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cs="Arial"/>
        </w:rPr>
        <w:t>How to Tune an ANSI SQL Query</w:t>
      </w:r>
    </w:p>
    <w:p>
      <w:pPr>
        <w:pStyle w:val="Heading2"/>
        <w:widowControl/>
      </w:pPr>
      <w:r>
        <w:rPr>
          <w:rFonts w:ascii="Arial" w:hAnsi="Arial" w:eastAsia="Arial" w:cs="Arial"/>
        </w:rPr>
        <w:t>Purpose and scope</w:t>
      </w:r>
    </w:p>
    <w:p>
      <w:pPr>
        <w:widowControl/>
      </w:pPr>
      <w:r>
        <w:rPr>
          <w:rFonts w:ascii="Arial" w:hAnsi="Arial" w:eastAsia="Arial" w:cs="Arial"/>
        </w:rPr>
        <w:t>Tune a query by reducing unnecessary work while preserving its intended result. Start with a measured baseline, inspect the execution plan and runtime evidence, make one justified change, and verify both correctness and performance.</w:t>
      </w:r>
    </w:p>
    <w:p>
      <w:pPr>
        <w:widowControl/>
      </w:pPr>
      <w:r>
        <w:rPr>
          <w:rFonts w:ascii="Arial" w:hAnsi="Arial" w:eastAsia="Arial" w:cs="Arial"/>
        </w:rPr>
        <w:t>ANSI SQL describes language syntax and semantics; it does not standardize every optimizer, access method, execution plan command, or index feature. A portable SELECT can run very differently on Oracle, PostgreSQL, SQL Server, or another engine. This guide uses broadly portable query patterns and labels engine-specific diagnostics. Adapt syntax to your database version.</w:t>
      </w:r>
    </w:p>
    <w:p>
      <w:pPr>
        <w:widowControl/>
      </w:pPr>
      <w:r>
        <w:rPr>
          <w:rFonts w:ascii="Arial" w:hAnsi="Arial" w:eastAsia="Arial" w:cs="Arial"/>
        </w:rPr>
        <w:t>The examples assume customers(customer_id, customer_name, region), orders(order_id, customer_id, order_date, status, total_amount), and order_items(order_id, product_id, quantity). Customer and order identifiers are primary keys. Orders can have multiple items. Unless stated otherwise, order_date is a DATE or TIMESTAMP without time zone and customers have unique customer_id values. All measurements and scenarios are illustrative.</w:t>
      </w:r>
    </w:p>
    <w:p>
      <w:pPr>
        <w:pStyle w:val="Heading1"/>
        <w:widowControl/>
      </w:pPr>
      <w:r>
        <w:rPr>
          <w:rFonts w:ascii="Arial" w:hAnsi="Arial" w:eastAsia="Arial" w:cs="Arial"/>
        </w:rPr>
        <w:t>1 Establish the Baseline</w:t>
      </w:r>
    </w:p>
    <w:p>
      <w:pPr>
        <w:widowControl/>
      </w:pPr>
      <w:r>
        <w:rPr>
          <w:rFonts w:ascii="Arial" w:hAnsi="Arial" w:eastAsia="Arial" w:cs="Arial"/>
        </w:rPr>
        <w:t>Record the exact SQL, parameter values and types, database version, environment, execution time, returned row count, and available runtime metrics. Useful metrics include logical reads, physical reads, CPU time, temporary storage use, and rows processed. Not every engine exposes them in the same form.</w:t>
      </w:r>
    </w:p>
    <w:p>
      <w:pPr>
        <w:widowControl/>
      </w:pPr>
      <w:r>
        <w:rPr>
          <w:rFonts w:ascii="Arial" w:hAnsi="Arial" w:eastAsia="Arial" w:cs="Arial"/>
        </w:rPr>
        <w:t>Separate database execution time from application latency. A query may execute quickly but take a long time to transfer or display a large result. Blocking, network delays, client fetch size, and connection acquisition can also affect response time. A SQL rewrite will not resolve every cause.</w:t>
      </w:r>
    </w:p>
    <w:p>
      <w:pPr>
        <w:widowControl/>
      </w:pPr>
      <w:r>
        <w:rPr>
          <w:rFonts w:ascii="Arial" w:hAnsi="Arial" w:eastAsia="Arial" w:cs="Arial"/>
        </w:rPr>
        <w:t>Use realistic data volume and distribution. A customer with three orders is a different workload from a customer with three million. Include both common and exceptional parameter values. A query tuned for one selective customer may perform badly for a large region.</w:t>
      </w:r>
    </w:p>
    <w:p>
      <w:pPr>
        <w:widowControl/>
      </w:pPr>
      <w:r>
        <w:rPr>
          <w:rFonts w:ascii="Arial" w:hAnsi="Arial" w:eastAsia="Arial" w:cs="Arial"/>
        </w:rPr>
        <w:t>Run repeated measurements under comparable conditions. Record whether data is already cached, whether concurrent workloads are active, and whether the client fetches all rows. Do not clear production caches just to create a cold test. Compare medians or another consistent summary, and retain slow cases instead of reporting only the best run.</w:t>
      </w:r>
    </w:p>
    <w:p>
      <w:pPr>
        <w:widowControl/>
      </w:pPr>
      <w:r>
        <w:rPr>
          <w:rFonts w:ascii="Arial" w:hAnsi="Arial" w:eastAsia="Arial" w:cs="Arial"/>
        </w:rPr>
        <w:t>Agree on the objective. It could be lower elapsed time, fewer logical reads, better throughput under concurrency, or faster delivery of the first page. These goals can favor different plans.</w:t>
      </w:r>
    </w:p>
    <w:p>
      <w:pPr>
        <w:pStyle w:val="Heading1"/>
        <w:widowControl/>
      </w:pPr>
      <w:r>
        <w:rPr>
          <w:rFonts w:ascii="Arial" w:hAnsi="Arial" w:eastAsia="Arial" w:cs="Arial"/>
        </w:rPr>
        <w:t>2 Inspect the Executed Plan</w:t>
      </w:r>
    </w:p>
    <w:p>
      <w:pPr>
        <w:widowControl/>
      </w:pPr>
      <w:r>
        <w:rPr>
          <w:rFonts w:ascii="Arial" w:hAnsi="Arial" w:eastAsia="Arial" w:cs="Arial"/>
        </w:rPr>
        <w:t>An estimated plan describes the optimizer's proposed execution. Runtime evidence shows what occurred during execution. Prefer the actual executed plan when investigating a real slowdown because parameters, session settings, and cached plans can affect the choice.</w:t>
      </w:r>
    </w:p>
    <w:p>
      <w:pPr>
        <w:widowControl/>
      </w:pPr>
      <w:r>
        <w:rPr>
          <w:rFonts w:ascii="Arial" w:hAnsi="Arial" w:eastAsia="Arial" w:cs="Arial"/>
        </w:rPr>
        <w:t>Read a plan as a tree: identify table access, join inputs, filters, aggregation, and sorting. Follow how rows flow from child operations into their parents. Do not rely on a universal rule such as read every plan from right to left.</w:t>
      </w:r>
    </w:p>
    <w:p>
      <w:pPr>
        <w:widowControl/>
      </w:pPr>
      <w:r>
        <w:rPr>
          <w:rFonts w:ascii="Arial" w:hAnsi="Arial" w:eastAsia="Arial" w:cs="Arial"/>
        </w:rPr>
        <w:t>Look for operations that process many rows, execute repeatedly, discard most rows, or spill to temporary storage. A full scan can be appropriate when the query needs much of a table. An index access can be expensive when it triggers large numbers of scattered row fetches. Judge the work performed, not the operator's name.</w:t>
      </w:r>
    </w:p>
    <w:p>
      <w:pPr>
        <w:widowControl/>
      </w:pPr>
      <w:r>
        <w:rPr>
          <w:rFonts w:ascii="Arial" w:hAnsi="Arial" w:eastAsia="Arial" w:cs="Arial"/>
        </w:rPr>
        <w:t>Estimated cost is an optimizer metric, not a stopwatch. Compare elapsed time and resource usage to establish improvement. Cost scales and meanings differ between engines. Do not add every node's time or cost; parent metrics may include child work.</w:t>
      </w:r>
    </w:p>
    <w:p>
      <w:pPr>
        <w:widowControl/>
      </w:pPr>
      <w:r>
        <w:rPr>
          <w:rFonts w:ascii="Arial" w:hAnsi="Arial" w:eastAsia="Arial" w:cs="Arial"/>
        </w:rPr>
        <w:t>Engine-specific diagnostics are described in the vendor references [1-3]. The following examples are not ANSI SQL commands.</w:t>
      </w:r>
    </w:p>
    <w:p>
      <w:pPr>
        <w:pStyle w:val="Heading2"/>
        <w:widowControl/>
      </w:pPr>
      <w:r>
        <w:rPr>
          <w:rFonts w:ascii="Arial" w:hAnsi="Arial" w:eastAsia="Arial" w:cs="Arial"/>
        </w:rPr>
        <w:t>PostgreSQL</w:t>
      </w:r>
    </w:p>
    <w:p>
      <w:pPr>
        <w:keepLines/>
        <w:widowControl/>
        <w:spacing w:line="240" w:lineRule="auto" w:after="180"/>
        <w:ind w:left="259"/>
      </w:pPr>
      <w:r>
        <w:rPr>
          <w:rFonts w:ascii="Arial" w:hAnsi="Arial" w:eastAsia="Arial" w:cs="Arial"/>
          <w:sz w:val="20"/>
        </w:rPr>
        <w:t>EXPLAIN (ANALYZE, BUFFERS)</w:t>
        <w:br/>
        <w:t>SELECT order_id, total_amount</w:t>
        <w:br/>
        <w:t>FROM orders</w:t>
        <w:br/>
        <w:t>WHERE customer_id = 42;</w:t>
      </w:r>
    </w:p>
    <w:p>
      <w:pPr>
        <w:widowControl/>
      </w:pPr>
      <w:r>
        <w:rPr>
          <w:rFonts w:ascii="Arial" w:hAnsi="Arial" w:eastAsia="Arial" w:cs="Arial"/>
        </w:rPr>
        <w:t>ANALYZE executes the statement and adds runtime measurements; BUFFERS reports buffer activity [1]. Use a suitable test environment for expensive or modifying statements. A rollback does not undo every possible external side effect. Plain EXPLAIN avoids normal execution of the query but does not supply actual row counts.</w:t>
      </w:r>
    </w:p>
    <w:p>
      <w:pPr>
        <w:pStyle w:val="Heading2"/>
        <w:widowControl/>
      </w:pPr>
      <w:r>
        <w:rPr>
          <w:rFonts w:ascii="Arial" w:hAnsi="Arial" w:eastAsia="Arial" w:cs="Arial"/>
        </w:rPr>
        <w:t>Oracle</w:t>
      </w:r>
    </w:p>
    <w:p>
      <w:pPr>
        <w:keepLines/>
        <w:widowControl/>
        <w:spacing w:line="240" w:lineRule="auto" w:after="180"/>
        <w:ind w:left="259"/>
      </w:pPr>
      <w:r>
        <w:rPr>
          <w:rFonts w:ascii="Arial" w:hAnsi="Arial" w:eastAsia="Arial" w:cs="Arial"/>
          <w:sz w:val="20"/>
        </w:rPr>
        <w:t>SELECT /*+ GATHER_PLAN_STATISTICS */</w:t>
        <w:br/>
        <w:t xml:space="preserve">       order_id, total_amount</w:t>
        <w:br/>
        <w:t>FROM orders</w:t>
        <w:br/>
        <w:t>WHERE customer_id = 42;</w:t>
        <w:br/>
        <w:br/>
        <w:t>SELECT *</w:t>
        <w:br/>
        <w:t>FROM TABLE(DBMS_XPLAN.DISPLAY_CURSOR(</w:t>
        <w:br/>
        <w:t xml:space="preserve">    NULL, NULL, 'ALLSTATS LAST +PREDICATE'));</w:t>
      </w:r>
    </w:p>
    <w:p>
      <w:pPr>
        <w:widowControl/>
      </w:pPr>
      <w:r>
        <w:rPr>
          <w:rFonts w:ascii="Arial" w:hAnsi="Arial" w:eastAsia="Arial" w:cs="Arial"/>
        </w:rPr>
        <w:t>Fetch the first query to completion before reviewing statistics. Ensure DISPLAY_CURSOR identifies the intended SQL and child cursor; explicit identifiers are preferable if the client runs intervening statements. Runtime collection and access require appropriate settings and privileges [2].</w:t>
      </w:r>
    </w:p>
    <w:p>
      <w:pPr>
        <w:pStyle w:val="Heading2"/>
        <w:widowControl/>
      </w:pPr>
      <w:r>
        <w:rPr>
          <w:rFonts w:ascii="Arial" w:hAnsi="Arial" w:eastAsia="Arial" w:cs="Arial"/>
        </w:rPr>
        <w:t>SQL Server</w:t>
      </w:r>
    </w:p>
    <w:p>
      <w:pPr>
        <w:widowControl/>
      </w:pPr>
      <w:r>
        <w:rPr>
          <w:rFonts w:ascii="Arial" w:hAnsi="Arial" w:eastAsia="Arial" w:cs="Arial"/>
        </w:rPr>
        <w:t>In SQL Server Management Studio, enable Include Actual Execution Plan before running the query. This executes the statement and displays runtime plan information [3]. SET STATISTICS IO ON and SET STATISTICS TIME ON can add useful measurements; they are SQL Server features, not portable SQL syntax.</w:t>
      </w:r>
    </w:p>
    <w:p>
      <w:pPr>
        <w:pStyle w:val="Heading1"/>
        <w:widowControl/>
      </w:pPr>
      <w:r>
        <w:rPr>
          <w:rFonts w:ascii="Arial" w:hAnsi="Arial" w:eastAsia="Arial" w:cs="Arial"/>
        </w:rPr>
        <w:t>3 Find Cardinality Errors Early</w:t>
      </w:r>
    </w:p>
    <w:p>
      <w:pPr>
        <w:widowControl/>
      </w:pPr>
      <w:r>
        <w:rPr>
          <w:rFonts w:ascii="Arial" w:hAnsi="Arial" w:eastAsia="Arial" w:cs="Arial"/>
        </w:rPr>
        <w:t>Cardinality is the number of rows produced by an operation. Optimizers estimate it when comparing plans. Oracle documents how statistics and predicates contribute to these estimates [4]. Runtime cardinality can reveal where expectations diverged from reality.</w:t>
      </w:r>
    </w:p>
    <w:p>
      <w:pPr>
        <w:widowControl/>
      </w:pPr>
      <w:r>
        <w:rPr>
          <w:rFonts w:ascii="Arial" w:hAnsi="Arial" w:eastAsia="Arial" w:cs="Arial"/>
        </w:rPr>
        <w:t>Suppose an operation estimates five rows but returns 50,000. The estimate is low by a factor of 10,000. A plan based on five rows might choose repeated indexed lookups through nested loops. With 50,000 outer rows, those lookups could become expensive. This does not prove that nested loops caused the slowdown; inspect the selected plan and its runtime work.</w:t>
      </w:r>
    </w:p>
    <w:p>
      <w:pPr>
        <w:widowControl/>
      </w:pPr>
      <w:r>
        <w:rPr>
          <w:rFonts w:ascii="Arial" w:hAnsi="Arial" w:eastAsia="Arial" w:cs="Arial"/>
        </w:rPr>
        <w:t>Locate the earliest substantial estimation error rather than blaming only the final join. Later errors may be consequences of an earlier filter estimate. Potential causes include stale statistics, skewed values, correlated columns, expressions, implicit conversions, and parameter-sensitive planning.</w:t>
      </w:r>
    </w:p>
    <w:p>
      <w:pPr>
        <w:widowControl/>
      </w:pPr>
      <w:r>
        <w:rPr>
          <w:rFonts w:ascii="Arial" w:hAnsi="Arial" w:eastAsia="Arial" w:cs="Arial"/>
        </w:rPr>
        <w:t>Understand the units displayed by your engine. In PostgreSQL, actual rows for a repeatedly executed node are generally shown per loop; multiply by loops when assessing total work. Oracle plan statistics show Starts and A-Rows, and comparisons must account for repeated starts. Read the engine's documentation before comparing numbers mechanically.</w:t>
      </w:r>
    </w:p>
    <w:p>
      <w:pPr>
        <w:widowControl/>
      </w:pPr>
      <w:r>
        <w:rPr>
          <w:rFonts w:ascii="Arial" w:hAnsi="Arial" w:eastAsia="Arial" w:cs="Arial"/>
        </w:rPr>
        <w:t>Gather statistics when justified by data changes or missing information. Consider histograms for skew and extended statistics for correlated columns where supported. These are engine-specific tools and can change plans for other queries. Capture evidence before maintenance and test representative values afterward.</w:t>
      </w:r>
    </w:p>
    <w:p>
      <w:pPr>
        <w:widowControl/>
      </w:pPr>
      <w:r>
        <w:rPr>
          <w:rFonts w:ascii="Arial" w:hAnsi="Arial" w:eastAsia="Arial" w:cs="Arial"/>
        </w:rPr>
        <w:t>A useful example of skew is status. If nearly all orders are COMPLETE, an index on status may help find a rare FAILED value and provide little benefit for COMPLETE. A uniform distribution assumption could obscure that difference.</w:t>
      </w:r>
    </w:p>
    <w:p>
      <w:pPr>
        <w:pStyle w:val="Heading1"/>
        <w:widowControl/>
      </w:pPr>
      <w:r>
        <w:rPr>
          <w:rFonts w:ascii="Arial" w:hAnsi="Arial" w:eastAsia="Arial" w:cs="Arial"/>
        </w:rPr>
        <w:t>4 Make Predicates Easier to Use</w:t>
      </w:r>
    </w:p>
    <w:p>
      <w:pPr>
        <w:widowControl/>
      </w:pPr>
      <w:r>
        <w:rPr>
          <w:rFonts w:ascii="Arial" w:hAnsi="Arial" w:eastAsia="Arial" w:cs="Arial"/>
        </w:rPr>
        <w:t>A predicate is sargable when the engine can potentially use an appropriate access structure to locate matching values efficiently. Sargability does not guarantee index use; the optimizer still compares alternatives.</w:t>
      </w:r>
    </w:p>
    <w:p>
      <w:pPr>
        <w:widowControl/>
      </w:pPr>
      <w:r>
        <w:rPr>
          <w:rFonts w:ascii="Arial" w:hAnsi="Arial" w:eastAsia="Arial" w:cs="Arial"/>
        </w:rPr>
        <w:t>Applying a function to an indexed column can prevent ordinary index range access unless the engine can transform the expression or has an appropriate expression index. For a calendar day, use a half-open range when it preserves the required semantics.</w:t>
      </w:r>
    </w:p>
    <w:p>
      <w:pPr>
        <w:pStyle w:val="Heading2"/>
        <w:widowControl/>
      </w:pPr>
      <w:r>
        <w:rPr>
          <w:rFonts w:ascii="Arial" w:hAnsi="Arial" w:eastAsia="Arial" w:cs="Arial"/>
        </w:rPr>
        <w:t>Before</w:t>
      </w:r>
    </w:p>
    <w:p>
      <w:pPr>
        <w:keepLines/>
        <w:widowControl/>
        <w:spacing w:line="240" w:lineRule="auto" w:after="180"/>
        <w:ind w:left="259"/>
      </w:pPr>
      <w:r>
        <w:rPr>
          <w:rFonts w:ascii="Arial" w:hAnsi="Arial" w:eastAsia="Arial" w:cs="Arial"/>
          <w:sz w:val="20"/>
        </w:rPr>
        <w:t>SELECT order_id, total_amount</w:t>
        <w:br/>
        <w:t>FROM orders</w:t>
        <w:br/>
        <w:t>WHERE CAST(order_date AS DATE) = DATE '2026-10-01';</w:t>
      </w:r>
    </w:p>
    <w:p>
      <w:pPr>
        <w:pStyle w:val="Heading2"/>
        <w:widowControl/>
      </w:pPr>
      <w:r>
        <w:rPr>
          <w:rFonts w:ascii="Arial" w:hAnsi="Arial" w:eastAsia="Arial" w:cs="Arial"/>
        </w:rPr>
        <w:t>Candidate rewrite</w:t>
      </w:r>
    </w:p>
    <w:p>
      <w:pPr>
        <w:keepLines/>
        <w:widowControl/>
        <w:spacing w:line="240" w:lineRule="auto" w:after="180"/>
        <w:ind w:left="259"/>
      </w:pPr>
      <w:r>
        <w:rPr>
          <w:rFonts w:ascii="Arial" w:hAnsi="Arial" w:eastAsia="Arial" w:cs="Arial"/>
          <w:sz w:val="20"/>
        </w:rPr>
        <w:t>SELECT order_id, total_amount</w:t>
        <w:br/>
        <w:t>FROM orders</w:t>
        <w:br/>
        <w:t>WHERE order_date &gt;= DATE '2026-10-01'</w:t>
        <w:br/>
        <w:t xml:space="preserve">  AND order_date &lt;  DATE '2026-10-02';</w:t>
      </w:r>
    </w:p>
    <w:p>
      <w:pPr>
        <w:widowControl/>
      </w:pPr>
      <w:r>
        <w:rPr>
          <w:rFonts w:ascii="Arial" w:hAnsi="Arial" w:eastAsia="Arial" w:cs="Arial"/>
        </w:rPr>
        <w:t>The rewrite leaves the stored column unmodified and includes all times within the day. DATE literals follow standard SQL but are not accepted in this form by every engine, including SQL Server; typed parameters are a practical alternative. With time zone aware timestamps, first establish the business time zone and calculate equivalent typed bounds. Do not assume a day always means the same interval in every time zone.</w:t>
      </w:r>
    </w:p>
    <w:p>
      <w:pPr>
        <w:widowControl/>
      </w:pPr>
      <w:r>
        <w:rPr>
          <w:rFonts w:ascii="Arial" w:hAnsi="Arial" w:eastAsia="Arial" w:cs="Arial"/>
        </w:rPr>
        <w:t>Match parameter types to column types. Comparing a numeric column with a string, or joining incompatible types, can introduce conversion work and affect index use. Whether the engine converts the column or the parameter matters. Inspect the actual predicate in the plan.</w:t>
      </w:r>
    </w:p>
    <w:p>
      <w:pPr>
        <w:widowControl/>
      </w:pPr>
      <w:r>
        <w:rPr>
          <w:rFonts w:ascii="Arial" w:hAnsi="Arial" w:eastAsia="Arial" w:cs="Arial"/>
        </w:rPr>
        <w:t>Avoid leading wildcards when prefix matching meets the requirement. LIKE 'BAJ%' may be able to use suitable index access; LIKE '%BAJ%' often cannot use a conventional B-tree efficiently. Collation, case sensitivity, operator support, and specialized indexes affect behavior. Changing substring search to prefix search changes the result and is valid only if the business requirement allows it.</w:t>
      </w:r>
    </w:p>
    <w:p>
      <w:pPr>
        <w:widowControl/>
      </w:pPr>
      <w:r>
        <w:rPr>
          <w:rFonts w:ascii="Arial" w:hAnsi="Arial" w:eastAsia="Arial" w:cs="Arial"/>
        </w:rPr>
        <w:t>Do not rearrange WHERE clauses expecting textual order to control evaluation. Optimizers usually reorder predicates. Likewise, placing a restrictive condition earlier in the text does not prove it executes earlier.</w:t>
      </w:r>
    </w:p>
    <w:p>
      <w:pPr>
        <w:pStyle w:val="Heading1"/>
        <w:widowControl/>
      </w:pPr>
      <w:r>
        <w:rPr>
          <w:rFonts w:ascii="Arial" w:hAnsi="Arial" w:eastAsia="Arial" w:cs="Arial"/>
        </w:rPr>
        <w:t>5 Design Indexes Around Access Patterns</w:t>
      </w:r>
    </w:p>
    <w:p>
      <w:pPr>
        <w:widowControl/>
      </w:pPr>
      <w:r>
        <w:rPr>
          <w:rFonts w:ascii="Arial" w:hAnsi="Arial" w:eastAsia="Arial" w:cs="Arial"/>
        </w:rPr>
        <w:t>An index should support a real combination of filtering, joining, and ordering. It consumes storage and adds maintenance to inserts, updates, and deletes. Avoid creating an index for every column referenced by a query.</w:t>
      </w:r>
    </w:p>
    <w:p>
      <w:pPr>
        <w:widowControl/>
      </w:pPr>
      <w:r>
        <w:rPr>
          <w:rFonts w:ascii="Arial" w:hAnsi="Arial" w:eastAsia="Arial" w:cs="Arial"/>
        </w:rPr>
        <w:t>For this access pattern, consider a composite index beginning with customer_id and continuing with order_date:</w:t>
      </w:r>
    </w:p>
    <w:p>
      <w:pPr>
        <w:keepLines/>
        <w:widowControl/>
        <w:spacing w:line="240" w:lineRule="auto" w:after="180"/>
        <w:ind w:left="259"/>
      </w:pPr>
      <w:r>
        <w:rPr>
          <w:rFonts w:ascii="Arial" w:hAnsi="Arial" w:eastAsia="Arial" w:cs="Arial"/>
          <w:sz w:val="20"/>
        </w:rPr>
        <w:t>SELECT order_id, order_date, total_amount</w:t>
        <w:br/>
        <w:t>FROM orders</w:t>
        <w:br/>
        <w:t>WHERE customer_id = 42</w:t>
        <w:br/>
        <w:t xml:space="preserve">  AND order_date &gt;= DATE '2026-10-01'</w:t>
        <w:br/>
        <w:t xml:space="preserve">  AND order_date &lt;  DATE '2026-11-01'</w:t>
        <w:br/>
        <w:t>ORDER BY order_date;</w:t>
      </w:r>
    </w:p>
    <w:p>
      <w:pPr>
        <w:widowControl/>
      </w:pPr>
      <w:r>
        <w:rPr>
          <w:rFonts w:ascii="Arial" w:hAnsi="Arial" w:eastAsia="Arial" w:cs="Arial"/>
        </w:rPr>
        <w:t>An equality condition followed by a range column is a useful starting point for many B-tree workloads. Column order should also reflect other important queries. The rule most selective column first is not sufficient by itself. Some engines can use skip scans or combine indexes, so an absent leading-column predicate does not universally make an index unusable [5].</w:t>
      </w:r>
    </w:p>
    <w:p>
      <w:pPr>
        <w:widowControl/>
      </w:pPr>
      <w:r>
        <w:rPr>
          <w:rFonts w:ascii="Arial" w:hAnsi="Arial" w:eastAsia="Arial" w:cs="Arial"/>
        </w:rPr>
        <w:t>CREATE INDEX syntax, included columns, filtered indexes, and expression indexes are implementation-specific. The following is a common candidate definition, not a promise of identical behavior on every engine:</w:t>
      </w:r>
    </w:p>
    <w:p>
      <w:pPr>
        <w:keepLines/>
        <w:widowControl/>
        <w:spacing w:line="240" w:lineRule="auto" w:after="180"/>
        <w:ind w:left="259"/>
      </w:pPr>
      <w:r>
        <w:rPr>
          <w:rFonts w:ascii="Arial" w:hAnsi="Arial" w:eastAsia="Arial" w:cs="Arial"/>
          <w:sz w:val="20"/>
        </w:rPr>
        <w:t>CREATE INDEX ix_orders_customer_date</w:t>
        <w:br/>
        <w:t>ON orders (customer_id, order_date);</w:t>
      </w:r>
    </w:p>
    <w:p>
      <w:pPr>
        <w:widowControl/>
      </w:pPr>
      <w:r>
        <w:rPr>
          <w:rFonts w:ascii="Arial" w:hAnsi="Arial" w:eastAsia="Arial" w:cs="Arial"/>
        </w:rPr>
        <w:t>A covering index may avoid some table lookups when it contains the required values, but coverage and index-only behavior depend on the engine. Adding wide payload columns can make the index expensive to store and maintain.</w:t>
      </w:r>
    </w:p>
    <w:p>
      <w:pPr>
        <w:widowControl/>
      </w:pPr>
      <w:r>
        <w:rPr>
          <w:rFonts w:ascii="Arial" w:hAnsi="Arial" w:eastAsia="Arial" w:cs="Arial"/>
        </w:rPr>
        <w:t>After adding an index, compare execution plans, reads, runtime, and write overhead. Check whether an existing index already supports the pattern. Follow your engine's online or concurrent build procedures when production availability matters.</w:t>
      </w:r>
    </w:p>
    <w:p>
      <w:pPr>
        <w:pStyle w:val="Heading1"/>
        <w:widowControl/>
      </w:pPr>
      <w:r>
        <w:rPr>
          <w:rFonts w:ascii="Arial" w:hAnsi="Arial" w:eastAsia="Arial" w:cs="Arial"/>
        </w:rPr>
        <w:t>6 Control Join Work and Preserve Meaning</w:t>
      </w:r>
    </w:p>
    <w:p>
      <w:pPr>
        <w:widowControl/>
      </w:pPr>
      <w:r>
        <w:rPr>
          <w:rFonts w:ascii="Arial" w:hAnsi="Arial" w:eastAsia="Arial" w:cs="Arial"/>
        </w:rPr>
        <w:t>An inner join returns matching combinations. A left join also preserves unmatched rows from the left side. Join keys and uniqueness determine whether rows multiply. Verify these relationships before tuning.</w:t>
      </w:r>
    </w:p>
    <w:p>
      <w:pPr>
        <w:widowControl/>
      </w:pPr>
      <w:r>
        <w:rPr>
          <w:rFonts w:ascii="Arial" w:hAnsi="Arial" w:eastAsia="Arial" w:cs="Arial"/>
        </w:rPr>
        <w:t>Nested loops often work well when the outer input is small and the inner side has inexpensive access. Hash joins often suit larger equality joins when the build input and memory requirements are manageable. Merge joins may suit ordered inputs. These are physical strategies, not ANSI syntax choices, and none is always best.</w:t>
      </w:r>
    </w:p>
    <w:p>
      <w:pPr>
        <w:widowControl/>
      </w:pPr>
      <w:r>
        <w:rPr>
          <w:rFonts w:ascii="Arial" w:hAnsi="Arial" w:eastAsia="Arial" w:cs="Arial"/>
        </w:rPr>
        <w:t>If you need only to determine whether a customer has an order, express that requirement directly.</w:t>
      </w:r>
    </w:p>
    <w:p>
      <w:pPr>
        <w:pStyle w:val="Heading2"/>
        <w:widowControl/>
      </w:pPr>
      <w:r>
        <w:rPr>
          <w:rFonts w:ascii="Arial" w:hAnsi="Arial" w:eastAsia="Arial" w:cs="Arial"/>
        </w:rPr>
        <w:t>Before</w:t>
      </w:r>
    </w:p>
    <w:p>
      <w:pPr>
        <w:keepLines/>
        <w:widowControl/>
        <w:spacing w:line="240" w:lineRule="auto" w:after="180"/>
        <w:ind w:left="259"/>
      </w:pPr>
      <w:r>
        <w:rPr>
          <w:rFonts w:ascii="Arial" w:hAnsi="Arial" w:eastAsia="Arial" w:cs="Arial"/>
          <w:sz w:val="20"/>
        </w:rPr>
        <w:t>SELECT DISTINCT c.customer_id, c.customer_name</w:t>
        <w:br/>
        <w:t>FROM customers c</w:t>
        <w:br/>
        <w:t>JOIN orders o</w:t>
        <w:br/>
        <w:t xml:space="preserve">  ON o.customer_id = c.customer_id</w:t>
        <w:br/>
        <w:t>WHERE o.status = 'OPEN';</w:t>
      </w:r>
    </w:p>
    <w:p>
      <w:pPr>
        <w:pStyle w:val="Heading2"/>
        <w:widowControl/>
      </w:pPr>
      <w:r>
        <w:rPr>
          <w:rFonts w:ascii="Arial" w:hAnsi="Arial" w:eastAsia="Arial" w:cs="Arial"/>
        </w:rPr>
        <w:t>Candidate rewrite</w:t>
      </w:r>
    </w:p>
    <w:p>
      <w:pPr>
        <w:keepLines/>
        <w:widowControl/>
        <w:spacing w:line="240" w:lineRule="auto" w:after="180"/>
        <w:ind w:left="259"/>
      </w:pPr>
      <w:r>
        <w:rPr>
          <w:rFonts w:ascii="Arial" w:hAnsi="Arial" w:eastAsia="Arial" w:cs="Arial"/>
          <w:sz w:val="20"/>
        </w:rPr>
        <w:t>SELECT c.customer_id, c.customer_name</w:t>
        <w:br/>
        <w:t>FROM customers c</w:t>
        <w:br/>
        <w:t>WHERE EXISTS (</w:t>
        <w:br/>
        <w:t xml:space="preserve">    SELECT 1</w:t>
        <w:br/>
        <w:t xml:space="preserve">    FROM orders o</w:t>
        <w:br/>
        <w:t xml:space="preserve">    WHERE o.customer_id = c.customer_id</w:t>
        <w:br/>
        <w:t xml:space="preserve">      AND o.status = 'OPEN'</w:t>
        <w:br/>
        <w:t>);</w:t>
      </w:r>
    </w:p>
    <w:p>
      <w:pPr>
        <w:widowControl/>
      </w:pPr>
      <w:r>
        <w:rPr>
          <w:rFonts w:ascii="Arial" w:hAnsi="Arial" w:eastAsia="Arial" w:cs="Arial"/>
        </w:rPr>
        <w:t>With unique customer_id values in customers, both return one row per qualifying customer. EXISTS avoids requesting duplicate joined rows only to remove them later. The optimizer may already produce equivalent plans, so measure rather than assume a gain.</w:t>
      </w:r>
    </w:p>
    <w:p>
      <w:pPr>
        <w:widowControl/>
      </w:pPr>
      <w:r>
        <w:rPr>
          <w:rFonts w:ascii="Arial" w:hAnsi="Arial" w:eastAsia="Arial" w:cs="Arial"/>
        </w:rPr>
        <w:t>For customers without orders, NOT EXISTS handles nullable child keys predictably:</w:t>
      </w:r>
    </w:p>
    <w:p>
      <w:pPr>
        <w:keepLines/>
        <w:widowControl/>
        <w:spacing w:line="240" w:lineRule="auto" w:after="180"/>
        <w:ind w:left="259"/>
      </w:pPr>
      <w:r>
        <w:rPr>
          <w:rFonts w:ascii="Arial" w:hAnsi="Arial" w:eastAsia="Arial" w:cs="Arial"/>
          <w:sz w:val="20"/>
        </w:rPr>
        <w:t>SELECT c.customer_id</w:t>
        <w:br/>
        <w:t>FROM customers c</w:t>
        <w:br/>
        <w:t>WHERE NOT EXISTS (</w:t>
        <w:br/>
        <w:t xml:space="preserve">    SELECT 1</w:t>
        <w:br/>
        <w:t xml:space="preserve">    FROM orders o</w:t>
        <w:br/>
        <w:t xml:space="preserve">    WHERE o.customer_id = c.customer_id</w:t>
        <w:br/>
        <w:t>);</w:t>
      </w:r>
    </w:p>
    <w:p>
      <w:pPr>
        <w:widowControl/>
      </w:pPr>
      <w:r>
        <w:rPr>
          <w:rFonts w:ascii="Arial" w:hAnsi="Arial" w:eastAsia="Arial" w:cs="Arial"/>
        </w:rPr>
        <w:t>NOT IN can behave differently when its subquery returns NULL. Do not substitute it without checking nullability and intended semantics.</w:t>
      </w:r>
    </w:p>
    <w:p>
      <w:pPr>
        <w:widowControl/>
      </w:pPr>
      <w:r>
        <w:rPr>
          <w:rFonts w:ascii="Arial" w:hAnsi="Arial" w:eastAsia="Arial" w:cs="Arial"/>
        </w:rPr>
        <w:t>Be careful with outer joins. A condition such as WHERE o.status = 'OPEN' after a LEFT JOIN removes null-extended rows. Putting that condition in the ON clause preserves customers without matching open orders. These formulations answer different questions; moving the condition is not automatically a valid optimization.</w:t>
      </w:r>
    </w:p>
    <w:p>
      <w:pPr>
        <w:pStyle w:val="Heading1"/>
        <w:widowControl/>
      </w:pPr>
      <w:r>
        <w:rPr>
          <w:rFonts w:ascii="Arial" w:hAnsi="Arial" w:eastAsia="Arial" w:cs="Arial"/>
        </w:rPr>
        <w:t>7 Reduce Sorts Aggregation and Repeated Work</w:t>
      </w:r>
    </w:p>
    <w:p>
      <w:pPr>
        <w:widowControl/>
      </w:pPr>
      <w:r>
        <w:rPr>
          <w:rFonts w:ascii="Arial" w:hAnsi="Arial" w:eastAsia="Arial" w:cs="Arial"/>
        </w:rPr>
        <w:t>Return only needed columns. Narrow rows can reduce network transfer, memory requirements, and temporary work. SELECT * can also make application behavior change unexpectedly when table definitions change.</w:t>
      </w:r>
    </w:p>
    <w:p>
      <w:pPr>
        <w:widowControl/>
      </w:pPr>
      <w:r>
        <w:rPr>
          <w:rFonts w:ascii="Arial" w:hAnsi="Arial" w:eastAsia="Arial" w:cs="Arial"/>
        </w:rPr>
        <w:t>Remove DISTINCT only when duplicates are impossible or acceptable. Duplicates caused by a missing join condition should be fixed at their source. Removing DISTINCT without proving equivalence can silently change results.</w:t>
      </w:r>
    </w:p>
    <w:p>
      <w:pPr>
        <w:widowControl/>
      </w:pPr>
      <w:r>
        <w:rPr>
          <w:rFonts w:ascii="Arial" w:hAnsi="Arial" w:eastAsia="Arial" w:cs="Arial"/>
        </w:rPr>
        <w:t>Use UNION ALL instead of UNION only when duplicate preservation is intended or duplicates are impossible across the branches. UNION performs duplicate elimination; replacing it changes semantics when duplicates exist.</w:t>
      </w:r>
    </w:p>
    <w:p>
      <w:pPr>
        <w:widowControl/>
      </w:pPr>
      <w:r>
        <w:rPr>
          <w:rFonts w:ascii="Arial" w:hAnsi="Arial" w:eastAsia="Arial" w:cs="Arial"/>
        </w:rPr>
        <w:t>Use WHERE for row-level filtering before aggregation and HAVING for group-level conditions. A condition on aggregate output belongs in HAVING. Optimizers may push safe conditions automatically, but clear SQL helps express the requirement.</w:t>
      </w:r>
    </w:p>
    <w:p>
      <w:pPr>
        <w:widowControl/>
      </w:pPr>
      <w:r>
        <w:rPr>
          <w:rFonts w:ascii="Arial" w:hAnsi="Arial" w:eastAsia="Arial" w:cs="Arial"/>
        </w:rPr>
        <w:t>Joining two separate one-to-many tables can multiply rows and inflate totals. Aggregate each child at the required grain before combining them when that preserves the intended calculation. For example, first produce one item total per order, then join that result to one row per order. Check missing children, NULL values, and aggregation grain carefully.</w:t>
      </w:r>
    </w:p>
    <w:p>
      <w:pPr>
        <w:widowControl/>
      </w:pPr>
      <w:r>
        <w:rPr>
          <w:rFonts w:ascii="Arial" w:hAnsi="Arial" w:eastAsia="Arial" w:cs="Arial"/>
        </w:rPr>
        <w:t>A correlated subquery is not inherently slow. The optimizer may transform it. If runtime evidence shows repeated expensive work, consider a join to a preaggregated derived table and compare the plans.</w:t>
      </w:r>
    </w:p>
    <w:p>
      <w:pPr>
        <w:widowControl/>
      </w:pPr>
      <w:r>
        <w:rPr>
          <w:rFonts w:ascii="Arial" w:hAnsi="Arial" w:eastAsia="Arial" w:cs="Arial"/>
        </w:rPr>
        <w:t>A common table expression improves organization but is not automatically a performance improvement. Engines may inline or materialize it depending on version and circumstances. Inspect whether repeated references trigger repeated work or temporary storage.</w:t>
      </w:r>
    </w:p>
    <w:p>
      <w:pPr>
        <w:widowControl/>
      </w:pPr>
      <w:r>
        <w:rPr>
          <w:rFonts w:ascii="Arial" w:hAnsi="Arial" w:eastAsia="Arial" w:cs="Arial"/>
        </w:rPr>
        <w:t>For pagination, always specify deterministic ordering. Deep offsets can require visiting many skipped rows. Keyset pagination can be more efficient when the application can supply the last ordering key, but it changes navigation behavior and requires careful treatment of ties and concurrent changes.</w:t>
      </w:r>
    </w:p>
    <w:p>
      <w:pPr>
        <w:pStyle w:val="Heading1"/>
        <w:widowControl/>
      </w:pPr>
      <w:r>
        <w:rPr>
          <w:rFonts w:ascii="Arial" w:hAnsi="Arial" w:eastAsia="Arial" w:cs="Arial"/>
        </w:rPr>
        <w:t>8 Work Through a Complete Example</w:t>
      </w:r>
    </w:p>
    <w:p>
      <w:pPr>
        <w:widowControl/>
      </w:pPr>
      <w:r>
        <w:rPr>
          <w:rFonts w:ascii="Arial" w:hAnsi="Arial" w:eastAsia="Arial" w:cs="Arial"/>
        </w:rPr>
        <w:t>Requirement: return each North-region customer with at least one OPEN order during October 2026. Return customer_id and customer_name once per customer.</w:t>
      </w:r>
    </w:p>
    <w:p>
      <w:pPr>
        <w:pStyle w:val="Heading2"/>
        <w:widowControl/>
      </w:pPr>
      <w:r>
        <w:rPr>
          <w:rFonts w:ascii="Arial" w:hAnsi="Arial" w:eastAsia="Arial" w:cs="Arial"/>
        </w:rPr>
        <w:t>Original query</w:t>
      </w:r>
    </w:p>
    <w:p>
      <w:pPr>
        <w:keepLines/>
        <w:widowControl/>
        <w:spacing w:line="240" w:lineRule="auto" w:after="180"/>
        <w:ind w:left="259"/>
      </w:pPr>
      <w:r>
        <w:rPr>
          <w:rFonts w:ascii="Arial" w:hAnsi="Arial" w:eastAsia="Arial" w:cs="Arial"/>
          <w:sz w:val="20"/>
        </w:rPr>
        <w:t>SELECT DISTINCT c.customer_id, c.customer_name</w:t>
        <w:br/>
        <w:t>FROM customers c</w:t>
        <w:br/>
        <w:t>JOIN orders o</w:t>
        <w:br/>
        <w:t xml:space="preserve">  ON o.customer_id = c.customer_id</w:t>
        <w:br/>
        <w:t>WHERE c.region = 'North'</w:t>
        <w:br/>
        <w:t xml:space="preserve">  AND o.status = 'OPEN'</w:t>
        <w:br/>
        <w:t xml:space="preserve">  AND EXTRACT(YEAR FROM o.order_date) = 2026</w:t>
        <w:br/>
        <w:t xml:space="preserve">  AND EXTRACT(MONTH FROM o.order_date) = 10;</w:t>
      </w:r>
    </w:p>
    <w:p>
      <w:pPr>
        <w:widowControl/>
      </w:pPr>
      <w:r>
        <w:rPr>
          <w:rFonts w:ascii="Arial" w:hAnsi="Arial" w:eastAsia="Arial" w:cs="Arial"/>
        </w:rPr>
        <w:t>EXTRACT is standard SQL, although engines vary in support and alternatives. The query transforms order_date and requests joined rows that later require deduplication.</w:t>
      </w:r>
    </w:p>
    <w:p>
      <w:pPr>
        <w:pStyle w:val="Heading2"/>
        <w:widowControl/>
      </w:pPr>
      <w:r>
        <w:rPr>
          <w:rFonts w:ascii="Arial" w:hAnsi="Arial" w:eastAsia="Arial" w:cs="Arial"/>
        </w:rPr>
        <w:t>Candidate rewrite</w:t>
      </w:r>
    </w:p>
    <w:p>
      <w:pPr>
        <w:keepLines/>
        <w:widowControl/>
        <w:spacing w:line="240" w:lineRule="auto" w:after="180"/>
        <w:ind w:left="259"/>
      </w:pPr>
      <w:r>
        <w:rPr>
          <w:rFonts w:ascii="Arial" w:hAnsi="Arial" w:eastAsia="Arial" w:cs="Arial"/>
          <w:sz w:val="20"/>
        </w:rPr>
        <w:t>SELECT c.customer_id, c.customer_name</w:t>
        <w:br/>
        <w:t>FROM customers c</w:t>
        <w:br/>
        <w:t>WHERE c.region = 'North'</w:t>
        <w:br/>
        <w:t xml:space="preserve">  AND EXISTS (</w:t>
        <w:br/>
        <w:t xml:space="preserve">      SELECT 1</w:t>
        <w:br/>
        <w:t xml:space="preserve">      FROM orders o</w:t>
        <w:br/>
        <w:t xml:space="preserve">      WHERE o.customer_id = c.customer_id</w:t>
        <w:br/>
        <w:t xml:space="preserve">        AND o.status = 'OPEN'</w:t>
        <w:br/>
        <w:t xml:space="preserve">        AND o.order_date &gt;= DATE '2026-10-01'</w:t>
        <w:br/>
        <w:t xml:space="preserve">        AND o.order_date &lt;  DATE '2026-11-01'</w:t>
        <w:br/>
        <w:t xml:space="preserve">  );</w:t>
      </w:r>
    </w:p>
    <w:p>
      <w:pPr>
        <w:widowControl/>
      </w:pPr>
      <w:r>
        <w:rPr>
          <w:rFonts w:ascii="Arial" w:hAnsi="Arial" w:eastAsia="Arial" w:cs="Arial"/>
        </w:rPr>
        <w:t>The half-open bounds express the month without transforming the column. EXISTS expresses the required existence test. Under the stated key and date assumptions, the rewrite preserves the requested customer result.</w:t>
      </w:r>
    </w:p>
    <w:p>
      <w:pPr>
        <w:widowControl/>
      </w:pPr>
      <w:r>
        <w:rPr>
          <w:rFonts w:ascii="Arial" w:hAnsi="Arial" w:eastAsia="Arial" w:cs="Arial"/>
        </w:rPr>
        <w:t>An index on orders(customer_id, status, order_date) is one candidate for probing by customer and status within a date range. A plan driven by a very selective order filter might favor a different index order. Consider customers(region, customer_id) only if the region filter is selective enough and the wider workload justifies it.</w:t>
      </w:r>
    </w:p>
    <w:p>
      <w:pPr>
        <w:widowControl/>
      </w:pPr>
      <w:r>
        <w:rPr>
          <w:rFonts w:ascii="Arial" w:hAnsi="Arial" w:eastAsia="Arial" w:cs="Arial"/>
        </w:rPr>
        <w:t>Test the rewrite before adding an index so the effects remain distinguishable. Capture runtime evidence for both. If the rewrite gives the same plan and timing, the optimizer may already have performed an equivalent transformation. That is useful evidence, not a failed test.</w:t>
      </w:r>
    </w:p>
    <w:p>
      <w:pPr>
        <w:widowControl/>
      </w:pPr>
      <w:r>
        <w:rPr>
          <w:rFonts w:ascii="Arial" w:hAnsi="Arial" w:eastAsia="Arial" w:cs="Arial"/>
        </w:rPr>
        <w:t>A fictional comparison might show 4.8 seconds becoming 0.7 seconds and logical reads falling from 180,000 to 12,000 with identical customer results. These numbers illustrate what to record; they are not benchmark results or expected gains.</w:t>
      </w:r>
    </w:p>
    <w:p>
      <w:pPr>
        <w:pStyle w:val="Heading1"/>
        <w:widowControl/>
      </w:pPr>
      <w:r>
        <w:rPr>
          <w:rFonts w:ascii="Arial" w:hAnsi="Arial" w:eastAsia="Arial" w:cs="Arial"/>
        </w:rPr>
        <w:t>9 Validate Correctness and Concurrency</w:t>
      </w:r>
    </w:p>
    <w:p>
      <w:pPr>
        <w:widowControl/>
      </w:pPr>
      <w:r>
        <w:rPr>
          <w:rFonts w:ascii="Arial" w:hAnsi="Arial" w:eastAsia="Arial" w:cs="Arial"/>
        </w:rPr>
        <w:t>Equal row counts do not prove equal results. Compare values, duplicates, and NULL behavior. For this customer example, compare the returned customer_id sets and customer_name values. For a query that permits duplicates, compare the multiplicity of each output row as well.</w:t>
      </w:r>
    </w:p>
    <w:p>
      <w:pPr>
        <w:widowControl/>
      </w:pPr>
      <w:r>
        <w:rPr>
          <w:rFonts w:ascii="Arial" w:hAnsi="Arial" w:eastAsia="Arial" w:cs="Arial"/>
        </w:rPr>
        <w:t>Test date boundaries, missing children, multiple children, NULL values, empty results, and unusual parameter values. If output order matters, verify the ORDER BY and its tie handling. Do not infer ordering from an observed plan.</w:t>
      </w:r>
    </w:p>
    <w:p>
      <w:pPr>
        <w:widowControl/>
      </w:pPr>
      <w:r>
        <w:rPr>
          <w:rFonts w:ascii="Arial" w:hAnsi="Arial" w:eastAsia="Arial" w:cs="Arial"/>
        </w:rPr>
        <w:t>Use a stable data snapshot when comparing results; otherwise concurrent changes can make equivalent queries appear different. Keep the client fetch behavior and isolation conditions comparable during timing tests.</w:t>
      </w:r>
    </w:p>
    <w:p>
      <w:pPr>
        <w:widowControl/>
      </w:pPr>
      <w:r>
        <w:rPr>
          <w:rFonts w:ascii="Arial" w:hAnsi="Arial" w:eastAsia="Arial" w:cs="Arial"/>
        </w:rPr>
        <w:t>Evaluate concurrency after improving an individual execution. A plan that is fast alone may use excessive memory or parallel workers under load. New indexes affect write throughput. Longer transactions can retain locks, and application patterns such as one query per row can dominate total work even when individual statements are fast.</w:t>
      </w:r>
    </w:p>
    <w:p>
      <w:pPr>
        <w:widowControl/>
      </w:pPr>
      <w:r>
        <w:rPr>
          <w:rFonts w:ascii="Arial" w:hAnsi="Arial" w:eastAsia="Arial" w:cs="Arial"/>
        </w:rPr>
        <w:t>For a query that ran well yesterday, compare the previous and current executed plans, parameter values, data volume and distribution, statistics changes, schema or index changes, and wait conditions. A plan change is one possible cause. Blocking or resource contention can slow an unchanged plan.</w:t>
      </w:r>
    </w:p>
    <w:p>
      <w:pPr>
        <w:widowControl/>
      </w:pPr>
      <w:r>
        <w:rPr>
          <w:rFonts w:ascii="Arial" w:hAnsi="Arial" w:eastAsia="Arial" w:cs="Arial"/>
        </w:rPr>
        <w:t>Hints, plan baselines, and other plan controls are engine-specific options. Use them for a justified purpose after understanding the problem, and monitor them as data changes. A forced join method can help one case and harm another.</w:t>
      </w:r>
    </w:p>
    <w:p>
      <w:pPr>
        <w:pStyle w:val="Heading1"/>
        <w:widowControl/>
      </w:pPr>
      <w:r>
        <w:rPr>
          <w:rFonts w:ascii="Arial" w:hAnsi="Arial" w:eastAsia="Arial" w:cs="Arial"/>
        </w:rPr>
        <w:t>10 A Repeatable Tuning Checklist</w:t>
      </w:r>
    </w:p>
    <w:p>
      <w:pPr>
        <w:widowControl/>
      </w:pPr>
      <w:r>
        <w:rPr>
          <w:rFonts w:ascii="Arial" w:hAnsi="Arial" w:eastAsia="Arial" w:cs="Arial"/>
        </w:rPr>
        <w:t>1. Define the exact required result and performance objective.</w:t>
      </w:r>
    </w:p>
    <w:p>
      <w:pPr>
        <w:widowControl/>
      </w:pPr>
      <w:r>
        <w:rPr>
          <w:rFonts w:ascii="Arial" w:hAnsi="Arial" w:eastAsia="Arial" w:cs="Arial"/>
        </w:rPr>
        <w:t>2. Save the SQL, parameter values and types, environment, and baseline measurements.</w:t>
      </w:r>
    </w:p>
    <w:p>
      <w:pPr>
        <w:widowControl/>
      </w:pPr>
      <w:r>
        <w:rPr>
          <w:rFonts w:ascii="Arial" w:hAnsi="Arial" w:eastAsia="Arial" w:cs="Arial"/>
        </w:rPr>
        <w:t>3. Inspect the actual plan and identify where most work occurs.</w:t>
      </w:r>
    </w:p>
    <w:p>
      <w:pPr>
        <w:widowControl/>
      </w:pPr>
      <w:r>
        <w:rPr>
          <w:rFonts w:ascii="Arial" w:hAnsi="Arial" w:eastAsia="Arial" w:cs="Arial"/>
        </w:rPr>
        <w:t>4. Compare estimated and actual rows, accounting for repeated executions.</w:t>
      </w:r>
    </w:p>
    <w:p>
      <w:pPr>
        <w:widowControl/>
      </w:pPr>
      <w:r>
        <w:rPr>
          <w:rFonts w:ascii="Arial" w:hAnsi="Arial" w:eastAsia="Arial" w:cs="Arial"/>
        </w:rPr>
        <w:t>5. Check predicates, conversions, joins, duplicate elimination, and result width.</w:t>
      </w:r>
    </w:p>
    <w:p>
      <w:pPr>
        <w:widowControl/>
      </w:pPr>
      <w:r>
        <w:rPr>
          <w:rFonts w:ascii="Arial" w:hAnsi="Arial" w:eastAsia="Arial" w:cs="Arial"/>
        </w:rPr>
        <w:t>6. Assess statistics and index candidates against the wider workload.</w:t>
      </w:r>
    </w:p>
    <w:p>
      <w:pPr>
        <w:widowControl/>
      </w:pPr>
      <w:r>
        <w:rPr>
          <w:rFonts w:ascii="Arial" w:hAnsi="Arial" w:eastAsia="Arial" w:cs="Arial"/>
        </w:rPr>
        <w:t>7. Change one factor at a time and measure representative cases.</w:t>
      </w:r>
    </w:p>
    <w:p>
      <w:pPr>
        <w:widowControl/>
      </w:pPr>
      <w:r>
        <w:rPr>
          <w:rFonts w:ascii="Arial" w:hAnsi="Arial" w:eastAsia="Arial" w:cs="Arial"/>
        </w:rPr>
        <w:t>8. Prove result equivalence, including duplicates, NULLs, and date boundaries.</w:t>
      </w:r>
    </w:p>
    <w:p>
      <w:pPr>
        <w:widowControl/>
      </w:pPr>
      <w:r>
        <w:rPr>
          <w:rFonts w:ascii="Arial" w:hAnsi="Arial" w:eastAsia="Arial" w:cs="Arial"/>
        </w:rPr>
        <w:t>9. Test concurrency and write impact before rollout.</w:t>
      </w:r>
    </w:p>
    <w:p>
      <w:pPr>
        <w:widowControl/>
      </w:pPr>
      <w:r>
        <w:rPr>
          <w:rFonts w:ascii="Arial" w:hAnsi="Arial" w:eastAsia="Arial" w:cs="Arial"/>
        </w:rPr>
        <w:t>10. Record the change, evidence, rollback approach, and monitoring plan.</w:t>
      </w:r>
    </w:p>
    <w:p>
      <w:pPr>
        <w:widowControl/>
      </w:pPr>
      <w:r>
        <w:rPr>
          <w:rFonts w:ascii="Arial" w:hAnsi="Arial" w:eastAsia="Arial" w:cs="Arial"/>
        </w:rPr>
        <w:t>The best tuning change reduces measured work while preserving the business requirement. Shorter SQL, fewer operators, and a lower estimated cost are clues, not proof of a better outcome.</w:t>
      </w:r>
    </w:p>
    <w:p>
      <w:pPr>
        <w:pStyle w:val="Heading1"/>
        <w:widowControl/>
      </w:pPr>
      <w:r>
        <w:rPr>
          <w:rFonts w:ascii="Arial" w:hAnsi="Arial" w:eastAsia="Arial" w:cs="Arial"/>
        </w:rPr>
        <w:t>References</w:t>
      </w:r>
    </w:p>
    <w:p>
      <w:pPr>
        <w:widowControl/>
      </w:pPr>
      <w:r>
        <w:rPr>
          <w:rFonts w:ascii="Arial" w:hAnsi="Arial" w:eastAsia="Arial" w:cs="Arial"/>
        </w:rPr>
        <w:t>Official documentation checked October 9 2026. The explanations and SQL scenarios are instructional examples; they were not benchmarked against a live database. Diagnostic syntax and implementation details should be checked against the version you run.</w:t>
      </w:r>
    </w:p>
    <w:p>
      <w:pPr>
        <w:widowControl/>
      </w:pPr>
      <w:r>
        <w:rPr>
          <w:rFonts w:ascii="Arial" w:hAnsi="Arial" w:eastAsia="Arial" w:cs="Arial"/>
        </w:rPr>
        <w:t>[1] PostgreSQL Documentation. Using EXPLAIN. https://www.postgresql.org/docs/current/using-explain.html</w:t>
      </w:r>
    </w:p>
    <w:p>
      <w:pPr>
        <w:widowControl/>
      </w:pPr>
      <w:r>
        <w:rPr>
          <w:rFonts w:ascii="Arial" w:hAnsi="Arial" w:eastAsia="Arial" w:cs="Arial"/>
        </w:rPr>
        <w:t>[2] Oracle Database 19c PL SQL Packages and Types Reference. DBMS_XPLAN. https://docs.oracle.com/en/database/oracle/oracle-database/19/arpls/DBMS_XPLAN.html</w:t>
      </w:r>
    </w:p>
    <w:p>
      <w:pPr>
        <w:widowControl/>
      </w:pPr>
      <w:r>
        <w:rPr>
          <w:rFonts w:ascii="Arial" w:hAnsi="Arial" w:eastAsia="Arial" w:cs="Arial"/>
        </w:rPr>
        <w:t>[3] Microsoft Learn. Display an Actual Execution Plan. https://learn.microsoft.com/en-us/sql/relational-databases/performance/display-an-actual-execution-plan</w:t>
      </w:r>
    </w:p>
    <w:p>
      <w:pPr>
        <w:widowControl/>
      </w:pPr>
      <w:r>
        <w:rPr>
          <w:rFonts w:ascii="Arial" w:hAnsi="Arial" w:eastAsia="Arial" w:cs="Arial"/>
        </w:rPr>
        <w:t>[4] Oracle Database 19c SQL Tuning Guide. Query Optimizer Concepts. https://docs.oracle.com/en/database/oracle/oracle-database/19/tgsql/query-optimizer-concepts.html</w:t>
      </w:r>
    </w:p>
    <w:p>
      <w:pPr>
        <w:widowControl/>
      </w:pPr>
      <w:r>
        <w:rPr>
          <w:rFonts w:ascii="Arial" w:hAnsi="Arial" w:eastAsia="Arial" w:cs="Arial"/>
        </w:rPr>
        <w:t>[5] PostgreSQL Documentation. Multicolumn Indexes. https://www.postgresql.org/docs/current/indexes-multicolumn.html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rPr>
      <w:rFonts w:ascii="Arial" w:hAnsi="Arial" w:eastAsia="Arial" w:cs="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rPr>
      <w:rFonts w:ascii="Arial" w:hAnsi="Arial" w:eastAsia="Arial" w:cs="Arial"/>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000000"/>
      <w:sz w:val="20"/>
      <w:szCs w:val="20"/>
    </w:rPr>
  </w:style>
  <w:style w:type="character" w:default="1" w:styleId="DefaultParagraphFont">
    <w:name w:val="Default Paragraph Font"/>
    <w:uiPriority w:val="1"/>
    <w:semiHidden/>
    <w:unhideWhenUsed/>
    <w:rPr>
      <w:rFonts w:ascii="Arial" w:hAnsi="Arial" w:eastAsia="Arial" w:cs="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Arial" w:hAnsi="Arial" w:eastAsia="Arial" w:cs="Arial"/>
      <w:b/>
      <w:bCs/>
      <w:color w:val="000000"/>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000000"/>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000000"/>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Arial" w:hAnsi="Arial" w:eastAsia="Arial" w:cs="Arial"/>
      <w:color w:val="000000"/>
      <w:spacing w:val="5"/>
      <w:kern w:val="28"/>
      <w:sz w:val="50"/>
      <w:szCs w:val="52"/>
    </w:rPr>
  </w:style>
  <w:style w:type="character" w:customStyle="1" w:styleId="TitleChar">
    <w:name w:val="Title Char"/>
    <w:basedOn w:val="DefaultParagraphFont"/>
    <w:link w:val="Title"/>
    <w:uiPriority w:val="10"/>
    <w:rsid w:val="00FC693F"/>
    <w:rPr>
      <w:rFonts w:ascii="Arial" w:hAnsi="Arial" w:eastAsia="Arial" w:cs="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rPr>
      <w:rFonts w:ascii="Arial" w:hAnsi="Arial" w:eastAsia="Arial" w:cs="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rPr>
      <w:rFonts w:ascii="Arial" w:hAnsi="Arial" w:eastAsia="Arial" w:cs="Arial"/>
      <w:color w:val="000000"/>
    </w:rPr>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rFonts w:ascii="Arial" w:hAnsi="Arial" w:eastAsia="Arial" w:cs="Arial"/>
      <w:color w:val="000000"/>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Arial" w:hAnsi="Arial" w:eastAsia="Arial" w:cs="Arial"/>
      <w:color w:val="000000"/>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rFonts w:ascii="Arial" w:hAnsi="Arial" w:eastAsia="Arial" w:cs="Arial"/>
      <w:i/>
      <w:iCs/>
      <w:color w:val="000000"/>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000000"/>
    </w:rPr>
  </w:style>
  <w:style w:type="character" w:customStyle="1" w:styleId="Heading5Char">
    <w:name w:val="Heading 5 Char"/>
    <w:basedOn w:val="DefaultParagraphFont"/>
    <w:link w:val="Heading5"/>
    <w:uiPriority w:val="9"/>
    <w:semiHidden/>
    <w:rsid w:val="00FC693F"/>
    <w:rPr>
      <w:rFonts w:ascii="Arial" w:hAnsi="Arial" w:eastAsia="Arial" w:cs="Arial"/>
      <w:color w:val="000000"/>
    </w:rPr>
  </w:style>
  <w:style w:type="character" w:customStyle="1" w:styleId="Heading6Char">
    <w:name w:val="Heading 6 Char"/>
    <w:basedOn w:val="DefaultParagraphFont"/>
    <w:link w:val="Heading6"/>
    <w:uiPriority w:val="9"/>
    <w:semiHidden/>
    <w:rsid w:val="00FC693F"/>
    <w:rPr>
      <w:rFonts w:ascii="Arial" w:hAnsi="Arial" w:eastAsia="Arial" w:cs="Arial"/>
      <w:i/>
      <w:iCs/>
      <w:color w:val="000000"/>
    </w:rPr>
  </w:style>
  <w:style w:type="character" w:customStyle="1" w:styleId="Heading7Char">
    <w:name w:val="Heading 7 Char"/>
    <w:basedOn w:val="DefaultParagraphFont"/>
    <w:link w:val="Heading7"/>
    <w:uiPriority w:val="9"/>
    <w:semiHidden/>
    <w:rsid w:val="00FC693F"/>
    <w:rPr>
      <w:rFonts w:ascii="Arial" w:hAnsi="Arial" w:eastAsia="Arial" w:cs="Arial"/>
      <w:i/>
      <w:iCs/>
      <w:color w:val="000000"/>
    </w:rPr>
  </w:style>
  <w:style w:type="character" w:customStyle="1" w:styleId="Heading8Char">
    <w:name w:val="Heading 8 Char"/>
    <w:basedOn w:val="DefaultParagraphFont"/>
    <w:link w:val="Heading8"/>
    <w:uiPriority w:val="9"/>
    <w:semiHidden/>
    <w:rsid w:val="00FC693F"/>
    <w:rPr>
      <w:rFonts w:ascii="Arial" w:hAnsi="Arial" w:eastAsia="Arial" w:cs="Arial"/>
      <w:color w:val="000000"/>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rFonts w:ascii="Arial" w:hAnsi="Arial" w:eastAsia="Arial" w:cs="Arial"/>
      <w:b/>
      <w:bCs/>
      <w:color w:val="000000"/>
    </w:rPr>
  </w:style>
  <w:style w:type="character" w:styleId="Emphasis">
    <w:name w:val="Emphasis"/>
    <w:basedOn w:val="DefaultParagraphFont"/>
    <w:uiPriority w:val="20"/>
    <w:qFormat/>
    <w:rsid w:val="00FC693F"/>
    <w:rPr>
      <w:rFonts w:ascii="Arial" w:hAnsi="Arial" w:eastAsia="Arial" w:cs="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000000"/>
    </w:rPr>
  </w:style>
  <w:style w:type="character" w:styleId="SubtleEmphasis">
    <w:name w:val="Subtle Emphasis"/>
    <w:basedOn w:val="DefaultParagraphFont"/>
    <w:uiPriority w:val="19"/>
    <w:qFormat/>
    <w:rsid w:val="00FC693F"/>
    <w:rPr>
      <w:rFonts w:ascii="Arial" w:hAnsi="Arial" w:eastAsia="Arial" w:cs="Arial"/>
      <w:i/>
      <w:iCs/>
      <w:color w:val="000000"/>
    </w:rPr>
  </w:style>
  <w:style w:type="character" w:styleId="IntenseEmphasis">
    <w:name w:val="Intense Emphasis"/>
    <w:basedOn w:val="DefaultParagraphFont"/>
    <w:uiPriority w:val="21"/>
    <w:qFormat/>
    <w:rsid w:val="00FC693F"/>
    <w:rPr>
      <w:rFonts w:ascii="Arial" w:hAnsi="Arial" w:eastAsia="Arial" w:cs="Arial"/>
      <w:b/>
      <w:bCs/>
      <w:i/>
      <w:iCs/>
      <w:color w:val="000000"/>
    </w:rPr>
  </w:style>
  <w:style w:type="character" w:styleId="SubtleReference">
    <w:name w:val="Subtle Reference"/>
    <w:basedOn w:val="DefaultParagraphFont"/>
    <w:uiPriority w:val="31"/>
    <w:qFormat/>
    <w:rsid w:val="00FC693F"/>
    <w:rPr>
      <w:rFonts w:ascii="Arial" w:hAnsi="Arial" w:eastAsia="Arial" w:cs="Arial"/>
      <w:smallCaps/>
      <w:color w:val="000000"/>
      <w:u w:val="single"/>
    </w:rPr>
  </w:style>
  <w:style w:type="character" w:styleId="IntenseReference">
    <w:name w:val="Intense Reference"/>
    <w:basedOn w:val="DefaultParagraphFont"/>
    <w:uiPriority w:val="32"/>
    <w:qFormat/>
    <w:rsid w:val="00FC693F"/>
    <w:rPr>
      <w:rFonts w:ascii="Arial" w:hAnsi="Arial" w:eastAsia="Arial" w:cs="Arial"/>
      <w:b/>
      <w:bCs/>
      <w:smallCaps/>
      <w:color w:val="000000"/>
      <w:spacing w:val="5"/>
      <w:u w:val="single"/>
    </w:rPr>
  </w:style>
  <w:style w:type="character" w:styleId="BookTitle">
    <w:name w:val="Book Title"/>
    <w:basedOn w:val="DefaultParagraphFont"/>
    <w:uiPriority w:val="33"/>
    <w:qFormat/>
    <w:rsid w:val="00FC693F"/>
    <w:rPr>
      <w:rFonts w:ascii="Arial" w:hAnsi="Arial" w:eastAsia="Arial" w:cs="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Tune an ANSI SQL Query</dc:title>
  <dc:subject/>
  <dc:creator>Sandeep Bajwa</dc:creator>
  <cp:keywords/>
  <dc:description>generated by python-docx</dc:description>
  <cp:lastModifiedBy/>
  <cp:revision>1</cp:revision>
  <dcterms:created xsi:type="dcterms:W3CDTF">2013-12-23T23:15:00Z</dcterms:created>
  <dcterms:modified xsi:type="dcterms:W3CDTF">2013-12-23T23:15:00Z</dcterms:modified>
  <cp:category/>
</cp:coreProperties>
</file>