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0F" w:rsidRDefault="009159F4">
      <w:pPr>
        <w:suppressAutoHyphens/>
        <w:jc w:val="center"/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  <w:t>PIANO DI LAVORO</w:t>
      </w:r>
    </w:p>
    <w:p w:rsidR="0080690F" w:rsidRDefault="009159F4">
      <w:pPr>
        <w:suppressAutoHyphens/>
        <w:jc w:val="center"/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  <w:t xml:space="preserve">Stage triennale di </w:t>
      </w:r>
      <w:r w:rsidR="000E7579"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  <w:t>Simone</w:t>
      </w:r>
      <w:r w:rsidR="00813CB1"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  <w:t xml:space="preserve"> </w:t>
      </w:r>
      <w:r w:rsidR="000E7579"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  <w:t>Ballarin</w:t>
      </w:r>
    </w:p>
    <w:p w:rsidR="00895D54" w:rsidRDefault="00895D54">
      <w:pPr>
        <w:suppressAutoHyphens/>
        <w:jc w:val="center"/>
        <w:rPr>
          <w:rFonts w:ascii="Abyssinica SIL" w:eastAsia="Abyssinica SIL" w:hAnsi="Abyssinica SIL" w:cs="Abyssinica SIL"/>
          <w:b/>
          <w:color w:val="00000A"/>
          <w:sz w:val="28"/>
          <w:shd w:val="clear" w:color="auto" w:fill="FFFFFF"/>
        </w:rPr>
      </w:pPr>
    </w:p>
    <w:p w:rsidR="0080690F" w:rsidRDefault="009159F4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Abstract:</w:t>
      </w:r>
    </w:p>
    <w:p w:rsidR="001E1015" w:rsidRDefault="001E1015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Nell’ottica di estendere le funzionalità di un nostro prodotto di Identity and Access Management basato su Cloud, lo stage prevede lo sviluppo </w:t>
      </w:r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di due moduli applicativi in ambito </w:t>
      </w:r>
      <w:proofErr w:type="spellStart"/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Blockchain</w:t>
      </w:r>
      <w:proofErr w:type="spellEnd"/>
      <w:r w:rsidR="00380FAA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.</w:t>
      </w:r>
    </w:p>
    <w:p w:rsidR="000E7579" w:rsidRDefault="000E7579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Il primo modulo è </w:t>
      </w:r>
      <w:proofErr w:type="spellStart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una’applicazione</w:t>
      </w:r>
      <w:proofErr w:type="spellEnd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mobile (</w:t>
      </w:r>
      <w:proofErr w:type="spellStart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Wallet</w:t>
      </w:r>
      <w:proofErr w:type="spellEnd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) contenente l’identità digitale dell’utente finale mentre il secondo modulo è un </w:t>
      </w:r>
      <w:proofErr w:type="spellStart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layer</w:t>
      </w:r>
      <w:proofErr w:type="spellEnd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applicativo (Service Provider)</w:t>
      </w:r>
      <w:r w:rsid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per gestire gli accessi alle applicazioni di terze parti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.</w:t>
      </w: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A seguire un’immagine </w:t>
      </w:r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dei moduli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da implementare e il </w:t>
      </w:r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loro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posizionamento in un tipico scenario di accesso ai servizi.</w:t>
      </w: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E623251" wp14:editId="20B3804D">
            <wp:extent cx="6120130" cy="31076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La tipologia di </w:t>
      </w:r>
      <w:proofErr w:type="spellStart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Blockchain</w:t>
      </w:r>
      <w:proofErr w:type="spellEnd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da integrare verrà individuata nella prima fase di analisi.</w:t>
      </w:r>
    </w:p>
    <w:p w:rsidR="002C4559" w:rsidRDefault="002C4559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380FAA" w:rsidRDefault="00380FAA" w:rsidP="00E55988">
      <w:pPr>
        <w:suppressAutoHyphens/>
        <w:spacing w:after="0"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2C4559" w:rsidRDefault="009159F4" w:rsidP="002C4559">
      <w:p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 xml:space="preserve">Obiettivo finale: 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il progetto ha lo scopo di produrre i</w:t>
      </w:r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moduli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software che </w:t>
      </w:r>
      <w:r w:rsidR="000E757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implementano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quanto descritto nell'Abstract;</w:t>
      </w:r>
    </w:p>
    <w:p w:rsidR="005C39F9" w:rsidRDefault="005C39F9" w:rsidP="002C4559">
      <w:p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5C39F9"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Tutor aziendale: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Sara Meneghetti</w:t>
      </w:r>
    </w:p>
    <w:p w:rsidR="00BF674F" w:rsidRPr="00F15D57" w:rsidRDefault="00BF674F">
      <w:p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BF674F"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 xml:space="preserve">Modalità di interazione con il tutor aziendale: 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le attività verranno descritte in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task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secondo la modalità SCRUM;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ogni task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verrà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esposto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2C455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e discusso</w:t>
      </w:r>
      <w:r w:rsidR="00531D30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F15D57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in riunioni</w:t>
      </w:r>
      <w:r w:rsidR="002E6EDF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 w:rsidR="00531D30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giornaliere con il tutor aziendale</w:t>
      </w:r>
      <w:r w:rsidR="002E6EDF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.</w:t>
      </w:r>
    </w:p>
    <w:p w:rsidR="0080690F" w:rsidRDefault="009159F4">
      <w:p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Durata: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320 ore.</w:t>
      </w:r>
    </w:p>
    <w:p w:rsidR="007D06A9" w:rsidRDefault="009159F4">
      <w:p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 xml:space="preserve">Competenze che si pensa di acquisire: </w:t>
      </w:r>
    </w:p>
    <w:p w:rsidR="007D06A9" w:rsidRDefault="007D06A9" w:rsidP="007D06A9">
      <w:pPr>
        <w:pStyle w:val="Paragrafoelenco"/>
        <w:numPr>
          <w:ilvl w:val="0"/>
          <w:numId w:val="11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lastRenderedPageBreak/>
        <w:t>A</w:t>
      </w:r>
      <w:r w:rsidR="002C455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pprofondimento delle tecnologie </w:t>
      </w:r>
      <w:proofErr w:type="spellStart"/>
      <w:r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B</w:t>
      </w:r>
      <w:r w:rsidR="002C455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lockchain</w:t>
      </w:r>
      <w:proofErr w:type="spellEnd"/>
      <w:r w:rsidR="002C455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nell’ambito della gestione delle identità e degli accessi applicativi</w:t>
      </w:r>
    </w:p>
    <w:p w:rsidR="007D06A9" w:rsidRDefault="007D06A9" w:rsidP="007D06A9">
      <w:pPr>
        <w:pStyle w:val="Paragrafoelenco"/>
        <w:numPr>
          <w:ilvl w:val="0"/>
          <w:numId w:val="11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M</w:t>
      </w:r>
      <w:r w:rsidR="002C455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aturare competenze nello sviluppo di </w:t>
      </w:r>
      <w:r w:rsidR="000E757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applicazioni mobil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</w:t>
      </w:r>
    </w:p>
    <w:p w:rsidR="0080690F" w:rsidRPr="007D06A9" w:rsidRDefault="007D06A9" w:rsidP="007D06A9">
      <w:pPr>
        <w:pStyle w:val="Paragrafoelenco"/>
        <w:numPr>
          <w:ilvl w:val="0"/>
          <w:numId w:val="11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Maturare competenze nello sviluppo di </w:t>
      </w:r>
      <w:r w:rsidR="000E757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moduli software</w:t>
      </w:r>
      <w:r w:rsidR="002C455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basati su tecnologia JS</w:t>
      </w:r>
      <w:r w:rsidR="000E757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(</w:t>
      </w:r>
      <w:proofErr w:type="spellStart"/>
      <w:r w:rsidR="000E757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NodeJS</w:t>
      </w:r>
      <w:proofErr w:type="spellEnd"/>
      <w:r w:rsidR="000E7579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)</w:t>
      </w:r>
      <w:r w:rsidR="009936D1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e Java J2EE</w:t>
      </w:r>
      <w:r w:rsidR="009159F4" w:rsidRPr="007D06A9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.</w:t>
      </w:r>
    </w:p>
    <w:p w:rsidR="0080690F" w:rsidRDefault="009159F4">
      <w:p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Suddivisione del lavoro:</w:t>
      </w:r>
    </w:p>
    <w:p w:rsidR="0080690F" w:rsidRPr="007D06A9" w:rsidRDefault="009159F4">
      <w:pPr>
        <w:numPr>
          <w:ilvl w:val="0"/>
          <w:numId w:val="1"/>
        </w:numPr>
        <w:spacing w:after="0" w:line="240" w:lineRule="auto"/>
        <w:ind w:left="720" w:hanging="360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Studio Fattibilità (40 ore):</w:t>
      </w:r>
      <w:r>
        <w:rPr>
          <w:rFonts w:ascii="F23" w:eastAsia="F23" w:hAnsi="F23" w:cs="F23"/>
        </w:rPr>
        <w:t xml:space="preserve"> </w:t>
      </w:r>
      <w:r w:rsidR="007D06A9">
        <w:rPr>
          <w:rFonts w:ascii="F16" w:eastAsia="F16" w:hAnsi="F16" w:cs="F16"/>
        </w:rPr>
        <w:t xml:space="preserve">questa fase è focalizzata allo studio della tecnologia </w:t>
      </w:r>
      <w:proofErr w:type="spellStart"/>
      <w:r w:rsidR="007D06A9">
        <w:rPr>
          <w:rFonts w:ascii="F16" w:eastAsia="F16" w:hAnsi="F16" w:cs="F16"/>
        </w:rPr>
        <w:t>Blockchain</w:t>
      </w:r>
      <w:proofErr w:type="spellEnd"/>
      <w:r w:rsidR="007D06A9">
        <w:rPr>
          <w:rFonts w:ascii="F16" w:eastAsia="F16" w:hAnsi="F16" w:cs="F16"/>
        </w:rPr>
        <w:t xml:space="preserve"> da adottare e il suo impiego nello specifico caso d’uso</w:t>
      </w:r>
      <w:r>
        <w:rPr>
          <w:rFonts w:ascii="F16" w:eastAsia="F16" w:hAnsi="F16" w:cs="F16"/>
        </w:rPr>
        <w:t>.</w:t>
      </w:r>
      <w:r w:rsidR="004D4146">
        <w:rPr>
          <w:rFonts w:ascii="F16" w:eastAsia="F16" w:hAnsi="F16" w:cs="F16"/>
        </w:rPr>
        <w:t xml:space="preserve"> </w:t>
      </w:r>
      <w:r>
        <w:rPr>
          <w:rFonts w:ascii="F16" w:eastAsia="F16" w:hAnsi="F16" w:cs="F16"/>
        </w:rPr>
        <w:t xml:space="preserve"> La valutazione verrà effettuata valutando le capacità di utilizzo delle tecnologie e interpretazione delle informazioni</w:t>
      </w:r>
      <w:r w:rsidR="007D06A9">
        <w:rPr>
          <w:rFonts w:ascii="F16" w:eastAsia="F16" w:hAnsi="F16" w:cs="F16"/>
        </w:rPr>
        <w:t>.</w:t>
      </w:r>
    </w:p>
    <w:p w:rsidR="007D06A9" w:rsidRPr="001602C1" w:rsidRDefault="007D06A9" w:rsidP="007D06A9">
      <w:pPr>
        <w:spacing w:after="0" w:line="240" w:lineRule="auto"/>
        <w:ind w:left="720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1602C1" w:rsidRDefault="00F458AA" w:rsidP="001602C1">
      <w:pPr>
        <w:spacing w:after="0" w:line="240" w:lineRule="auto"/>
        <w:ind w:left="720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Prodotti attesi: </w:t>
      </w:r>
    </w:p>
    <w:p w:rsidR="00F458AA" w:rsidRDefault="00F458AA" w:rsidP="00F458AA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Documento: </w:t>
      </w:r>
      <w:r w:rsidR="00942E2D">
        <w:rPr>
          <w:rFonts w:ascii="F16" w:eastAsia="F16" w:hAnsi="F16" w:cs="F16"/>
        </w:rPr>
        <w:t xml:space="preserve">Monokee </w:t>
      </w:r>
      <w:r w:rsidR="000E7579">
        <w:rPr>
          <w:rFonts w:ascii="F16" w:eastAsia="F16" w:hAnsi="F16" w:cs="F16"/>
        </w:rPr>
        <w:t>–</w:t>
      </w:r>
      <w:r w:rsidR="00942E2D">
        <w:rPr>
          <w:rFonts w:ascii="F16" w:eastAsia="F16" w:hAnsi="F16" w:cs="F16"/>
        </w:rPr>
        <w:t xml:space="preserve"> </w:t>
      </w:r>
      <w:r w:rsidR="000E7579">
        <w:rPr>
          <w:rFonts w:ascii="F16" w:eastAsia="F16" w:hAnsi="F16" w:cs="F16"/>
        </w:rPr>
        <w:t xml:space="preserve">Identity </w:t>
      </w:r>
      <w:proofErr w:type="spellStart"/>
      <w:r w:rsidR="000E7579">
        <w:rPr>
          <w:rFonts w:ascii="F16" w:eastAsia="F16" w:hAnsi="F16" w:cs="F16"/>
        </w:rPr>
        <w:t>Wallet</w:t>
      </w:r>
      <w:proofErr w:type="spellEnd"/>
      <w:r w:rsidR="00942E2D">
        <w:rPr>
          <w:rFonts w:ascii="F16" w:eastAsia="F16" w:hAnsi="F16" w:cs="F16"/>
        </w:rPr>
        <w:t>, s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tudio di Fattibilità</w:t>
      </w:r>
    </w:p>
    <w:p w:rsidR="000E7579" w:rsidRPr="00F458AA" w:rsidRDefault="000E7579" w:rsidP="00F458AA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Documento: Monokee – Service Provider, studio di fattibilità</w:t>
      </w:r>
    </w:p>
    <w:p w:rsidR="0080690F" w:rsidRDefault="0080690F">
      <w:p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7D06A9" w:rsidRDefault="009159F4">
      <w:pPr>
        <w:numPr>
          <w:ilvl w:val="0"/>
          <w:numId w:val="2"/>
        </w:numPr>
        <w:spacing w:after="0" w:line="240" w:lineRule="auto"/>
        <w:ind w:left="720" w:hanging="360"/>
        <w:rPr>
          <w:rFonts w:ascii="F16" w:eastAsia="F16" w:hAnsi="F16" w:cs="F16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Analisi requisiti (40 ore):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>
        <w:rPr>
          <w:rFonts w:ascii="F16" w:eastAsia="F16" w:hAnsi="F16" w:cs="F16"/>
        </w:rPr>
        <w:t>al termine di questo periodo i casi d'uso saranno definiti e si avrà il tracciamento requisiti-casi d'uso.</w:t>
      </w:r>
    </w:p>
    <w:p w:rsidR="00652AB8" w:rsidRDefault="00652AB8" w:rsidP="007D06A9">
      <w:pPr>
        <w:spacing w:after="0" w:line="240" w:lineRule="auto"/>
        <w:ind w:left="360" w:firstLine="348"/>
        <w:rPr>
          <w:rFonts w:ascii="F16" w:eastAsia="F16" w:hAnsi="F16" w:cs="F16"/>
        </w:rPr>
      </w:pPr>
      <w:r>
        <w:rPr>
          <w:rFonts w:ascii="F16" w:eastAsia="F16" w:hAnsi="F16" w:cs="F16"/>
        </w:rPr>
        <w:t>I requisiti saranno una rappresentazione delle 5 funzionalità core che i</w:t>
      </w:r>
      <w:r w:rsidR="000E7579">
        <w:rPr>
          <w:rFonts w:ascii="F16" w:eastAsia="F16" w:hAnsi="F16" w:cs="F16"/>
        </w:rPr>
        <w:t xml:space="preserve"> moduli</w:t>
      </w:r>
      <w:r>
        <w:rPr>
          <w:rFonts w:ascii="F16" w:eastAsia="F16" w:hAnsi="F16" w:cs="F16"/>
        </w:rPr>
        <w:t xml:space="preserve"> dovr</w:t>
      </w:r>
      <w:r w:rsidR="000E7579">
        <w:rPr>
          <w:rFonts w:ascii="F16" w:eastAsia="F16" w:hAnsi="F16" w:cs="F16"/>
        </w:rPr>
        <w:t>anno</w:t>
      </w:r>
      <w:r>
        <w:rPr>
          <w:rFonts w:ascii="F16" w:eastAsia="F16" w:hAnsi="F16" w:cs="F16"/>
        </w:rPr>
        <w:t xml:space="preserve"> erogare:</w:t>
      </w:r>
    </w:p>
    <w:p w:rsidR="00652AB8" w:rsidRDefault="00652AB8" w:rsidP="00652AB8">
      <w:pPr>
        <w:pStyle w:val="Paragrafoelenco"/>
        <w:numPr>
          <w:ilvl w:val="0"/>
          <w:numId w:val="8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Registrazione: </w:t>
      </w:r>
      <w:r w:rsidR="000E7579">
        <w:rPr>
          <w:rFonts w:ascii="F16" w:eastAsia="F16" w:hAnsi="F16" w:cs="F16"/>
        </w:rPr>
        <w:t xml:space="preserve">il </w:t>
      </w:r>
      <w:proofErr w:type="spellStart"/>
      <w:r w:rsidR="000E7579">
        <w:rPr>
          <w:rFonts w:ascii="F16" w:eastAsia="F16" w:hAnsi="F16" w:cs="F16"/>
        </w:rPr>
        <w:t>wallet</w:t>
      </w:r>
      <w:proofErr w:type="spellEnd"/>
      <w:r w:rsidR="000E7579"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>crea l’identità digitale</w:t>
      </w:r>
      <w:r w:rsidR="000E7579">
        <w:rPr>
          <w:rFonts w:ascii="F16" w:eastAsia="F16" w:hAnsi="F16" w:cs="F16"/>
        </w:rPr>
        <w:t xml:space="preserve"> dell’utente e ne associa una chiave privata e pubblica; interagisce quindi con il componente ITF per</w:t>
      </w:r>
      <w:r w:rsidR="00A87214">
        <w:rPr>
          <w:rFonts w:ascii="F16" w:eastAsia="F16" w:hAnsi="F16" w:cs="F16"/>
        </w:rPr>
        <w:t xml:space="preserve"> </w:t>
      </w:r>
      <w:r w:rsidR="000E7579">
        <w:rPr>
          <w:rFonts w:ascii="F16" w:eastAsia="F16" w:hAnsi="F16" w:cs="F16"/>
        </w:rPr>
        <w:t xml:space="preserve">registrare l’associazione Identità-Service </w:t>
      </w:r>
      <w:proofErr w:type="gramStart"/>
      <w:r w:rsidR="000E7579">
        <w:rPr>
          <w:rFonts w:ascii="F16" w:eastAsia="F16" w:hAnsi="F16" w:cs="F16"/>
        </w:rPr>
        <w:t>Provider</w:t>
      </w:r>
      <w:r w:rsidR="009936D1">
        <w:rPr>
          <w:rFonts w:ascii="F16" w:eastAsia="F16" w:hAnsi="F16" w:cs="F16"/>
        </w:rPr>
        <w:t xml:space="preserve"> </w:t>
      </w:r>
      <w:r w:rsidR="000E7579">
        <w:rPr>
          <w:rFonts w:ascii="F16" w:eastAsia="F16" w:hAnsi="F16" w:cs="F16"/>
        </w:rPr>
        <w:t>.</w:t>
      </w:r>
      <w:proofErr w:type="gramEnd"/>
      <w:r w:rsidR="000E7579">
        <w:rPr>
          <w:rFonts w:ascii="F16" w:eastAsia="F16" w:hAnsi="F16" w:cs="F16"/>
        </w:rPr>
        <w:t xml:space="preserve"> </w:t>
      </w:r>
    </w:p>
    <w:p w:rsidR="00A87214" w:rsidRDefault="00A87214" w:rsidP="00652AB8">
      <w:pPr>
        <w:pStyle w:val="Paragrafoelenco"/>
        <w:numPr>
          <w:ilvl w:val="0"/>
          <w:numId w:val="8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>Certificazione</w:t>
      </w:r>
      <w:r w:rsidR="009936D1">
        <w:rPr>
          <w:rFonts w:ascii="F16" w:eastAsia="F16" w:hAnsi="F16" w:cs="F16"/>
        </w:rPr>
        <w:t xml:space="preserve"> (da capire il coinvolgimento del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 w:rsidR="009936D1">
        <w:rPr>
          <w:rFonts w:ascii="F16" w:eastAsia="F16" w:hAnsi="F16" w:cs="F16"/>
        </w:rPr>
        <w:t xml:space="preserve"> e del Service Provider)</w:t>
      </w:r>
      <w:r>
        <w:rPr>
          <w:rFonts w:ascii="F16" w:eastAsia="F16" w:hAnsi="F16" w:cs="F16"/>
        </w:rPr>
        <w:t>: un ente terzo può validare l’identità dell’utente tramite un processo di “</w:t>
      </w:r>
      <w:proofErr w:type="spellStart"/>
      <w:r>
        <w:rPr>
          <w:rFonts w:ascii="F16" w:eastAsia="F16" w:hAnsi="F16" w:cs="F16"/>
        </w:rPr>
        <w:t>identity</w:t>
      </w:r>
      <w:proofErr w:type="spellEnd"/>
      <w:r>
        <w:rPr>
          <w:rFonts w:ascii="F16" w:eastAsia="F16" w:hAnsi="F16" w:cs="F16"/>
        </w:rPr>
        <w:t xml:space="preserve"> </w:t>
      </w:r>
      <w:proofErr w:type="spellStart"/>
      <w:r>
        <w:rPr>
          <w:rFonts w:ascii="F16" w:eastAsia="F16" w:hAnsi="F16" w:cs="F16"/>
        </w:rPr>
        <w:t>proofing</w:t>
      </w:r>
      <w:proofErr w:type="spellEnd"/>
      <w:proofErr w:type="gramStart"/>
      <w:r>
        <w:rPr>
          <w:rFonts w:ascii="F16" w:eastAsia="F16" w:hAnsi="F16" w:cs="F16"/>
        </w:rPr>
        <w:t>);  in</w:t>
      </w:r>
      <w:proofErr w:type="gramEnd"/>
      <w:r>
        <w:rPr>
          <w:rFonts w:ascii="F16" w:eastAsia="F16" w:hAnsi="F16" w:cs="F16"/>
        </w:rPr>
        <w:t xml:space="preserve"> caso di validazione positiva l’ente terzo può certificare l’identità (o una parte degli attribut</w:t>
      </w:r>
      <w:r w:rsidR="001C09DE">
        <w:rPr>
          <w:rFonts w:ascii="F16" w:eastAsia="F16" w:hAnsi="F16" w:cs="F16"/>
        </w:rPr>
        <w:t>i</w:t>
      </w:r>
      <w:r>
        <w:rPr>
          <w:rFonts w:ascii="F16" w:eastAsia="F16" w:hAnsi="F16" w:cs="F16"/>
        </w:rPr>
        <w:t xml:space="preserve"> del profilo) firmandoli con la propria chiave privata</w:t>
      </w:r>
    </w:p>
    <w:p w:rsidR="00A87214" w:rsidRDefault="00A87214" w:rsidP="00652AB8">
      <w:pPr>
        <w:pStyle w:val="Paragrafoelenco"/>
        <w:numPr>
          <w:ilvl w:val="0"/>
          <w:numId w:val="8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Presentazione: la chiave pubblica e il </w:t>
      </w:r>
      <w:r w:rsidRPr="007D06A9">
        <w:rPr>
          <w:rFonts w:ascii="F16" w:eastAsia="F16" w:hAnsi="F16" w:cs="F16"/>
          <w:u w:val="single"/>
        </w:rPr>
        <w:t>riferimen</w:t>
      </w:r>
      <w:bookmarkStart w:id="0" w:name="_GoBack"/>
      <w:bookmarkEnd w:id="0"/>
      <w:r w:rsidRPr="007D06A9">
        <w:rPr>
          <w:rFonts w:ascii="F16" w:eastAsia="F16" w:hAnsi="F16" w:cs="F16"/>
          <w:u w:val="single"/>
        </w:rPr>
        <w:t>to</w:t>
      </w:r>
      <w:r>
        <w:rPr>
          <w:rFonts w:ascii="F16" w:eastAsia="F16" w:hAnsi="F16" w:cs="F16"/>
        </w:rPr>
        <w:t xml:space="preserve"> </w:t>
      </w:r>
      <w:r w:rsidR="001C09DE">
        <w:rPr>
          <w:rFonts w:ascii="F16" w:eastAsia="F16" w:hAnsi="F16" w:cs="F16"/>
        </w:rPr>
        <w:t>a dove trovarne l’</w:t>
      </w:r>
      <w:proofErr w:type="spellStart"/>
      <w:r w:rsidR="001C09DE">
        <w:rPr>
          <w:rFonts w:ascii="F16" w:eastAsia="F16" w:hAnsi="F16" w:cs="F16"/>
        </w:rPr>
        <w:t>hash</w:t>
      </w:r>
      <w:proofErr w:type="spellEnd"/>
      <w:r w:rsidR="001C09DE">
        <w:rPr>
          <w:rFonts w:ascii="F16" w:eastAsia="F16" w:hAnsi="F16" w:cs="F16"/>
        </w:rPr>
        <w:t xml:space="preserve"> viene inviato al </w:t>
      </w:r>
      <w:r w:rsidR="009936D1">
        <w:rPr>
          <w:rFonts w:ascii="F16" w:eastAsia="F16" w:hAnsi="F16" w:cs="F16"/>
        </w:rPr>
        <w:t>Service Provider</w:t>
      </w:r>
      <w:r w:rsidR="001C09DE">
        <w:rPr>
          <w:rFonts w:ascii="F16" w:eastAsia="F16" w:hAnsi="F16" w:cs="F16"/>
        </w:rPr>
        <w:t xml:space="preserve">; il fornitore del servizio a questo punto può chiedere l’invio di ulteriori attributi dell’utente che possono essere presenti nel suo </w:t>
      </w:r>
      <w:proofErr w:type="spellStart"/>
      <w:r w:rsidR="001C09DE">
        <w:rPr>
          <w:rFonts w:ascii="F16" w:eastAsia="F16" w:hAnsi="F16" w:cs="F16"/>
        </w:rPr>
        <w:t>wallet</w:t>
      </w:r>
      <w:proofErr w:type="spellEnd"/>
      <w:r w:rsidR="001C09DE">
        <w:rPr>
          <w:rFonts w:ascii="F16" w:eastAsia="F16" w:hAnsi="F16" w:cs="F16"/>
        </w:rPr>
        <w:t>; gli attributi verranno inviati firmati tramite QR-Code</w:t>
      </w:r>
    </w:p>
    <w:p w:rsidR="001C09DE" w:rsidRDefault="001C09DE" w:rsidP="00652AB8">
      <w:pPr>
        <w:pStyle w:val="Paragrafoelenco"/>
        <w:numPr>
          <w:ilvl w:val="0"/>
          <w:numId w:val="8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Verifica: il </w:t>
      </w:r>
      <w:r w:rsidR="009936D1">
        <w:rPr>
          <w:rFonts w:ascii="F16" w:eastAsia="F16" w:hAnsi="F16" w:cs="F16"/>
        </w:rPr>
        <w:t>Service Provider</w:t>
      </w:r>
      <w:r>
        <w:rPr>
          <w:rFonts w:ascii="F16" w:eastAsia="F16" w:hAnsi="F16" w:cs="F16"/>
        </w:rPr>
        <w:t xml:space="preserve"> utilizza le informazioni ricevute per verificare l’identità </w:t>
      </w:r>
      <w:r w:rsidR="00895D54">
        <w:rPr>
          <w:rFonts w:ascii="F16" w:eastAsia="F16" w:hAnsi="F16" w:cs="F16"/>
        </w:rPr>
        <w:t xml:space="preserve">e gli attributi tramite un confronto dei valori </w:t>
      </w:r>
      <w:proofErr w:type="spellStart"/>
      <w:r w:rsidR="00895D54">
        <w:rPr>
          <w:rFonts w:ascii="F16" w:eastAsia="F16" w:hAnsi="F16" w:cs="F16"/>
        </w:rPr>
        <w:t>hash</w:t>
      </w:r>
      <w:proofErr w:type="spellEnd"/>
      <w:r w:rsidR="00895D54">
        <w:rPr>
          <w:rFonts w:ascii="F16" w:eastAsia="F16" w:hAnsi="F16" w:cs="F16"/>
        </w:rPr>
        <w:t xml:space="preserve"> nell’ITF.</w:t>
      </w:r>
    </w:p>
    <w:p w:rsidR="00895D54" w:rsidRDefault="00895D54" w:rsidP="00652AB8">
      <w:pPr>
        <w:pStyle w:val="Paragrafoelenco"/>
        <w:numPr>
          <w:ilvl w:val="0"/>
          <w:numId w:val="8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>Access: a seguito di una verifica positiva dell’identità il provider dei servizi concede l’accesso all’applicazione/servizio.</w:t>
      </w:r>
    </w:p>
    <w:p w:rsidR="00895D54" w:rsidRDefault="00895D54" w:rsidP="00895D54">
      <w:pPr>
        <w:spacing w:after="0" w:line="240" w:lineRule="auto"/>
        <w:rPr>
          <w:rFonts w:ascii="F16" w:eastAsia="F16" w:hAnsi="F16" w:cs="F16"/>
        </w:rPr>
      </w:pPr>
    </w:p>
    <w:p w:rsidR="00895D54" w:rsidRDefault="00895D54" w:rsidP="00895D54">
      <w:pPr>
        <w:spacing w:after="0" w:line="240" w:lineRule="auto"/>
        <w:ind w:left="708"/>
        <w:rPr>
          <w:rFonts w:ascii="F16" w:eastAsia="F16" w:hAnsi="F16" w:cs="F16"/>
        </w:rPr>
      </w:pPr>
      <w:r>
        <w:rPr>
          <w:noProof/>
        </w:rPr>
        <w:lastRenderedPageBreak/>
        <w:drawing>
          <wp:inline distT="0" distB="0" distL="0" distR="0" wp14:anchorId="3761AE38" wp14:editId="342DB79F">
            <wp:extent cx="5953125" cy="40386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54" w:rsidRPr="00895D54" w:rsidRDefault="00895D54" w:rsidP="00895D54">
      <w:pPr>
        <w:spacing w:after="0" w:line="240" w:lineRule="auto"/>
        <w:rPr>
          <w:rFonts w:ascii="F16" w:eastAsia="F16" w:hAnsi="F16" w:cs="F16"/>
        </w:rPr>
      </w:pPr>
      <w:r w:rsidRPr="00895D54">
        <w:rPr>
          <w:rFonts w:ascii="F16" w:eastAsia="F16" w:hAnsi="F16" w:cs="F16"/>
        </w:rPr>
        <w:t xml:space="preserve"> </w:t>
      </w:r>
    </w:p>
    <w:p w:rsidR="00DD2259" w:rsidRDefault="00DD2259" w:rsidP="00DD2259">
      <w:pPr>
        <w:pStyle w:val="Paragrafoelenco"/>
        <w:spacing w:after="0" w:line="240" w:lineRule="auto"/>
        <w:rPr>
          <w:rFonts w:ascii="F16" w:eastAsia="F16" w:hAnsi="F16" w:cs="F16"/>
        </w:rPr>
      </w:pPr>
      <w:r w:rsidRPr="00DD2259">
        <w:rPr>
          <w:rFonts w:ascii="F16" w:eastAsia="F16" w:hAnsi="F16" w:cs="F16"/>
        </w:rPr>
        <w:t xml:space="preserve">Prodotti attesi: </w:t>
      </w:r>
    </w:p>
    <w:p w:rsidR="00F458AA" w:rsidRPr="009936D1" w:rsidRDefault="00F458AA" w:rsidP="00F458AA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</w:t>
      </w:r>
      <w:r w:rsidR="00942E2D">
        <w:rPr>
          <w:rFonts w:ascii="F16" w:eastAsia="F16" w:hAnsi="F16" w:cs="F16"/>
        </w:rPr>
        <w:t xml:space="preserve">Monokee </w:t>
      </w:r>
      <w:r w:rsidR="009936D1">
        <w:rPr>
          <w:rFonts w:ascii="F16" w:eastAsia="F16" w:hAnsi="F16" w:cs="F16"/>
        </w:rPr>
        <w:t>–</w:t>
      </w:r>
      <w:r w:rsidR="00942E2D"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 xml:space="preserve">Identity </w:t>
      </w:r>
      <w:proofErr w:type="spellStart"/>
      <w:proofErr w:type="gramStart"/>
      <w:r w:rsidR="009936D1">
        <w:rPr>
          <w:rFonts w:ascii="F16" w:eastAsia="F16" w:hAnsi="F16" w:cs="F16"/>
        </w:rPr>
        <w:t>Wallet</w:t>
      </w:r>
      <w:proofErr w:type="spellEnd"/>
      <w:r w:rsidR="00942E2D">
        <w:rPr>
          <w:rFonts w:ascii="F16" w:eastAsia="F16" w:hAnsi="F16" w:cs="F16"/>
        </w:rPr>
        <w:t xml:space="preserve">, </w:t>
      </w:r>
      <w:r>
        <w:rPr>
          <w:rFonts w:ascii="F16" w:eastAsia="F16" w:hAnsi="F16" w:cs="F16"/>
        </w:rPr>
        <w:t xml:space="preserve"> </w:t>
      </w:r>
      <w:r w:rsidR="00942E2D">
        <w:rPr>
          <w:rFonts w:ascii="F16" w:eastAsia="F16" w:hAnsi="F16" w:cs="F16"/>
        </w:rPr>
        <w:t>a</w:t>
      </w:r>
      <w:r>
        <w:rPr>
          <w:rFonts w:ascii="F16" w:eastAsia="F16" w:hAnsi="F16" w:cs="F16"/>
        </w:rPr>
        <w:t>nalisi</w:t>
      </w:r>
      <w:proofErr w:type="gramEnd"/>
      <w:r>
        <w:rPr>
          <w:rFonts w:ascii="F16" w:eastAsia="F16" w:hAnsi="F16" w:cs="F16"/>
        </w:rPr>
        <w:t xml:space="preserve"> e specifica dei requisiti</w:t>
      </w:r>
    </w:p>
    <w:p w:rsidR="009936D1" w:rsidRPr="009936D1" w:rsidRDefault="009936D1" w:rsidP="009936D1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Monokee – </w:t>
      </w:r>
      <w:r>
        <w:rPr>
          <w:rFonts w:ascii="F16" w:eastAsia="F16" w:hAnsi="F16" w:cs="F16"/>
        </w:rPr>
        <w:t xml:space="preserve">Service </w:t>
      </w:r>
      <w:proofErr w:type="gramStart"/>
      <w:r>
        <w:rPr>
          <w:rFonts w:ascii="F16" w:eastAsia="F16" w:hAnsi="F16" w:cs="F16"/>
        </w:rPr>
        <w:t>Provider</w:t>
      </w:r>
      <w:r>
        <w:rPr>
          <w:rFonts w:ascii="F16" w:eastAsia="F16" w:hAnsi="F16" w:cs="F16"/>
        </w:rPr>
        <w:t>,  analisi</w:t>
      </w:r>
      <w:proofErr w:type="gramEnd"/>
      <w:r>
        <w:rPr>
          <w:rFonts w:ascii="F16" w:eastAsia="F16" w:hAnsi="F16" w:cs="F16"/>
        </w:rPr>
        <w:t xml:space="preserve"> e specifica dei requisiti</w:t>
      </w:r>
    </w:p>
    <w:p w:rsidR="0080690F" w:rsidRDefault="0080690F">
      <w:pPr>
        <w:spacing w:after="0" w:line="240" w:lineRule="auto"/>
        <w:rPr>
          <w:rFonts w:ascii="F16" w:eastAsia="F16" w:hAnsi="F16" w:cs="F16"/>
        </w:rPr>
      </w:pPr>
    </w:p>
    <w:p w:rsidR="0080690F" w:rsidRDefault="009159F4" w:rsidP="001602C1">
      <w:pPr>
        <w:numPr>
          <w:ilvl w:val="0"/>
          <w:numId w:val="3"/>
        </w:numPr>
        <w:spacing w:after="0" w:line="240" w:lineRule="auto"/>
        <w:ind w:left="720" w:hanging="360"/>
        <w:rPr>
          <w:rFonts w:ascii="F16" w:eastAsia="F16" w:hAnsi="F16" w:cs="F16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Progettazione architetturale (40 ore):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>
        <w:rPr>
          <w:rFonts w:ascii="F16" w:eastAsia="F16" w:hAnsi="F16" w:cs="F16"/>
        </w:rPr>
        <w:t>avrà come risultato l'architettura generale che implementa le funzionalità rilevate dai casi d'uso. La valutazione verrà effettuata valutando le capacità di progettazione di un'architettura a partire dalle funzionalità individuate;</w:t>
      </w:r>
    </w:p>
    <w:p w:rsidR="00DD2259" w:rsidRDefault="00DD2259" w:rsidP="00DD2259">
      <w:pPr>
        <w:pStyle w:val="Paragrafoelenco"/>
        <w:spacing w:after="0" w:line="240" w:lineRule="auto"/>
        <w:rPr>
          <w:rFonts w:ascii="F16" w:eastAsia="F16" w:hAnsi="F16" w:cs="F16"/>
        </w:rPr>
      </w:pPr>
      <w:r w:rsidRPr="00DD2259">
        <w:rPr>
          <w:rFonts w:ascii="F16" w:eastAsia="F16" w:hAnsi="F16" w:cs="F16"/>
        </w:rPr>
        <w:t xml:space="preserve">Prodotti attesi: </w:t>
      </w:r>
    </w:p>
    <w:p w:rsidR="00F458AA" w:rsidRPr="009936D1" w:rsidRDefault="00F458AA" w:rsidP="00F458AA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</w:t>
      </w:r>
      <w:r w:rsidR="00942E2D">
        <w:rPr>
          <w:rFonts w:ascii="F16" w:eastAsia="F16" w:hAnsi="F16" w:cs="F16"/>
        </w:rPr>
        <w:t xml:space="preserve">Monokee </w:t>
      </w:r>
      <w:r w:rsidR="009936D1">
        <w:rPr>
          <w:rFonts w:ascii="F16" w:eastAsia="F16" w:hAnsi="F16" w:cs="F16"/>
        </w:rPr>
        <w:t>–</w:t>
      </w:r>
      <w:r w:rsidR="00942E2D"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 xml:space="preserve">Identity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 w:rsidR="00942E2D">
        <w:rPr>
          <w:rFonts w:ascii="F16" w:eastAsia="F16" w:hAnsi="F16" w:cs="F16"/>
        </w:rPr>
        <w:t>,</w:t>
      </w:r>
      <w:r>
        <w:rPr>
          <w:rFonts w:ascii="F16" w:eastAsia="F16" w:hAnsi="F16" w:cs="F16"/>
        </w:rPr>
        <w:t xml:space="preserve"> </w:t>
      </w:r>
      <w:r w:rsidR="00942E2D">
        <w:rPr>
          <w:rFonts w:ascii="F16" w:eastAsia="F16" w:hAnsi="F16" w:cs="F16"/>
        </w:rPr>
        <w:t>a</w:t>
      </w:r>
      <w:r>
        <w:rPr>
          <w:rFonts w:ascii="F16" w:eastAsia="F16" w:hAnsi="F16" w:cs="F16"/>
        </w:rPr>
        <w:t>rchitettura</w:t>
      </w:r>
    </w:p>
    <w:p w:rsidR="009936D1" w:rsidRPr="009936D1" w:rsidRDefault="009936D1" w:rsidP="00F458AA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9936D1">
        <w:rPr>
          <w:rFonts w:ascii="F16" w:eastAsia="F16" w:hAnsi="F16" w:cs="F16"/>
        </w:rPr>
        <w:t xml:space="preserve">Documento: Monokee </w:t>
      </w:r>
      <w:r>
        <w:rPr>
          <w:rFonts w:ascii="F16" w:eastAsia="F16" w:hAnsi="F16" w:cs="F16"/>
        </w:rPr>
        <w:t>–</w:t>
      </w:r>
      <w:r w:rsidRPr="009936D1">
        <w:rPr>
          <w:rFonts w:ascii="F16" w:eastAsia="F16" w:hAnsi="F16" w:cs="F16"/>
        </w:rPr>
        <w:t xml:space="preserve"> </w:t>
      </w:r>
      <w:r>
        <w:rPr>
          <w:rFonts w:ascii="F16" w:eastAsia="F16" w:hAnsi="F16" w:cs="F16"/>
        </w:rPr>
        <w:t>Service provider, architettura</w:t>
      </w:r>
    </w:p>
    <w:p w:rsidR="001602C1" w:rsidRPr="001602C1" w:rsidRDefault="001602C1" w:rsidP="001602C1">
      <w:pPr>
        <w:spacing w:after="0" w:line="240" w:lineRule="auto"/>
        <w:ind w:left="720"/>
        <w:rPr>
          <w:rFonts w:ascii="F16" w:eastAsia="F16" w:hAnsi="F16" w:cs="F16"/>
        </w:rPr>
      </w:pPr>
    </w:p>
    <w:p w:rsidR="0080690F" w:rsidRDefault="009159F4">
      <w:pPr>
        <w:numPr>
          <w:ilvl w:val="0"/>
          <w:numId w:val="4"/>
        </w:numPr>
        <w:spacing w:after="0" w:line="240" w:lineRule="auto"/>
        <w:ind w:left="720" w:hanging="360"/>
        <w:rPr>
          <w:rFonts w:ascii="F16" w:eastAsia="F16" w:hAnsi="F16" w:cs="F16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Progettazione dettaglio (60 ore):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>
        <w:rPr>
          <w:rFonts w:ascii="F16" w:eastAsia="F16" w:hAnsi="F16" w:cs="F16"/>
        </w:rPr>
        <w:t xml:space="preserve">come risultato si avrà la definizione dei metodi in pseudo-codice. La valutazione verrà effettuata valutando le capacità di traduzione in pseudo-codice </w:t>
      </w:r>
      <w:r w:rsidR="00AA4263">
        <w:rPr>
          <w:rFonts w:ascii="F16" w:eastAsia="F16" w:hAnsi="F16" w:cs="F16"/>
        </w:rPr>
        <w:t>dell'a</w:t>
      </w:r>
      <w:r>
        <w:rPr>
          <w:rFonts w:ascii="F16" w:eastAsia="F16" w:hAnsi="F16" w:cs="F16"/>
        </w:rPr>
        <w:t>rchitettura progettata</w:t>
      </w:r>
    </w:p>
    <w:p w:rsidR="00DD2259" w:rsidRDefault="00942E2D" w:rsidP="00DD2259">
      <w:pPr>
        <w:pStyle w:val="Paragrafoelenco"/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>Prodotti attesi:</w:t>
      </w:r>
    </w:p>
    <w:p w:rsidR="00942E2D" w:rsidRPr="009936D1" w:rsidRDefault="00942E2D" w:rsidP="00942E2D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Monokee </w:t>
      </w:r>
      <w:r w:rsidR="009936D1">
        <w:rPr>
          <w:rFonts w:ascii="F16" w:eastAsia="F16" w:hAnsi="F16" w:cs="F16"/>
        </w:rPr>
        <w:t>–</w:t>
      </w:r>
      <w:r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 xml:space="preserve">Identity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>
        <w:rPr>
          <w:rFonts w:ascii="F16" w:eastAsia="F16" w:hAnsi="F16" w:cs="F16"/>
        </w:rPr>
        <w:t>, progettazion</w:t>
      </w:r>
      <w:r w:rsidR="00282AC8">
        <w:rPr>
          <w:rFonts w:ascii="F16" w:eastAsia="F16" w:hAnsi="F16" w:cs="F16"/>
        </w:rPr>
        <w:t>e</w:t>
      </w:r>
    </w:p>
    <w:p w:rsidR="009936D1" w:rsidRPr="00DD2259" w:rsidRDefault="009936D1" w:rsidP="00942E2D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Monokee – </w:t>
      </w:r>
      <w:r>
        <w:rPr>
          <w:rFonts w:ascii="F16" w:eastAsia="F16" w:hAnsi="F16" w:cs="F16"/>
        </w:rPr>
        <w:t>Service Provider</w:t>
      </w:r>
      <w:r>
        <w:rPr>
          <w:rFonts w:ascii="F16" w:eastAsia="F16" w:hAnsi="F16" w:cs="F16"/>
        </w:rPr>
        <w:t>, progettazione</w:t>
      </w:r>
    </w:p>
    <w:p w:rsidR="0080690F" w:rsidRDefault="0080690F">
      <w:p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80690F" w:rsidRDefault="009159F4">
      <w:pPr>
        <w:numPr>
          <w:ilvl w:val="0"/>
          <w:numId w:val="5"/>
        </w:numPr>
        <w:spacing w:after="0" w:line="240" w:lineRule="auto"/>
        <w:ind w:left="720" w:hanging="360"/>
        <w:rPr>
          <w:rFonts w:ascii="F16" w:eastAsia="F16" w:hAnsi="F16" w:cs="F16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Codifica e Verifica (120 ore):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>
        <w:rPr>
          <w:rFonts w:ascii="F16" w:eastAsia="F16" w:hAnsi="F16" w:cs="F16"/>
        </w:rPr>
        <w:t>sarà realizzata la codifica dei metodi e saranno effettuati i test di unità e integrazione. La valutazione verrà effettuata valutando l'apprendimento e la capacità di implementazione della tecnologia scelta;</w:t>
      </w:r>
    </w:p>
    <w:p w:rsidR="0080690F" w:rsidRDefault="00DD2259" w:rsidP="00DD2259">
      <w:pPr>
        <w:pStyle w:val="Paragrafoelenco"/>
        <w:spacing w:after="0" w:line="240" w:lineRule="auto"/>
        <w:rPr>
          <w:rFonts w:ascii="F16" w:eastAsia="F16" w:hAnsi="F16" w:cs="F16"/>
        </w:rPr>
      </w:pPr>
      <w:r w:rsidRPr="00DD2259">
        <w:rPr>
          <w:rFonts w:ascii="F16" w:eastAsia="F16" w:hAnsi="F16" w:cs="F16"/>
        </w:rPr>
        <w:t xml:space="preserve">Prodotti attesi: </w:t>
      </w:r>
    </w:p>
    <w:p w:rsidR="00942E2D" w:rsidRDefault="00942E2D" w:rsidP="00942E2D">
      <w:pPr>
        <w:pStyle w:val="Paragrafoelenco"/>
        <w:numPr>
          <w:ilvl w:val="0"/>
          <w:numId w:val="7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Sorgenti </w:t>
      </w:r>
      <w:r w:rsidR="002C4559">
        <w:rPr>
          <w:rFonts w:ascii="F16" w:eastAsia="F16" w:hAnsi="F16" w:cs="F16"/>
        </w:rPr>
        <w:t xml:space="preserve">del modulo </w:t>
      </w:r>
      <w:r w:rsidR="009936D1">
        <w:rPr>
          <w:rFonts w:ascii="F16" w:eastAsia="F16" w:hAnsi="F16" w:cs="F16"/>
        </w:rPr>
        <w:t xml:space="preserve">Identity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 w:rsidR="00895D54">
        <w:rPr>
          <w:rFonts w:ascii="F16" w:eastAsia="F16" w:hAnsi="F16" w:cs="F16"/>
        </w:rPr>
        <w:t xml:space="preserve"> basati su tecnologia </w:t>
      </w:r>
      <w:r w:rsidR="009936D1">
        <w:rPr>
          <w:rFonts w:ascii="F16" w:eastAsia="F16" w:hAnsi="F16" w:cs="F16"/>
        </w:rPr>
        <w:t xml:space="preserve">mobile (da valutare l’implementazione tramite </w:t>
      </w:r>
      <w:proofErr w:type="spellStart"/>
      <w:r w:rsidR="009936D1">
        <w:rPr>
          <w:rFonts w:ascii="F16" w:eastAsia="F16" w:hAnsi="F16" w:cs="F16"/>
        </w:rPr>
        <w:t>Xamarin</w:t>
      </w:r>
      <w:proofErr w:type="spellEnd"/>
      <w:r w:rsidR="009936D1">
        <w:rPr>
          <w:rFonts w:ascii="F16" w:eastAsia="F16" w:hAnsi="F16" w:cs="F16"/>
        </w:rPr>
        <w:t xml:space="preserve"> o strumenti nativi)</w:t>
      </w:r>
    </w:p>
    <w:p w:rsidR="009936D1" w:rsidRDefault="009936D1" w:rsidP="00942E2D">
      <w:pPr>
        <w:pStyle w:val="Paragrafoelenco"/>
        <w:numPr>
          <w:ilvl w:val="0"/>
          <w:numId w:val="7"/>
        </w:numPr>
        <w:spacing w:after="0" w:line="240" w:lineRule="auto"/>
        <w:rPr>
          <w:rFonts w:ascii="F16" w:eastAsia="F16" w:hAnsi="F16" w:cs="F16"/>
        </w:rPr>
      </w:pPr>
      <w:r>
        <w:rPr>
          <w:rFonts w:ascii="F16" w:eastAsia="F16" w:hAnsi="F16" w:cs="F16"/>
        </w:rPr>
        <w:t xml:space="preserve">Sorgenti del modulo Service Provider basati su tecnologia </w:t>
      </w:r>
      <w:proofErr w:type="spellStart"/>
      <w:r>
        <w:rPr>
          <w:rFonts w:ascii="F16" w:eastAsia="F16" w:hAnsi="F16" w:cs="F16"/>
        </w:rPr>
        <w:t>NodeJS</w:t>
      </w:r>
      <w:proofErr w:type="spellEnd"/>
      <w:r>
        <w:rPr>
          <w:rFonts w:ascii="F16" w:eastAsia="F16" w:hAnsi="F16" w:cs="F16"/>
        </w:rPr>
        <w:t xml:space="preserve"> e J2EE</w:t>
      </w:r>
    </w:p>
    <w:p w:rsidR="009152CB" w:rsidRPr="009936D1" w:rsidRDefault="009152CB" w:rsidP="009152CB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Monokee </w:t>
      </w:r>
      <w:r w:rsidR="009936D1">
        <w:rPr>
          <w:rFonts w:ascii="F16" w:eastAsia="F16" w:hAnsi="F16" w:cs="F16"/>
        </w:rPr>
        <w:t>–</w:t>
      </w:r>
      <w:r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 xml:space="preserve">Identity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>
        <w:rPr>
          <w:rFonts w:ascii="F16" w:eastAsia="F16" w:hAnsi="F16" w:cs="F16"/>
        </w:rPr>
        <w:t xml:space="preserve">, </w:t>
      </w:r>
      <w:proofErr w:type="spellStart"/>
      <w:r>
        <w:rPr>
          <w:rFonts w:ascii="F16" w:eastAsia="F16" w:hAnsi="F16" w:cs="F16"/>
        </w:rPr>
        <w:t>testing</w:t>
      </w:r>
      <w:proofErr w:type="spellEnd"/>
    </w:p>
    <w:p w:rsidR="009936D1" w:rsidRPr="009936D1" w:rsidRDefault="009936D1" w:rsidP="009152CB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9936D1">
        <w:rPr>
          <w:rFonts w:ascii="F16" w:eastAsia="F16" w:hAnsi="F16" w:cs="F16"/>
        </w:rPr>
        <w:t xml:space="preserve">Documento: Monokee – </w:t>
      </w:r>
      <w:r>
        <w:rPr>
          <w:rFonts w:ascii="F16" w:eastAsia="F16" w:hAnsi="F16" w:cs="F16"/>
        </w:rPr>
        <w:t>Service Provider</w:t>
      </w:r>
      <w:r w:rsidRPr="009936D1">
        <w:rPr>
          <w:rFonts w:ascii="F16" w:eastAsia="F16" w:hAnsi="F16" w:cs="F16"/>
        </w:rPr>
        <w:t xml:space="preserve">, </w:t>
      </w:r>
      <w:proofErr w:type="spellStart"/>
      <w:r w:rsidRPr="009936D1">
        <w:rPr>
          <w:rFonts w:ascii="F16" w:eastAsia="F16" w:hAnsi="F16" w:cs="F16"/>
        </w:rPr>
        <w:t>testing</w:t>
      </w:r>
      <w:proofErr w:type="spellEnd"/>
    </w:p>
    <w:p w:rsidR="00DD2259" w:rsidRDefault="00DD2259" w:rsidP="00DD2259">
      <w:pPr>
        <w:pStyle w:val="Paragrafoelenco"/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80690F" w:rsidRDefault="009159F4" w:rsidP="009159F4">
      <w:pPr>
        <w:numPr>
          <w:ilvl w:val="0"/>
          <w:numId w:val="6"/>
        </w:numPr>
        <w:spacing w:after="0" w:line="240" w:lineRule="auto"/>
        <w:ind w:left="720" w:hanging="360"/>
        <w:rPr>
          <w:rFonts w:ascii="F16" w:eastAsia="F16" w:hAnsi="F16" w:cs="F16"/>
        </w:rPr>
      </w:pP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lastRenderedPageBreak/>
        <w:t>Validazione (20 ore):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  <w:r>
        <w:rPr>
          <w:rFonts w:ascii="F16" w:eastAsia="F16" w:hAnsi="F16" w:cs="F16"/>
        </w:rPr>
        <w:t xml:space="preserve">al termine si avrà il prodotto software richiesto. Verrà valutato il software risultante tramite fase di </w:t>
      </w:r>
      <w:proofErr w:type="spellStart"/>
      <w:r>
        <w:rPr>
          <w:rFonts w:ascii="F16" w:eastAsia="F16" w:hAnsi="F16" w:cs="F16"/>
        </w:rPr>
        <w:t>testing</w:t>
      </w:r>
      <w:proofErr w:type="spellEnd"/>
      <w:r>
        <w:rPr>
          <w:rFonts w:ascii="F16" w:eastAsia="F16" w:hAnsi="F16" w:cs="F16"/>
        </w:rPr>
        <w:t>.</w:t>
      </w:r>
    </w:p>
    <w:p w:rsidR="00942E2D" w:rsidRDefault="00DD2259" w:rsidP="009152CB">
      <w:pPr>
        <w:pStyle w:val="Paragrafoelenco"/>
        <w:spacing w:after="0" w:line="240" w:lineRule="auto"/>
        <w:rPr>
          <w:rFonts w:ascii="F16" w:eastAsia="F16" w:hAnsi="F16" w:cs="F16"/>
        </w:rPr>
      </w:pPr>
      <w:r w:rsidRPr="00DD2259">
        <w:rPr>
          <w:rFonts w:ascii="F16" w:eastAsia="F16" w:hAnsi="F16" w:cs="F16"/>
        </w:rPr>
        <w:t xml:space="preserve">Prodotti attesi: </w:t>
      </w:r>
    </w:p>
    <w:p w:rsidR="009152CB" w:rsidRPr="009936D1" w:rsidRDefault="009152CB" w:rsidP="009152CB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F16" w:eastAsia="F16" w:hAnsi="F16" w:cs="F16"/>
        </w:rPr>
        <w:t xml:space="preserve">Documento: Monokee </w:t>
      </w:r>
      <w:r w:rsidR="009936D1">
        <w:rPr>
          <w:rFonts w:ascii="F16" w:eastAsia="F16" w:hAnsi="F16" w:cs="F16"/>
        </w:rPr>
        <w:t>–</w:t>
      </w:r>
      <w:r>
        <w:rPr>
          <w:rFonts w:ascii="F16" w:eastAsia="F16" w:hAnsi="F16" w:cs="F16"/>
        </w:rPr>
        <w:t xml:space="preserve"> </w:t>
      </w:r>
      <w:r w:rsidR="009936D1">
        <w:rPr>
          <w:rFonts w:ascii="F16" w:eastAsia="F16" w:hAnsi="F16" w:cs="F16"/>
        </w:rPr>
        <w:t xml:space="preserve">Identity </w:t>
      </w:r>
      <w:proofErr w:type="spellStart"/>
      <w:r w:rsidR="009936D1">
        <w:rPr>
          <w:rFonts w:ascii="F16" w:eastAsia="F16" w:hAnsi="F16" w:cs="F16"/>
        </w:rPr>
        <w:t>Wallet</w:t>
      </w:r>
      <w:proofErr w:type="spellEnd"/>
      <w:r>
        <w:rPr>
          <w:rFonts w:ascii="F16" w:eastAsia="F16" w:hAnsi="F16" w:cs="F16"/>
        </w:rPr>
        <w:t>, anomalie e bug</w:t>
      </w:r>
    </w:p>
    <w:p w:rsidR="009936D1" w:rsidRPr="009936D1" w:rsidRDefault="009936D1" w:rsidP="009152CB">
      <w:pPr>
        <w:pStyle w:val="Paragrafoelenco"/>
        <w:numPr>
          <w:ilvl w:val="0"/>
          <w:numId w:val="7"/>
        </w:num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9936D1">
        <w:rPr>
          <w:rFonts w:ascii="F16" w:eastAsia="F16" w:hAnsi="F16" w:cs="F16"/>
        </w:rPr>
        <w:t xml:space="preserve">Documento: Monokee </w:t>
      </w:r>
      <w:r>
        <w:rPr>
          <w:rFonts w:ascii="F16" w:eastAsia="F16" w:hAnsi="F16" w:cs="F16"/>
        </w:rPr>
        <w:t>–</w:t>
      </w:r>
      <w:r w:rsidRPr="009936D1">
        <w:rPr>
          <w:rFonts w:ascii="F16" w:eastAsia="F16" w:hAnsi="F16" w:cs="F16"/>
        </w:rPr>
        <w:t xml:space="preserve"> </w:t>
      </w:r>
      <w:r>
        <w:rPr>
          <w:rFonts w:ascii="F16" w:eastAsia="F16" w:hAnsi="F16" w:cs="F16"/>
        </w:rPr>
        <w:t>Service Provider</w:t>
      </w:r>
      <w:r w:rsidRPr="009936D1">
        <w:rPr>
          <w:rFonts w:ascii="F16" w:eastAsia="F16" w:hAnsi="F16" w:cs="F16"/>
        </w:rPr>
        <w:t>, anomalie e bug</w:t>
      </w:r>
    </w:p>
    <w:p w:rsidR="00942E2D" w:rsidRDefault="00942E2D" w:rsidP="00942E2D">
      <w:p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p w:rsidR="00282AC8" w:rsidRDefault="00282AC8" w:rsidP="00895D54">
      <w:p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 w:rsidRPr="00942E2D"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Modalità di revisione documentale: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revisione settimanale a cura del tutor aziendale</w:t>
      </w:r>
      <w:r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 xml:space="preserve"> </w:t>
      </w:r>
    </w:p>
    <w:p w:rsidR="00895D54" w:rsidRDefault="00282AC8" w:rsidP="009152CB">
      <w:p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9152CB"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>Obiettivi minimi: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</w:p>
    <w:p w:rsidR="00895D54" w:rsidRDefault="00282AC8" w:rsidP="00895D54">
      <w:pPr>
        <w:pStyle w:val="Paragrafoelenco"/>
        <w:numPr>
          <w:ilvl w:val="0"/>
          <w:numId w:val="9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 w:rsidRPr="00895D54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codifica </w:t>
      </w:r>
      <w:r w:rsidR="009936D1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dei moduli</w:t>
      </w:r>
      <w:r w:rsidRPr="00895D54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</w:t>
      </w:r>
    </w:p>
    <w:p w:rsidR="009152CB" w:rsidRDefault="00895D54" w:rsidP="00895D54">
      <w:pPr>
        <w:pStyle w:val="Paragrafoelenco"/>
        <w:numPr>
          <w:ilvl w:val="0"/>
          <w:numId w:val="9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</w:t>
      </w:r>
      <w:r w:rsidR="009936D1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di</w:t>
      </w:r>
      <w:r w:rsidR="00282AC8" w:rsidRPr="00895D54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analisi dei requisiti.</w:t>
      </w:r>
    </w:p>
    <w:p w:rsidR="00895D54" w:rsidRPr="00895D54" w:rsidRDefault="00895D54" w:rsidP="00895D54">
      <w:pPr>
        <w:pStyle w:val="Paragrafoelenco"/>
        <w:numPr>
          <w:ilvl w:val="0"/>
          <w:numId w:val="9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</w:t>
      </w:r>
      <w:r w:rsidR="009936D1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di</w:t>
      </w:r>
      <w:r w:rsidRPr="00895D54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architettura</w:t>
      </w:r>
    </w:p>
    <w:p w:rsidR="00895D54" w:rsidRPr="00895D54" w:rsidRDefault="00895D54" w:rsidP="009152CB">
      <w:p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 w:rsidRPr="00895D54"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  <w:t xml:space="preserve">Obiettivi opzionali: </w:t>
      </w:r>
    </w:p>
    <w:p w:rsidR="00895D54" w:rsidRPr="00895D54" w:rsidRDefault="00895D54" w:rsidP="00895D54">
      <w:pPr>
        <w:pStyle w:val="Paragrafoelenco"/>
        <w:numPr>
          <w:ilvl w:val="0"/>
          <w:numId w:val="10"/>
        </w:num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</w:t>
      </w:r>
      <w:r w:rsidR="009936D1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di progettazione</w:t>
      </w:r>
    </w:p>
    <w:p w:rsidR="00895D54" w:rsidRPr="00895D54" w:rsidRDefault="00895D54" w:rsidP="00895D54">
      <w:pPr>
        <w:pStyle w:val="Paragrafoelenco"/>
        <w:numPr>
          <w:ilvl w:val="0"/>
          <w:numId w:val="10"/>
        </w:numPr>
        <w:suppressAutoHyphens/>
        <w:jc w:val="both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</w:t>
      </w:r>
      <w:r w:rsidR="009936D1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i</w:t>
      </w: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di </w:t>
      </w:r>
      <w:proofErr w:type="spellStart"/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testing</w:t>
      </w:r>
      <w:proofErr w:type="spellEnd"/>
    </w:p>
    <w:p w:rsidR="00895D54" w:rsidRPr="00895D54" w:rsidRDefault="009936D1" w:rsidP="00895D54">
      <w:pPr>
        <w:pStyle w:val="Paragrafoelenco"/>
        <w:numPr>
          <w:ilvl w:val="0"/>
          <w:numId w:val="10"/>
        </w:numPr>
        <w:suppressAutoHyphens/>
        <w:jc w:val="both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>documenti</w:t>
      </w:r>
      <w:r w:rsidR="00895D54" w:rsidRPr="00895D54"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  <w:t xml:space="preserve"> di validazione (anomalie e bug)</w:t>
      </w:r>
    </w:p>
    <w:p w:rsidR="009152CB" w:rsidRDefault="009152CB" w:rsidP="009152CB">
      <w:pPr>
        <w:spacing w:after="0" w:line="240" w:lineRule="auto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</w:p>
    <w:p w:rsidR="009152CB" w:rsidRDefault="009152CB" w:rsidP="009152CB">
      <w:pPr>
        <w:spacing w:after="0" w:line="240" w:lineRule="auto"/>
        <w:rPr>
          <w:rFonts w:ascii="Abyssinica SIL" w:eastAsia="Abyssinica SIL" w:hAnsi="Abyssinica SIL" w:cs="Abyssinica SIL"/>
          <w:b/>
          <w:color w:val="00000A"/>
          <w:sz w:val="24"/>
          <w:shd w:val="clear" w:color="auto" w:fill="FFFFFF"/>
        </w:rPr>
      </w:pPr>
    </w:p>
    <w:p w:rsidR="009152CB" w:rsidRPr="00942E2D" w:rsidRDefault="009152CB" w:rsidP="00942E2D">
      <w:pPr>
        <w:spacing w:after="0" w:line="240" w:lineRule="auto"/>
        <w:rPr>
          <w:rFonts w:ascii="Abyssinica SIL" w:eastAsia="Abyssinica SIL" w:hAnsi="Abyssinica SIL" w:cs="Abyssinica SIL"/>
          <w:color w:val="00000A"/>
          <w:sz w:val="24"/>
          <w:shd w:val="clear" w:color="auto" w:fill="FFFFFF"/>
        </w:rPr>
      </w:pPr>
    </w:p>
    <w:sectPr w:rsidR="009152CB" w:rsidRPr="00942E2D" w:rsidSect="001615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16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yssinica SIL">
    <w:altName w:val="Times New Roman"/>
    <w:panose1 w:val="00000000000000000000"/>
    <w:charset w:val="00"/>
    <w:family w:val="roman"/>
    <w:notTrueType/>
    <w:pitch w:val="default"/>
  </w:font>
  <w:font w:name="F2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0BCC"/>
    <w:multiLevelType w:val="multilevel"/>
    <w:tmpl w:val="73D08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452095"/>
    <w:multiLevelType w:val="hybridMultilevel"/>
    <w:tmpl w:val="5E707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13D57"/>
    <w:multiLevelType w:val="multilevel"/>
    <w:tmpl w:val="9EFE1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35142F"/>
    <w:multiLevelType w:val="hybridMultilevel"/>
    <w:tmpl w:val="C3B6C7E2"/>
    <w:lvl w:ilvl="0" w:tplc="17FA48F2">
      <w:numFmt w:val="bullet"/>
      <w:lvlText w:val="-"/>
      <w:lvlJc w:val="left"/>
      <w:pPr>
        <w:ind w:left="1776" w:hanging="360"/>
      </w:pPr>
      <w:rPr>
        <w:rFonts w:ascii="F16" w:eastAsia="F16" w:hAnsi="F16" w:cs="F16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C3543E7"/>
    <w:multiLevelType w:val="hybridMultilevel"/>
    <w:tmpl w:val="62969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152"/>
    <w:multiLevelType w:val="multilevel"/>
    <w:tmpl w:val="60E46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E926F0"/>
    <w:multiLevelType w:val="hybridMultilevel"/>
    <w:tmpl w:val="1C540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75691"/>
    <w:multiLevelType w:val="multilevel"/>
    <w:tmpl w:val="84E01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6C4584"/>
    <w:multiLevelType w:val="hybridMultilevel"/>
    <w:tmpl w:val="47FC09B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62D4D"/>
    <w:multiLevelType w:val="multilevel"/>
    <w:tmpl w:val="38B84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"/>
      <w:lvlJc w:val="left"/>
      <w:rPr>
        <w:rFonts w:ascii="Symbol" w:hAnsi="Symbol" w:hint="default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D358BD"/>
    <w:multiLevelType w:val="multilevel"/>
    <w:tmpl w:val="46E05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F"/>
    <w:rsid w:val="000E7579"/>
    <w:rsid w:val="001372AC"/>
    <w:rsid w:val="001602C1"/>
    <w:rsid w:val="001615DC"/>
    <w:rsid w:val="001C09DE"/>
    <w:rsid w:val="001E1015"/>
    <w:rsid w:val="00282AC8"/>
    <w:rsid w:val="002C4559"/>
    <w:rsid w:val="002E6EDF"/>
    <w:rsid w:val="00316E8E"/>
    <w:rsid w:val="00380FAA"/>
    <w:rsid w:val="004D3A52"/>
    <w:rsid w:val="004D4146"/>
    <w:rsid w:val="005061B5"/>
    <w:rsid w:val="00531D30"/>
    <w:rsid w:val="005B6502"/>
    <w:rsid w:val="005C39F9"/>
    <w:rsid w:val="00652AB8"/>
    <w:rsid w:val="006C1327"/>
    <w:rsid w:val="007342B6"/>
    <w:rsid w:val="007D06A9"/>
    <w:rsid w:val="0080690F"/>
    <w:rsid w:val="00813CB1"/>
    <w:rsid w:val="00895D54"/>
    <w:rsid w:val="009152CB"/>
    <w:rsid w:val="009159F4"/>
    <w:rsid w:val="00942E2D"/>
    <w:rsid w:val="009936D1"/>
    <w:rsid w:val="00A87214"/>
    <w:rsid w:val="00AA4263"/>
    <w:rsid w:val="00AD46F9"/>
    <w:rsid w:val="00BC72C7"/>
    <w:rsid w:val="00BF674F"/>
    <w:rsid w:val="00BF6FA5"/>
    <w:rsid w:val="00CA5986"/>
    <w:rsid w:val="00DB7415"/>
    <w:rsid w:val="00DD2259"/>
    <w:rsid w:val="00E55988"/>
    <w:rsid w:val="00F15D57"/>
    <w:rsid w:val="00F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46BF"/>
  <w15:docId w15:val="{DEF2EEE7-83FB-4D87-A5DB-84F466B5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615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G</dc:creator>
  <cp:lastModifiedBy>Roberto Griggio</cp:lastModifiedBy>
  <cp:revision>5</cp:revision>
  <dcterms:created xsi:type="dcterms:W3CDTF">2018-05-14T12:46:00Z</dcterms:created>
  <dcterms:modified xsi:type="dcterms:W3CDTF">2018-05-28T14:26:00Z</dcterms:modified>
</cp:coreProperties>
</file>