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7196F9D8" w14:textId="77777777" w:rsidR="004A4F35" w:rsidRPr="002C22ED" w:rsidRDefault="004A4F35" w:rsidP="004A4F35">
      <w:pPr>
        <w:rPr>
          <w:color w:val="FF0000"/>
          <w:lang w:val="pt-PT"/>
        </w:rPr>
      </w:pPr>
      <w:r w:rsidRPr="00055D45">
        <w:rPr>
          <w:lang w:val="pt-PT"/>
        </w:rPr>
        <w:t>SiGrahTraCo</w:t>
      </w:r>
    </w:p>
    <w:p w14:paraId="090841B3" w14:textId="77777777" w:rsidR="007C7036" w:rsidRPr="004A4F35" w:rsidRDefault="007C7036" w:rsidP="007C7036">
      <w:pPr>
        <w:rPr>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21D4CC2A" w14:textId="77777777" w:rsidR="004A4F35" w:rsidRPr="00055D45" w:rsidRDefault="004A4F35" w:rsidP="004A4F35">
      <w:pPr>
        <w:rPr>
          <w:lang w:val="pt-PT"/>
        </w:rPr>
      </w:pPr>
      <w:r w:rsidRPr="00055D45">
        <w:rPr>
          <w:lang w:val="pt-PT"/>
        </w:rPr>
        <w:t>Hibridização de grafeno com nanofios de prata para a fabricação de condutores transparentes.</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26B1D393" w14:textId="77777777" w:rsidR="004A4F35" w:rsidRPr="00055D45" w:rsidRDefault="004A4F35" w:rsidP="004A4F35">
      <w:r w:rsidRPr="00055D45">
        <w:t>Graphene and silver nanowire hybridization for the fabrication on transparent conductors.</w:t>
      </w:r>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388EF4C8" w14:textId="152B1980" w:rsidR="007C7036" w:rsidRPr="006A4F7B" w:rsidRDefault="006A4F7B" w:rsidP="007C7036">
      <w:pPr>
        <w:rPr>
          <w:lang w:val="pt-PT"/>
        </w:rPr>
      </w:pPr>
      <w:r>
        <w:rPr>
          <w:lang w:val="pt-PT"/>
        </w:rPr>
        <w:t>108.126,62</w:t>
      </w: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5CC4DF9" w:rsidR="007C7036" w:rsidRPr="004A4F35" w:rsidRDefault="004A4F35" w:rsidP="007C7036">
      <w:proofErr w:type="spellStart"/>
      <w:r w:rsidRPr="004A4F35">
        <w:t>Filme</w:t>
      </w:r>
      <w:proofErr w:type="spellEnd"/>
      <w:r w:rsidRPr="004A4F35">
        <w:t xml:space="preserve"> </w:t>
      </w:r>
      <w:proofErr w:type="spellStart"/>
      <w:r w:rsidRPr="004A4F35">
        <w:t>fino</w:t>
      </w:r>
      <w:proofErr w:type="spellEnd"/>
      <w:r w:rsidRPr="004A4F35">
        <w:t xml:space="preserve"> </w:t>
      </w:r>
      <w:proofErr w:type="spellStart"/>
      <w:r w:rsidRPr="004A4F35">
        <w:t>condutor</w:t>
      </w:r>
      <w:proofErr w:type="spellEnd"/>
      <w:r w:rsidRPr="004A4F35">
        <w:t xml:space="preserve"> </w:t>
      </w:r>
      <w:proofErr w:type="spellStart"/>
      <w:r w:rsidRPr="004A4F35">
        <w:t>transparente</w:t>
      </w:r>
      <w:proofErr w:type="spellEnd"/>
      <w:r w:rsidRPr="004A4F35">
        <w:t>-Transparent Conducting Thin Film</w:t>
      </w:r>
    </w:p>
    <w:p w14:paraId="0811B90E" w14:textId="77777777" w:rsidR="007C7036" w:rsidRPr="004A4F35" w:rsidRDefault="007C7036" w:rsidP="007C7036">
      <w:pPr>
        <w:rPr>
          <w:color w:val="FF0000"/>
        </w:rPr>
      </w:pPr>
    </w:p>
    <w:p w14:paraId="2AF4FFFD" w14:textId="77777777" w:rsidR="004E3EEC" w:rsidRPr="00800AFB" w:rsidRDefault="004E3EEC" w:rsidP="004E3EEC">
      <w:pPr>
        <w:pStyle w:val="Heading2"/>
        <w:rPr>
          <w:lang w:val="pt-PT"/>
        </w:rPr>
      </w:pPr>
      <w:r w:rsidRPr="00800AFB">
        <w:rPr>
          <w:lang w:val="pt-PT"/>
        </w:rPr>
        <w:t>Palavra-chave 2 Keyword 2</w:t>
      </w:r>
    </w:p>
    <w:p w14:paraId="6103673B" w14:textId="3A67FC2E" w:rsidR="007C7036" w:rsidRPr="004A4F35" w:rsidRDefault="004A4F35" w:rsidP="007C7036">
      <w:pPr>
        <w:rPr>
          <w:lang w:val="pt-PT"/>
        </w:rPr>
      </w:pPr>
      <w:r>
        <w:rPr>
          <w:lang w:val="pt-PT"/>
        </w:rPr>
        <w:t>Nanofios de prata-Silver Nanowire</w:t>
      </w:r>
    </w:p>
    <w:p w14:paraId="5A9C2F27" w14:textId="77777777" w:rsidR="004E3EEC" w:rsidRPr="00800AFB" w:rsidRDefault="004E3EEC" w:rsidP="004E3EEC">
      <w:pPr>
        <w:pStyle w:val="Heading2"/>
        <w:rPr>
          <w:lang w:val="pt-PT"/>
        </w:rPr>
      </w:pPr>
      <w:r w:rsidRPr="00800AFB">
        <w:rPr>
          <w:lang w:val="pt-PT"/>
        </w:rPr>
        <w:t>Palavra-chave 3 Keyword 3</w:t>
      </w:r>
    </w:p>
    <w:p w14:paraId="3ED0AA48" w14:textId="0549A85B" w:rsidR="007C7036" w:rsidRPr="004A4F35" w:rsidRDefault="004A4F35" w:rsidP="007C7036">
      <w:pPr>
        <w:rPr>
          <w:lang w:val="pt-PT"/>
        </w:rPr>
      </w:pPr>
      <w:r>
        <w:rPr>
          <w:lang w:val="pt-PT"/>
        </w:rPr>
        <w:t>Grafeno-Graphene</w:t>
      </w:r>
    </w:p>
    <w:p w14:paraId="66216C10" w14:textId="77777777" w:rsidR="004E3EEC" w:rsidRPr="00800AFB" w:rsidRDefault="004E3EEC" w:rsidP="004E3EEC">
      <w:pPr>
        <w:pStyle w:val="Heading2"/>
        <w:rPr>
          <w:lang w:val="pt-PT"/>
        </w:rPr>
      </w:pPr>
      <w:r w:rsidRPr="00800AFB">
        <w:rPr>
          <w:lang w:val="pt-PT"/>
        </w:rPr>
        <w:t>Palavra-chave 4 Keyword 4</w:t>
      </w:r>
    </w:p>
    <w:p w14:paraId="26E3663C" w14:textId="7C932B77" w:rsidR="007C7036" w:rsidRPr="00834B12" w:rsidRDefault="00834B12" w:rsidP="007C7036">
      <w:pPr>
        <w:rPr>
          <w:lang w:val="pt-PT"/>
        </w:rPr>
      </w:pPr>
      <w:r>
        <w:rPr>
          <w:lang w:val="pt-PT"/>
        </w:rPr>
        <w:t xml:space="preserve">Integração Híbrida – Hybrid Integration </w:t>
      </w:r>
    </w:p>
    <w:p w14:paraId="7CD5D200" w14:textId="77777777" w:rsidR="004E3EEC" w:rsidRPr="00800AFB" w:rsidRDefault="004E3EEC" w:rsidP="004E3EEC">
      <w:pPr>
        <w:pStyle w:val="Heading2"/>
        <w:rPr>
          <w:lang w:val="pt-PT"/>
        </w:rPr>
      </w:pPr>
      <w:r w:rsidRPr="00800AFB">
        <w:rPr>
          <w:lang w:val="pt-PT"/>
        </w:rPr>
        <w:lastRenderedPageBreak/>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13CA7D0B" w:rsidR="004E3EEC" w:rsidRPr="00E7642E" w:rsidRDefault="00834B12" w:rsidP="007C7036">
      <w:pPr>
        <w:rPr>
          <w:lang w:val="pt-PT"/>
        </w:rPr>
      </w:pPr>
      <w:r>
        <w:rPr>
          <w:lang w:val="pt-PT"/>
        </w:rPr>
        <w:t>1</w:t>
      </w:r>
      <w:r w:rsidR="00E7642E">
        <w:rPr>
          <w:lang w:val="pt-PT"/>
        </w:rPr>
        <w:t>-10-2015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18195110" w:rsidR="004E3EEC" w:rsidRPr="005B0FD9" w:rsidRDefault="00126AD1" w:rsidP="007C7036">
      <w:r>
        <w:t>Non applicable</w:t>
      </w:r>
    </w:p>
    <w:p w14:paraId="6E07526C" w14:textId="77777777" w:rsidR="004E3EEC" w:rsidRPr="00800AFB" w:rsidRDefault="004E3EEC" w:rsidP="004E3EEC">
      <w:pPr>
        <w:pStyle w:val="Heading2"/>
        <w:rPr>
          <w:lang w:val="pt-PT"/>
        </w:rPr>
      </w:pPr>
      <w:r w:rsidRPr="00800AFB">
        <w:rPr>
          <w:lang w:val="pt-PT"/>
        </w:rPr>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3D5E63DC" w14:textId="77777777" w:rsidR="00126AD1" w:rsidRPr="00E71C20" w:rsidRDefault="00126AD1" w:rsidP="00126AD1">
      <w:pPr>
        <w:rPr>
          <w:lang w:val="pt-PT"/>
        </w:rPr>
      </w:pPr>
      <w:r w:rsidRPr="00E71C20">
        <w:rPr>
          <w:lang w:val="pt-PT"/>
        </w:rPr>
        <w:t>Non applicable</w:t>
      </w:r>
    </w:p>
    <w:p w14:paraId="428534D0" w14:textId="77777777" w:rsidR="007C7036" w:rsidRDefault="007C7036" w:rsidP="007C7036">
      <w:pPr>
        <w:rPr>
          <w:color w:val="FF0000"/>
          <w:lang w:val="pt-PT"/>
        </w:rPr>
      </w:pPr>
    </w:p>
    <w:p w14:paraId="6929C41D" w14:textId="77777777" w:rsidR="00126AD1" w:rsidRPr="00B64E97" w:rsidRDefault="00126AD1"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lastRenderedPageBreak/>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02557A89" w14:textId="77777777" w:rsidR="00126AD1" w:rsidRPr="00E71C20" w:rsidRDefault="00126AD1" w:rsidP="00126AD1">
      <w:pPr>
        <w:rPr>
          <w:lang w:val="pt-PT"/>
        </w:rPr>
      </w:pPr>
      <w:r w:rsidRPr="00E71C20">
        <w:rPr>
          <w:lang w:val="pt-PT"/>
        </w:rPr>
        <w:t>Non applicable</w:t>
      </w:r>
    </w:p>
    <w:p w14:paraId="03B5AC79" w14:textId="77777777" w:rsidR="007C7036" w:rsidRPr="00E71C20" w:rsidRDefault="007C7036" w:rsidP="007C7036">
      <w:pPr>
        <w:rPr>
          <w:color w:val="FF0000"/>
          <w:lang w:val="pt-PT"/>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4DA13E9D" w14:textId="77777777" w:rsidR="00225AB1" w:rsidRDefault="00225AB1" w:rsidP="00225AB1">
      <w:pPr>
        <w:pStyle w:val="NormalWeb"/>
        <w:spacing w:before="0" w:beforeAutospacing="0" w:after="0" w:afterAutospacing="0"/>
        <w:jc w:val="both"/>
      </w:pPr>
      <w:r>
        <w:t>A invenção de condutores transparentes veio revolucionar a indústria eletrónica de consumo, levando ao surgimento do ecrã táctil, implementado atualmente em todos os smartphones disponíveis comercialmente, e levando a novos desenvolvimentos na conversão de energia solar em eletricidade.</w:t>
      </w:r>
    </w:p>
    <w:p w14:paraId="3DEBEC1F" w14:textId="77777777" w:rsidR="00225AB1" w:rsidRDefault="00225AB1" w:rsidP="00225AB1">
      <w:pPr>
        <w:pStyle w:val="NormalWeb"/>
        <w:tabs>
          <w:tab w:val="left" w:pos="1140"/>
        </w:tabs>
        <w:spacing w:before="0" w:beforeAutospacing="0" w:after="0" w:afterAutospacing="0"/>
        <w:jc w:val="both"/>
      </w:pPr>
      <w:r>
        <w:tab/>
      </w:r>
    </w:p>
    <w:p w14:paraId="1ECE27FF" w14:textId="77777777" w:rsidR="00225AB1" w:rsidRDefault="00225AB1" w:rsidP="00225AB1">
      <w:pPr>
        <w:pStyle w:val="NormalWeb"/>
        <w:spacing w:before="0" w:beforeAutospacing="0" w:after="0" w:afterAutospacing="0"/>
        <w:jc w:val="both"/>
      </w:pPr>
      <w:r>
        <w:t>Devido à grande procura de condutores transparentes existente atualmente, um dos compostos necessários para fabricar estes condutores, o ITO (indium-tin oxide), tem sofrido uma enorme procura a nível mundial o que resulta numa elevada extração deste material, o que tem levado à subida imparável do preço deste recurso e à depleção das reservas existentes, que se estima que terminem em 2027. Desta forma, existe interesse em desenvolver e produzir de forma económica uma alternativa à tecnologia utilizada atualmente.</w:t>
      </w:r>
    </w:p>
    <w:p w14:paraId="65E12718" w14:textId="77777777" w:rsidR="00225AB1" w:rsidRDefault="00225AB1" w:rsidP="00225AB1">
      <w:pPr>
        <w:pStyle w:val="NormalWeb"/>
        <w:spacing w:before="0" w:beforeAutospacing="0" w:after="0" w:afterAutospacing="0"/>
        <w:jc w:val="both"/>
      </w:pPr>
    </w:p>
    <w:p w14:paraId="09A5AC2C" w14:textId="77777777" w:rsidR="00225AB1" w:rsidRDefault="00225AB1" w:rsidP="00225AB1">
      <w:pPr>
        <w:pStyle w:val="NormalWeb"/>
        <w:spacing w:before="0" w:beforeAutospacing="0" w:after="0" w:afterAutospacing="0"/>
        <w:jc w:val="both"/>
      </w:pPr>
      <w:r>
        <w:t>Já foram testados protótipos de condutores transparentes produzidos com vários materiais emergentes e com bons resultados, como por exemplo ecrãs fabricados com elétrodos de grafeno, nanotubos de carbono e nanofios de prata. No entanto estes protótipos não são viáveis comercialmente, principalmente devido aos elevados custos de produção destes materiais.</w:t>
      </w:r>
    </w:p>
    <w:p w14:paraId="33CACF67" w14:textId="77777777" w:rsidR="00225AB1" w:rsidRDefault="00225AB1" w:rsidP="00225AB1">
      <w:pPr>
        <w:pStyle w:val="NormalWeb"/>
        <w:spacing w:before="0" w:beforeAutospacing="0" w:after="0" w:afterAutospacing="0"/>
        <w:jc w:val="both"/>
      </w:pPr>
    </w:p>
    <w:p w14:paraId="06837DD6" w14:textId="77777777" w:rsidR="00225AB1" w:rsidRDefault="00225AB1" w:rsidP="00225AB1">
      <w:pPr>
        <w:pStyle w:val="NormalWeb"/>
        <w:spacing w:before="0" w:beforeAutospacing="0" w:after="0" w:afterAutospacing="0"/>
        <w:jc w:val="both"/>
      </w:pPr>
      <w:r>
        <w:t xml:space="preserve">Propõe-se neste projeto a fabricação e teste de um condutor transparente fabricado com um híbrido entre grafeno e nanofios de prata, que se prevê que reduza a densidade necessária para a camada de nanofios de prata, o que poderá tornar um ecrã táctil fabricado com materiais alternativos comercialmente viável. </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lastRenderedPageBreak/>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7990C600" w14:textId="77777777" w:rsidR="00225AB1" w:rsidRDefault="00225AB1" w:rsidP="00225AB1">
      <w:pPr>
        <w:tabs>
          <w:tab w:val="left" w:pos="6855"/>
        </w:tabs>
        <w:jc w:val="both"/>
      </w:pPr>
      <w:r>
        <w:t>The invention of transparent conductors revolutionized the consumer electronics industry, leading to the creation of the touchscreen, currently implemented on all smartphones available commercially, and to new developments on the solar-to-electric energy conversion.</w:t>
      </w:r>
    </w:p>
    <w:p w14:paraId="4208F2EC" w14:textId="77777777" w:rsidR="00225AB1" w:rsidRDefault="00225AB1" w:rsidP="00225AB1">
      <w:pPr>
        <w:tabs>
          <w:tab w:val="left" w:pos="6855"/>
        </w:tabs>
        <w:jc w:val="both"/>
      </w:pPr>
    </w:p>
    <w:p w14:paraId="6C5C2A90" w14:textId="77777777" w:rsidR="00225AB1" w:rsidRDefault="00225AB1" w:rsidP="00225AB1">
      <w:pPr>
        <w:tabs>
          <w:tab w:val="left" w:pos="6855"/>
        </w:tabs>
        <w:jc w:val="both"/>
      </w:pPr>
      <w:r>
        <w:t>However due to the increasing demand of transparent conductors nowadays, one of the materials needed in their fabrication process, ITO (indium-tin oxide), has also been subject to an increase of its already high demand, leading to the ever increasing cost of this resource and the depletion of its existing  reserves, estimated to end by 2027. Thus there is great interest in developing and producing a cheap alternative to the current technology.</w:t>
      </w:r>
    </w:p>
    <w:p w14:paraId="26D9C68F" w14:textId="77777777" w:rsidR="00225AB1" w:rsidRDefault="00225AB1" w:rsidP="00225AB1">
      <w:pPr>
        <w:tabs>
          <w:tab w:val="left" w:pos="6855"/>
        </w:tabs>
        <w:jc w:val="both"/>
      </w:pPr>
    </w:p>
    <w:p w14:paraId="0BA31353" w14:textId="77777777" w:rsidR="00225AB1" w:rsidRDefault="00225AB1" w:rsidP="00225AB1">
      <w:pPr>
        <w:tabs>
          <w:tab w:val="left" w:pos="6855"/>
        </w:tabs>
        <w:jc w:val="both"/>
      </w:pPr>
      <w:r>
        <w:t xml:space="preserve">Prototypes of transparent conductors produced with several emerging materials, like graphene, carbon nanotubes and silver nanowires, have already been produced yielding good results. However these prototypes aren’t commercially viable, due to their extremely high production cost. </w:t>
      </w:r>
    </w:p>
    <w:p w14:paraId="0A29138C" w14:textId="77777777" w:rsidR="00225AB1" w:rsidRDefault="00225AB1" w:rsidP="00225AB1">
      <w:pPr>
        <w:tabs>
          <w:tab w:val="left" w:pos="6855"/>
        </w:tabs>
        <w:jc w:val="both"/>
      </w:pPr>
    </w:p>
    <w:p w14:paraId="64DFA4C5" w14:textId="77777777" w:rsidR="00225AB1" w:rsidRPr="00A11B17" w:rsidRDefault="00225AB1" w:rsidP="00225AB1">
      <w:pPr>
        <w:tabs>
          <w:tab w:val="left" w:pos="6855"/>
        </w:tabs>
        <w:jc w:val="both"/>
      </w:pPr>
      <w:r>
        <w:t>In this project, our proposal is to project, manufacture and test a transparent conductor fabricated using a graphene and silver nanowire hybrid, resulting on a lower density of deposited silver nanowires and graphene, according to our predictions, allowing for a commercially viable touchscreen fabricated with alternative materials.</w:t>
      </w:r>
    </w:p>
    <w:p w14:paraId="5C11E686" w14:textId="77777777" w:rsidR="004F14A4" w:rsidRPr="00225AB1" w:rsidRDefault="004F14A4" w:rsidP="004F14A4">
      <w:pPr>
        <w:rPr>
          <w:color w:val="FF0000"/>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7F6F4628" w14:textId="77777777" w:rsidR="00B64E97" w:rsidRDefault="00B64E97" w:rsidP="00B64E97">
      <w:pPr>
        <w:jc w:val="both"/>
      </w:pPr>
      <w:r w:rsidRPr="001D0896">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w:t>
      </w:r>
      <w:r>
        <w:lastRenderedPageBreak/>
        <w:t>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 xml:space="preserve">The partner involved in this project is INESC-MN that has a strong background on deposition and characterization of structures so it is a very good </w:t>
      </w:r>
      <w:r>
        <w:lastRenderedPageBreak/>
        <w:t>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8F1D78E" w:rsidR="00D73A6F" w:rsidRPr="001F6972" w:rsidRDefault="00802B22" w:rsidP="00D73A6F">
            <w:pPr>
              <w:rPr>
                <w:color w:val="FF0000"/>
              </w:rPr>
            </w:pPr>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43592402" w:rsidR="00D73A6F" w:rsidRPr="003D61E2" w:rsidRDefault="00802B22" w:rsidP="004E3EEC">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1F0F7084" w:rsidR="001F6972" w:rsidRPr="001F6972" w:rsidRDefault="00E71C20" w:rsidP="008E741A">
            <w:pPr>
              <w:rPr>
                <w:color w:val="FF0000"/>
              </w:rPr>
            </w:pPr>
            <w:r>
              <w:rPr>
                <w:rFonts w:ascii="Times New Roman" w:hAnsi="Times New Roman" w:cs="Times New Roman"/>
              </w:rPr>
              <w:t>1</w:t>
            </w:r>
            <w:r w:rsidR="00F630CB">
              <w:rPr>
                <w:rFonts w:ascii="Times New Roman" w:hAnsi="Times New Roman" w:cs="Times New Roman"/>
              </w:rPr>
              <w:t>-10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6343FAF7" w:rsidR="001F6972" w:rsidRPr="00B8133C" w:rsidRDefault="00E71C20" w:rsidP="008E741A">
            <w:r>
              <w:rPr>
                <w:rFonts w:ascii="Times New Roman" w:hAnsi="Times New Roman" w:cs="Times New Roman"/>
              </w:rPr>
              <w:t>30-06-2016</w:t>
            </w:r>
          </w:p>
        </w:tc>
        <w:tc>
          <w:tcPr>
            <w:tcW w:w="1026" w:type="dxa"/>
          </w:tcPr>
          <w:p w14:paraId="1B146807" w14:textId="11D866D9" w:rsidR="001F6972" w:rsidRPr="00B8133C" w:rsidRDefault="00E71C20" w:rsidP="008E741A">
            <w:r>
              <w:t>9</w:t>
            </w:r>
          </w:p>
        </w:tc>
        <w:tc>
          <w:tcPr>
            <w:tcW w:w="1026" w:type="dxa"/>
          </w:tcPr>
          <w:p w14:paraId="78E78492" w14:textId="2756B74A" w:rsidR="001F6972" w:rsidRPr="00B8133C" w:rsidRDefault="00E71C20" w:rsidP="008E741A">
            <w:r>
              <w:t>19.8</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3C9F948C" w14:textId="77777777" w:rsidR="00E71C20" w:rsidRDefault="00E71C20" w:rsidP="00E71C20">
      <w:r>
        <w:t>Preparations of silver nanowire/graphene hybrid transparent conductive thin films require the definition of several parameters. To achieve ITO-grade characteristics of conductivity and transparency, these have to be carefully selected.</w:t>
      </w:r>
    </w:p>
    <w:p w14:paraId="511285BE" w14:textId="77777777" w:rsidR="00E71C20" w:rsidRDefault="00E71C20" w:rsidP="00E71C20">
      <w:r>
        <w:t>The main objectives of this task are to:</w:t>
      </w:r>
    </w:p>
    <w:p w14:paraId="4EA19D6B" w14:textId="77777777" w:rsidR="00E71C20" w:rsidRDefault="00E71C20" w:rsidP="00E71C20">
      <w:r>
        <w:t xml:space="preserve">1) </w:t>
      </w:r>
      <w:proofErr w:type="gramStart"/>
      <w:r>
        <w:t>develop</w:t>
      </w:r>
      <w:proofErr w:type="gramEnd"/>
      <w:r>
        <w:t xml:space="preserve"> a simple computer model relating controllable parameters and macroscopic properties;</w:t>
      </w:r>
    </w:p>
    <w:p w14:paraId="2920F215" w14:textId="77777777" w:rsidR="00E71C20" w:rsidRDefault="00E71C20" w:rsidP="00E71C20">
      <w:r>
        <w:t xml:space="preserve">2) </w:t>
      </w:r>
      <w:proofErr w:type="gramStart"/>
      <w:r>
        <w:t>simulate</w:t>
      </w:r>
      <w:proofErr w:type="gramEnd"/>
      <w:r>
        <w:t xml:space="preserve"> a great number of possible configurations that lead to desirable properties within the model;</w:t>
      </w:r>
    </w:p>
    <w:p w14:paraId="6FF3CBCB" w14:textId="77777777" w:rsidR="00E71C20" w:rsidRDefault="00E71C20" w:rsidP="00E71C20">
      <w:r>
        <w:t xml:space="preserve">3) </w:t>
      </w:r>
      <w:proofErr w:type="gramStart"/>
      <w:r>
        <w:t>select</w:t>
      </w:r>
      <w:proofErr w:type="gramEnd"/>
      <w:r>
        <w:t xml:space="preserve"> a list of configurations to be manufactured and tested in following tasks.</w:t>
      </w:r>
    </w:p>
    <w:p w14:paraId="76DE257A" w14:textId="77777777" w:rsidR="00E71C20" w:rsidRDefault="00E71C20" w:rsidP="00E71C20">
      <w:pPr>
        <w:jc w:val="center"/>
      </w:pPr>
    </w:p>
    <w:p w14:paraId="4350A78A" w14:textId="77777777" w:rsidR="00E71C20" w:rsidRDefault="00E71C20" w:rsidP="00E71C20">
      <w:r>
        <w:t xml:space="preserve">The model to be developed will be based on a geometric analysis of the randomly deposited silver nanowires and graphene sheets. Chemical considerations are to </w:t>
      </w:r>
      <w:r>
        <w:lastRenderedPageBreak/>
        <w:t>be taken into account to predict the electrical connections between the two. For a given simulated random sample a graph is to be constructed, from which the material electrical and optical characteristics are to be calculated.</w:t>
      </w:r>
    </w:p>
    <w:p w14:paraId="08383A78" w14:textId="77777777" w:rsidR="00E71C20" w:rsidRDefault="00E71C20" w:rsidP="00E71C20">
      <w:r>
        <w:t>Simulation will use Monte Carlo methods to optimize the macroscopic properties and will require a computer cluster. Due to the parallel nature of the calculations, a GPU cluster is preferable, as it offers better performance for a given cost.</w:t>
      </w:r>
    </w:p>
    <w:p w14:paraId="7027BF32" w14:textId="77777777" w:rsidR="00E71C20" w:rsidRDefault="00E71C20" w:rsidP="00E71C20">
      <w:r>
        <w:t>A suitable set of configurations, which take into account possible errors in the model, is to be selected, making possible to test the simulation results in experimental depositions.</w:t>
      </w:r>
    </w:p>
    <w:p w14:paraId="3FDEC472" w14:textId="77777777" w:rsidR="00E71C20" w:rsidRDefault="00E71C20" w:rsidP="00E71C20">
      <w:r>
        <w:t xml:space="preserve">This task is to be performed under the supervision of </w:t>
      </w:r>
      <w:proofErr w:type="spellStart"/>
      <w:r>
        <w:t>António</w:t>
      </w:r>
      <w:proofErr w:type="spellEnd"/>
      <w:r>
        <w:t xml:space="preserve"> Samuel Ávila </w:t>
      </w:r>
      <w:proofErr w:type="spellStart"/>
      <w:r>
        <w:t>Balula</w:t>
      </w:r>
      <w:proofErr w:type="spellEnd"/>
      <w:r>
        <w:t xml:space="preserve">. </w:t>
      </w:r>
    </w:p>
    <w:p w14:paraId="602316D0" w14:textId="77777777" w:rsidR="00E71C20" w:rsidRPr="00312DDC" w:rsidRDefault="00E71C20" w:rsidP="00E71C20">
      <w:r>
        <w:t>As the manufacturing process requires the definition of a set of specifications, this task success is key to the following tasks.</w:t>
      </w:r>
    </w:p>
    <w:p w14:paraId="09A447AF" w14:textId="77777777" w:rsidR="001F6972" w:rsidRPr="00E71C20" w:rsidRDefault="001F6972" w:rsidP="001F6972"/>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7208FF80" w14:textId="1FD29C5A" w:rsidR="00E71C20" w:rsidRPr="00240673" w:rsidRDefault="00F630CB" w:rsidP="00E71C20">
      <w:pPr>
        <w:rPr>
          <w:lang w:val="pt-PT"/>
        </w:rPr>
      </w:pPr>
      <w:r>
        <w:rPr>
          <w:lang w:val="pt-PT"/>
        </w:rPr>
        <w:t>António Samuel Ávila Balula; Pancráceo José Adelino Silva</w:t>
      </w:r>
      <w:r w:rsidR="00E71C20">
        <w:rPr>
          <w:lang w:val="pt-PT"/>
        </w:rPr>
        <w:t>;</w:t>
      </w:r>
      <w:r w:rsidR="00E71C20" w:rsidRPr="00E71C20">
        <w:rPr>
          <w:lang w:val="pt-PT"/>
        </w:rPr>
        <w:t xml:space="preserve"> </w:t>
      </w:r>
      <w:r w:rsidR="00E71C20">
        <w:rPr>
          <w:lang w:val="pt-PT"/>
        </w:rPr>
        <w:t>Bolse</w:t>
      </w:r>
      <w:r w:rsidR="00E71C20">
        <w:rPr>
          <w:lang w:val="pt-PT"/>
        </w:rPr>
        <w:t xml:space="preserve">iro de Investigação Licenciado </w:t>
      </w:r>
    </w:p>
    <w:p w14:paraId="5FF7E561" w14:textId="77777777" w:rsidR="00660A1C" w:rsidRDefault="00660A1C" w:rsidP="004E3EEC">
      <w:pPr>
        <w:rPr>
          <w:color w:val="FF0000"/>
        </w:rPr>
      </w:pPr>
    </w:p>
    <w:p w14:paraId="4427B01A" w14:textId="77777777" w:rsidR="00660A1C" w:rsidRDefault="00660A1C"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30A5F1B6"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w:t>
      </w:r>
      <w:r w:rsidR="00E71C20">
        <w:t>Black Magic machine on INESC-MN</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p w14:paraId="4B26E5DA" w14:textId="77777777" w:rsidR="00660A1C" w:rsidRDefault="00660A1C" w:rsidP="00660A1C">
      <w:pPr>
        <w:rPr>
          <w:lang w:val="pt-PT"/>
        </w:rPr>
      </w:pPr>
    </w:p>
    <w:p w14:paraId="2E4CB789" w14:textId="77777777" w:rsidR="00660A1C" w:rsidRPr="002C22ED"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14:paraId="25272559" w14:textId="77777777" w:rsidTr="004120A4">
        <w:tc>
          <w:tcPr>
            <w:tcW w:w="1258" w:type="dxa"/>
            <w:vAlign w:val="bottom"/>
          </w:tcPr>
          <w:p w14:paraId="5029C65B"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vAlign w:val="bottom"/>
          </w:tcPr>
          <w:p w14:paraId="6DAB64C0"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vAlign w:val="bottom"/>
          </w:tcPr>
          <w:p w14:paraId="634515D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vAlign w:val="bottom"/>
          </w:tcPr>
          <w:p w14:paraId="6C635E6C"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vAlign w:val="bottom"/>
          </w:tcPr>
          <w:p w14:paraId="3B2A5177"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vAlign w:val="bottom"/>
          </w:tcPr>
          <w:p w14:paraId="6184225D"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14:paraId="288D02C4" w14:textId="77777777" w:rsidTr="004120A4">
        <w:tc>
          <w:tcPr>
            <w:tcW w:w="1258" w:type="dxa"/>
            <w:vAlign w:val="bottom"/>
          </w:tcPr>
          <w:p w14:paraId="69D09FD2"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vAlign w:val="bottom"/>
          </w:tcPr>
          <w:p w14:paraId="039028FD"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vAlign w:val="bottom"/>
          </w:tcPr>
          <w:p w14:paraId="4C812263"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vAlign w:val="bottom"/>
          </w:tcPr>
          <w:p w14:paraId="11111DD0"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vAlign w:val="bottom"/>
          </w:tcPr>
          <w:p w14:paraId="58B172FA"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vAlign w:val="bottom"/>
          </w:tcPr>
          <w:p w14:paraId="2A94C66D"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7FCCAEF7" w14:textId="77777777" w:rsidTr="004120A4">
        <w:trPr>
          <w:trHeight w:val="714"/>
        </w:trPr>
        <w:tc>
          <w:tcPr>
            <w:tcW w:w="1258" w:type="dxa"/>
          </w:tcPr>
          <w:p w14:paraId="44AFD166"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4</w:t>
            </w:r>
          </w:p>
        </w:tc>
        <w:tc>
          <w:tcPr>
            <w:tcW w:w="2211" w:type="dxa"/>
          </w:tcPr>
          <w:p w14:paraId="280118BD"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Characterization – Stage 1</w:t>
            </w:r>
          </w:p>
        </w:tc>
        <w:tc>
          <w:tcPr>
            <w:tcW w:w="1259" w:type="dxa"/>
          </w:tcPr>
          <w:p w14:paraId="4D1EC69A"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01-04-2016</w:t>
            </w:r>
          </w:p>
        </w:tc>
        <w:tc>
          <w:tcPr>
            <w:tcW w:w="1259" w:type="dxa"/>
          </w:tcPr>
          <w:p w14:paraId="30B5E7C6"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30-09-2016</w:t>
            </w:r>
          </w:p>
        </w:tc>
        <w:tc>
          <w:tcPr>
            <w:tcW w:w="1259" w:type="dxa"/>
          </w:tcPr>
          <w:p w14:paraId="4D896B00"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6</w:t>
            </w:r>
          </w:p>
        </w:tc>
        <w:tc>
          <w:tcPr>
            <w:tcW w:w="1259" w:type="dxa"/>
          </w:tcPr>
          <w:p w14:paraId="2BDAB133"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16.44</w:t>
            </w:r>
          </w:p>
        </w:tc>
      </w:tr>
    </w:tbl>
    <w:p w14:paraId="6A6137D5" w14:textId="77777777" w:rsidR="00660A1C" w:rsidRDefault="00660A1C" w:rsidP="00660A1C">
      <w:r>
        <w:t xml:space="preserve"> </w:t>
      </w:r>
    </w:p>
    <w:p w14:paraId="2EA7DB32" w14:textId="77777777" w:rsidR="00660A1C" w:rsidRPr="002C22ED" w:rsidRDefault="00660A1C" w:rsidP="00660A1C">
      <w:pPr>
        <w:pStyle w:val="Heading2"/>
        <w:rPr>
          <w:lang w:val="pt-PT"/>
        </w:rPr>
      </w:pPr>
      <w:r w:rsidRPr="002C22ED">
        <w:rPr>
          <w:lang w:val="pt-PT"/>
        </w:rPr>
        <w:lastRenderedPageBreak/>
        <w:t>Descrição da tarefa e Resultados Esperados (4000 carcateres)</w:t>
      </w:r>
      <w:r w:rsidRPr="002C22ED">
        <w:rPr>
          <w:lang w:val="pt-PT"/>
        </w:rPr>
        <w:br/>
      </w:r>
      <w:r w:rsidRPr="002C22ED">
        <w:rPr>
          <w:color w:val="454545"/>
          <w:sz w:val="15"/>
          <w:szCs w:val="15"/>
          <w:lang w:val="pt-PT"/>
        </w:rPr>
        <w:t>Task description and Expected results</w:t>
      </w:r>
    </w:p>
    <w:p w14:paraId="7890C775"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6540B97B" w14:textId="77777777" w:rsidR="00660A1C" w:rsidRPr="00240673" w:rsidRDefault="00660A1C" w:rsidP="00660A1C">
      <w:pPr>
        <w:ind w:firstLine="720"/>
      </w:pPr>
    </w:p>
    <w:p w14:paraId="7F1885C3" w14:textId="77777777" w:rsidR="00660A1C" w:rsidRPr="00240673" w:rsidRDefault="00660A1C" w:rsidP="00660A1C">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AD08120" w14:textId="77777777" w:rsidR="00660A1C" w:rsidRPr="00240673" w:rsidRDefault="00660A1C" w:rsidP="00660A1C"/>
    <w:p w14:paraId="5BF6890E" w14:textId="77777777" w:rsidR="00660A1C" w:rsidRPr="00240673" w:rsidRDefault="00660A1C" w:rsidP="00660A1C">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1BF4D599" w14:textId="77777777" w:rsidR="00660A1C" w:rsidRPr="00240673" w:rsidRDefault="00660A1C" w:rsidP="00660A1C">
      <w:pPr>
        <w:tabs>
          <w:tab w:val="left" w:pos="1590"/>
        </w:tabs>
      </w:pPr>
      <w:r w:rsidRPr="00240673">
        <w:tab/>
      </w:r>
    </w:p>
    <w:p w14:paraId="1AB31D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6481BBA8" w14:textId="77777777" w:rsidR="00660A1C" w:rsidRPr="00240673" w:rsidRDefault="00660A1C" w:rsidP="00660A1C"/>
    <w:p w14:paraId="60090B86" w14:textId="77777777" w:rsidR="00660A1C" w:rsidRPr="00240673" w:rsidRDefault="00660A1C" w:rsidP="00660A1C">
      <w:r w:rsidRPr="00240673">
        <w:t>Data analysis – A relation between the measured resistance of the conductor and its respective transmittance and density of silver nanowires and graphene will be calculated and compared with the predicted data from the simulations. The disparities observed between these results will be then used by the simulation and modelling group to improve their program on the 2</w:t>
      </w:r>
      <w:r w:rsidRPr="00240673">
        <w:rPr>
          <w:vertAlign w:val="superscript"/>
        </w:rPr>
        <w:t>nd</w:t>
      </w:r>
      <w:r w:rsidRPr="00240673">
        <w:t xml:space="preserve"> phase.</w:t>
      </w:r>
    </w:p>
    <w:p w14:paraId="560BF84F" w14:textId="77777777" w:rsidR="00660A1C" w:rsidRDefault="00660A1C" w:rsidP="00660A1C"/>
    <w:p w14:paraId="2441C65E" w14:textId="77777777" w:rsidR="00660A1C" w:rsidRPr="00F9515B" w:rsidRDefault="00660A1C" w:rsidP="00660A1C">
      <w:pPr>
        <w:pStyle w:val="Heading2"/>
        <w:rPr>
          <w:lang w:val="pt-PT"/>
        </w:rPr>
      </w:pPr>
      <w:r w:rsidRPr="00F9515B">
        <w:rPr>
          <w:lang w:val="pt-PT"/>
        </w:rPr>
        <w:t>Membros da equipa de investigação nesta tarefa</w:t>
      </w:r>
      <w:r w:rsidRPr="00F9515B">
        <w:rPr>
          <w:lang w:val="pt-PT"/>
        </w:rPr>
        <w:br/>
      </w:r>
      <w:r w:rsidRPr="00F9515B">
        <w:rPr>
          <w:color w:val="454545"/>
          <w:sz w:val="15"/>
          <w:szCs w:val="15"/>
          <w:lang w:val="pt-PT"/>
        </w:rPr>
        <w:t>Members of the research team in this task</w:t>
      </w:r>
    </w:p>
    <w:p w14:paraId="0A63CB8F" w14:textId="77777777" w:rsidR="00660A1C" w:rsidRPr="00240673" w:rsidRDefault="00660A1C" w:rsidP="00660A1C">
      <w:pPr>
        <w:rPr>
          <w:lang w:val="pt-PT"/>
        </w:rPr>
      </w:pPr>
      <w:r w:rsidRPr="00240673">
        <w:rPr>
          <w:lang w:val="pt-PT"/>
        </w:rPr>
        <w:t xml:space="preserve">Pedro Manuel Quintela Ribeiro, Francesca Toblerone Malakova, Susana Isabel Pinheiro de Cardoso Freitas, </w:t>
      </w:r>
      <w:r>
        <w:rPr>
          <w:lang w:val="pt-PT"/>
        </w:rPr>
        <w:t>Bolseiro de Investigação Licenciado 2</w:t>
      </w:r>
    </w:p>
    <w:p w14:paraId="419BA492" w14:textId="77777777" w:rsidR="00660A1C" w:rsidRDefault="00660A1C" w:rsidP="004E3EEC">
      <w:pPr>
        <w:rPr>
          <w:color w:val="FF0000"/>
          <w:lang w:val="pt-PT"/>
        </w:rPr>
      </w:pPr>
    </w:p>
    <w:p w14:paraId="11F0EA20" w14:textId="77777777" w:rsidR="00E71C20" w:rsidRDefault="00E71C20" w:rsidP="00E71C20">
      <w:pPr>
        <w:rPr>
          <w:color w:val="FF0000"/>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E71C20" w14:paraId="5F3980C8" w14:textId="77777777" w:rsidTr="004B6F70">
        <w:tc>
          <w:tcPr>
            <w:tcW w:w="1026" w:type="dxa"/>
            <w:vAlign w:val="bottom"/>
          </w:tcPr>
          <w:p w14:paraId="62529388"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4F2B44E"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3DFBDD64"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26922FE"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6701FB3"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667CDD0F"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E71C20" w14:paraId="33E5FF2E" w14:textId="77777777" w:rsidTr="004B6F70">
        <w:tc>
          <w:tcPr>
            <w:tcW w:w="1026" w:type="dxa"/>
            <w:vAlign w:val="bottom"/>
          </w:tcPr>
          <w:p w14:paraId="3C0E6DEB"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09BB47A"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0677992"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CAFBA4B"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C8AAA6F"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4EB94056"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E71C20" w14:paraId="2064BEDE" w14:textId="77777777" w:rsidTr="004B6F70">
        <w:trPr>
          <w:trHeight w:val="714"/>
        </w:trPr>
        <w:tc>
          <w:tcPr>
            <w:tcW w:w="1026" w:type="dxa"/>
          </w:tcPr>
          <w:p w14:paraId="197B5CAF" w14:textId="77777777" w:rsidR="00E71C20" w:rsidRPr="00B8133C" w:rsidRDefault="00E71C20" w:rsidP="004B6F70">
            <w:r>
              <w:t>5</w:t>
            </w:r>
          </w:p>
        </w:tc>
        <w:tc>
          <w:tcPr>
            <w:tcW w:w="1026" w:type="dxa"/>
          </w:tcPr>
          <w:p w14:paraId="2C9F584D" w14:textId="77777777" w:rsidR="00E71C20" w:rsidRPr="00B8133C" w:rsidRDefault="00E71C20" w:rsidP="004B6F70">
            <w:r>
              <w:rPr>
                <w:rFonts w:ascii="Times New Roman" w:hAnsi="Times New Roman" w:cs="Times New Roman"/>
              </w:rPr>
              <w:t>Simulation- Stage 2</w:t>
            </w:r>
          </w:p>
        </w:tc>
        <w:tc>
          <w:tcPr>
            <w:tcW w:w="1026" w:type="dxa"/>
          </w:tcPr>
          <w:p w14:paraId="780B5AAF" w14:textId="10E74B4C" w:rsidR="00E71C20" w:rsidRPr="001F6972" w:rsidRDefault="00E71C20" w:rsidP="00E71C20">
            <w:pPr>
              <w:rPr>
                <w:color w:val="FF0000"/>
              </w:rPr>
            </w:pPr>
            <w:r>
              <w:rPr>
                <w:rFonts w:ascii="Times New Roman" w:hAnsi="Times New Roman" w:cs="Times New Roman"/>
              </w:rPr>
              <w:t>1</w:t>
            </w:r>
            <w:r>
              <w:rPr>
                <w:rFonts w:ascii="Times New Roman" w:hAnsi="Times New Roman" w:cs="Times New Roman"/>
              </w:rPr>
              <w:t>-07-2016</w:t>
            </w:r>
            <w:r w:rsidRPr="001F6972">
              <w:rPr>
                <w:rFonts w:ascii="Times New Roman" w:hAnsi="Times New Roman" w:cs="Times New Roman"/>
                <w:color w:val="FF0000"/>
              </w:rPr>
              <w:t xml:space="preserve"> </w:t>
            </w:r>
          </w:p>
        </w:tc>
        <w:tc>
          <w:tcPr>
            <w:tcW w:w="1026" w:type="dxa"/>
          </w:tcPr>
          <w:p w14:paraId="66A2EE2C" w14:textId="43AC5D74" w:rsidR="00E71C20" w:rsidRPr="00B8133C" w:rsidRDefault="00E71C20" w:rsidP="004B6F70">
            <w:r>
              <w:rPr>
                <w:rFonts w:ascii="Times New Roman" w:hAnsi="Times New Roman" w:cs="Times New Roman"/>
              </w:rPr>
              <w:t>31-12-2016</w:t>
            </w:r>
          </w:p>
        </w:tc>
        <w:tc>
          <w:tcPr>
            <w:tcW w:w="1026" w:type="dxa"/>
          </w:tcPr>
          <w:p w14:paraId="1397FEE8" w14:textId="38807C43" w:rsidR="00E71C20" w:rsidRPr="00B8133C" w:rsidRDefault="00E71C20" w:rsidP="004B6F70">
            <w:r>
              <w:t>6</w:t>
            </w:r>
          </w:p>
        </w:tc>
        <w:tc>
          <w:tcPr>
            <w:tcW w:w="1026" w:type="dxa"/>
          </w:tcPr>
          <w:p w14:paraId="491AB37E" w14:textId="10C4399B" w:rsidR="00E71C20" w:rsidRPr="00B8133C" w:rsidRDefault="00E71C20" w:rsidP="004B6F70">
            <w:r>
              <w:t>13.2</w:t>
            </w:r>
          </w:p>
        </w:tc>
      </w:tr>
    </w:tbl>
    <w:p w14:paraId="53FB192C" w14:textId="77777777" w:rsidR="00E71C20" w:rsidRPr="00E71C20" w:rsidRDefault="00E71C20" w:rsidP="00E71C20">
      <w:pPr>
        <w:rPr>
          <w:lang w:val="pt-PT"/>
        </w:rPr>
      </w:pPr>
      <w:r w:rsidRPr="00E71C20">
        <w:rPr>
          <w:lang w:val="pt-PT"/>
        </w:rPr>
        <w:t xml:space="preserve"> </w:t>
      </w:r>
    </w:p>
    <w:p w14:paraId="6301949C" w14:textId="77777777" w:rsidR="00E71C20" w:rsidRPr="00800AFB" w:rsidRDefault="00E71C20" w:rsidP="00E71C20">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AF0687" w14:textId="77777777" w:rsidR="00E71C20" w:rsidRPr="00086E52" w:rsidRDefault="00E71C20" w:rsidP="00E71C20">
      <w:r w:rsidRPr="00086E52">
        <w:t xml:space="preserve">The model and simulation performed on task 2 (simulation stage 1) is expected to have discrepancies from real devices. </w:t>
      </w:r>
      <w:r>
        <w:t>By analyzing the results of the characterization stage 1, the model developed will be corrected.</w:t>
      </w:r>
    </w:p>
    <w:p w14:paraId="2B9A4B6D" w14:textId="77777777" w:rsidR="00E71C20" w:rsidRPr="00CE0E63" w:rsidRDefault="00E71C20" w:rsidP="00E71C20">
      <w:pPr>
        <w:pStyle w:val="Heading2"/>
        <w:rPr>
          <w:lang w:val="pt-PT"/>
        </w:rPr>
      </w:pPr>
      <w:r w:rsidRPr="00CE0E63">
        <w:rPr>
          <w:lang w:val="pt-PT"/>
        </w:rPr>
        <w:lastRenderedPageBreak/>
        <w:t>Membros da equipa de investigação nesta tarefa</w:t>
      </w:r>
      <w:r w:rsidRPr="00CE0E63">
        <w:rPr>
          <w:lang w:val="pt-PT"/>
        </w:rPr>
        <w:br/>
      </w:r>
      <w:r w:rsidRPr="00CE0E63">
        <w:rPr>
          <w:color w:val="454545"/>
          <w:sz w:val="15"/>
          <w:szCs w:val="15"/>
          <w:lang w:val="pt-PT"/>
        </w:rPr>
        <w:t>Members of the research team in this task</w:t>
      </w:r>
    </w:p>
    <w:p w14:paraId="594C5B07" w14:textId="6DE280B4" w:rsidR="00E71C20" w:rsidRPr="00CE0E63" w:rsidRDefault="00E71C20" w:rsidP="00D00D4A">
      <w:pPr>
        <w:jc w:val="both"/>
        <w:rPr>
          <w:lang w:val="pt-PT"/>
        </w:rPr>
      </w:pPr>
      <w:r w:rsidRPr="00CE0E63">
        <w:rPr>
          <w:lang w:val="pt-PT"/>
        </w:rPr>
        <w:t>António Samuel Ávila Balula; Pancráceo José Adelino Silva</w:t>
      </w:r>
      <w:r w:rsidR="00D00D4A">
        <w:rPr>
          <w:lang w:val="pt-PT"/>
        </w:rPr>
        <w:t xml:space="preserve">, </w:t>
      </w:r>
      <w:r w:rsidR="00D00D4A">
        <w:rPr>
          <w:lang w:val="pt-PT"/>
        </w:rPr>
        <w:t>Bolse</w:t>
      </w:r>
      <w:r w:rsidR="00D00D4A">
        <w:rPr>
          <w:lang w:val="pt-PT"/>
        </w:rPr>
        <w:t>iro de Investigação Licenciado 1</w:t>
      </w:r>
    </w:p>
    <w:p w14:paraId="4CB2E308" w14:textId="77777777" w:rsidR="00660A1C" w:rsidRDefault="00660A1C" w:rsidP="004E3EEC">
      <w:pPr>
        <w:rPr>
          <w:color w:val="FF0000"/>
          <w:lang w:val="pt-PT"/>
        </w:rPr>
      </w:pPr>
      <w:bookmarkStart w:id="0" w:name="_GoBack"/>
      <w:bookmarkEnd w:id="0"/>
    </w:p>
    <w:p w14:paraId="05BC7A88" w14:textId="77777777" w:rsidR="00660A1C"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357B00F8" w14:textId="77777777" w:rsidR="00660A1C" w:rsidRDefault="00660A1C" w:rsidP="00660A1C">
      <w:pPr>
        <w:rPr>
          <w:lang w:val="pt-PT"/>
        </w:rPr>
      </w:pPr>
    </w:p>
    <w:p w14:paraId="4AE10176" w14:textId="77777777" w:rsidR="00660A1C" w:rsidRPr="00240673"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rsidRPr="00D73A6F" w14:paraId="0016F68E" w14:textId="77777777" w:rsidTr="004120A4">
        <w:tc>
          <w:tcPr>
            <w:tcW w:w="1258" w:type="dxa"/>
          </w:tcPr>
          <w:p w14:paraId="3501DDC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tcPr>
          <w:p w14:paraId="23A57023"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tcPr>
          <w:p w14:paraId="1CCBB09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tcPr>
          <w:p w14:paraId="4D41EAA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tcPr>
          <w:p w14:paraId="74D37D5A"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tcPr>
          <w:p w14:paraId="707CD57C"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rsidRPr="00D73A6F" w14:paraId="55962CE6" w14:textId="77777777" w:rsidTr="004120A4">
        <w:tc>
          <w:tcPr>
            <w:tcW w:w="1258" w:type="dxa"/>
          </w:tcPr>
          <w:p w14:paraId="0BFD467C"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tcPr>
          <w:p w14:paraId="0E85AC90"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tcPr>
          <w:p w14:paraId="3939C335"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tcPr>
          <w:p w14:paraId="7802A70E"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tcPr>
          <w:p w14:paraId="18CFB3CF"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tcPr>
          <w:p w14:paraId="7331B914"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13AF7911" w14:textId="77777777" w:rsidTr="004120A4">
        <w:trPr>
          <w:trHeight w:val="714"/>
        </w:trPr>
        <w:tc>
          <w:tcPr>
            <w:tcW w:w="1258" w:type="dxa"/>
          </w:tcPr>
          <w:p w14:paraId="7D455E79"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7</w:t>
            </w:r>
          </w:p>
        </w:tc>
        <w:tc>
          <w:tcPr>
            <w:tcW w:w="2211" w:type="dxa"/>
          </w:tcPr>
          <w:p w14:paraId="69464FE0"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Characterization – Stage 2</w:t>
            </w:r>
          </w:p>
        </w:tc>
        <w:tc>
          <w:tcPr>
            <w:tcW w:w="1259" w:type="dxa"/>
          </w:tcPr>
          <w:p w14:paraId="49733165"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1-10-2016</w:t>
            </w:r>
          </w:p>
        </w:tc>
        <w:tc>
          <w:tcPr>
            <w:tcW w:w="1259" w:type="dxa"/>
          </w:tcPr>
          <w:p w14:paraId="633AD48B"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31-03-2017</w:t>
            </w:r>
          </w:p>
        </w:tc>
        <w:tc>
          <w:tcPr>
            <w:tcW w:w="1259" w:type="dxa"/>
          </w:tcPr>
          <w:p w14:paraId="62F8C511"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6</w:t>
            </w:r>
          </w:p>
        </w:tc>
        <w:tc>
          <w:tcPr>
            <w:tcW w:w="1259" w:type="dxa"/>
          </w:tcPr>
          <w:p w14:paraId="7CACFE94"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16.44</w:t>
            </w:r>
          </w:p>
        </w:tc>
      </w:tr>
    </w:tbl>
    <w:p w14:paraId="4DC43A0C" w14:textId="77777777" w:rsidR="00660A1C" w:rsidRDefault="00660A1C" w:rsidP="00660A1C">
      <w:r>
        <w:t xml:space="preserve"> </w:t>
      </w:r>
    </w:p>
    <w:p w14:paraId="7BF3B306"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4F27F71F"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4B404989" w14:textId="77777777" w:rsidR="00660A1C" w:rsidRPr="00240673" w:rsidRDefault="00660A1C" w:rsidP="00660A1C">
      <w:pPr>
        <w:ind w:firstLine="720"/>
      </w:pPr>
    </w:p>
    <w:p w14:paraId="7C51EE79" w14:textId="77777777" w:rsidR="00660A1C" w:rsidRPr="00240673" w:rsidRDefault="00660A1C" w:rsidP="00660A1C">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E3692C3" w14:textId="77777777" w:rsidR="00660A1C" w:rsidRPr="00240673" w:rsidRDefault="00660A1C" w:rsidP="00660A1C"/>
    <w:p w14:paraId="3EA937F4" w14:textId="77777777" w:rsidR="00660A1C" w:rsidRPr="00240673" w:rsidRDefault="00660A1C" w:rsidP="00660A1C">
      <w:r w:rsidRPr="00240673">
        <w:t xml:space="preserve">Optical Measurements – The transparency of the conductor will be measured in terms of its transmittance within the spectrum from the near-infrared to near-ultraviolet with a spectrophotometer. A study of the electrical response of the </w:t>
      </w:r>
      <w:r w:rsidRPr="00240673">
        <w:lastRenderedPageBreak/>
        <w:t>material with the variation of the incident light wavelength will also be conducted.</w:t>
      </w:r>
    </w:p>
    <w:p w14:paraId="7CD461E1" w14:textId="77777777" w:rsidR="00660A1C" w:rsidRPr="00240673" w:rsidRDefault="00660A1C" w:rsidP="00660A1C">
      <w:pPr>
        <w:tabs>
          <w:tab w:val="left" w:pos="1590"/>
        </w:tabs>
      </w:pPr>
      <w:r w:rsidRPr="00240673">
        <w:tab/>
      </w:r>
    </w:p>
    <w:p w14:paraId="7ABBF7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18152ED9" w14:textId="77777777" w:rsidR="00660A1C" w:rsidRPr="00240673" w:rsidRDefault="00660A1C" w:rsidP="00660A1C"/>
    <w:p w14:paraId="7FB30515" w14:textId="77777777" w:rsidR="00660A1C" w:rsidRPr="00240673" w:rsidRDefault="00660A1C" w:rsidP="00660A1C">
      <w:r w:rsidRPr="00240673">
        <w:t xml:space="preserve">Data analysis – A relation between the measured resistance of the conductor and its respective transmittance and density of silver nanowires and graphene will be calculated and compared with the predicted data from the simulations. </w:t>
      </w:r>
      <w:r>
        <w:t>This data will be adjusted to theoretical prediction and the results condensed to be published and released to the scientific community.</w:t>
      </w:r>
    </w:p>
    <w:p w14:paraId="11D6F70F" w14:textId="77777777" w:rsidR="00660A1C" w:rsidRDefault="00660A1C" w:rsidP="00660A1C"/>
    <w:p w14:paraId="7ED0BACF" w14:textId="77777777" w:rsidR="00660A1C" w:rsidRPr="00240673" w:rsidRDefault="00660A1C" w:rsidP="00660A1C">
      <w:pPr>
        <w:pStyle w:val="Heading2"/>
        <w:rPr>
          <w:lang w:val="pt-PT"/>
        </w:rPr>
      </w:pPr>
      <w:r w:rsidRPr="00240673">
        <w:rPr>
          <w:lang w:val="pt-PT"/>
        </w:rPr>
        <w:t>Membros da equipa de investigação nesta tarefa</w:t>
      </w:r>
      <w:r w:rsidRPr="00240673">
        <w:rPr>
          <w:lang w:val="pt-PT"/>
        </w:rPr>
        <w:br/>
      </w:r>
      <w:r w:rsidRPr="00240673">
        <w:rPr>
          <w:color w:val="454545"/>
          <w:sz w:val="15"/>
          <w:szCs w:val="15"/>
          <w:lang w:val="pt-PT"/>
        </w:rPr>
        <w:t>Members of the research team in this task</w:t>
      </w:r>
    </w:p>
    <w:p w14:paraId="289B9887" w14:textId="77777777" w:rsidR="00660A1C" w:rsidRPr="00240673" w:rsidRDefault="00660A1C" w:rsidP="00660A1C">
      <w:pPr>
        <w:rPr>
          <w:lang w:val="pt-PT"/>
        </w:rPr>
      </w:pPr>
      <w:r w:rsidRPr="00240673">
        <w:rPr>
          <w:lang w:val="pt-PT"/>
        </w:rPr>
        <w:t>Pedro Manuel Quintela Ribeiro, Francesca Toblerone Malakova, Susana Isabel Pinheiro de Cardoso Fr</w:t>
      </w:r>
      <w:r>
        <w:rPr>
          <w:lang w:val="pt-PT"/>
        </w:rPr>
        <w:t>eitas, Bolseiro de Investigação Licenciado 2</w:t>
      </w:r>
    </w:p>
    <w:p w14:paraId="11C00D03" w14:textId="77777777" w:rsidR="004E3EEC" w:rsidRPr="00800AFB" w:rsidRDefault="004E3EEC" w:rsidP="004E3EEC">
      <w:pPr>
        <w:rPr>
          <w:lang w:val="pt-PT"/>
        </w:rPr>
      </w:pPr>
    </w:p>
    <w:p w14:paraId="52CA82FD" w14:textId="2752FA3E" w:rsidR="004E3EEC" w:rsidRPr="00E71C20" w:rsidRDefault="004E3EEC" w:rsidP="004E3EEC">
      <w:pPr>
        <w:pStyle w:val="Heading2"/>
      </w:pPr>
      <w:r w:rsidRPr="00800AFB">
        <w:rPr>
          <w:lang w:val="pt-PT"/>
        </w:rPr>
        <w:t>3.2.4. Calendarização e Gestão do Projeto</w:t>
      </w:r>
      <w:r w:rsidR="00D73A6F" w:rsidRPr="00800AFB">
        <w:rPr>
          <w:lang w:val="pt-PT"/>
        </w:rPr>
        <w:br/>
      </w:r>
      <w:r w:rsidRPr="00800AFB">
        <w:rPr>
          <w:color w:val="454545"/>
          <w:sz w:val="15"/>
          <w:szCs w:val="15"/>
          <w:lang w:val="pt-PT"/>
        </w:rPr>
        <w:t xml:space="preserve">3.2.4. </w:t>
      </w:r>
      <w:r w:rsidRPr="00E71C20">
        <w:rPr>
          <w:color w:val="454545"/>
          <w:sz w:val="15"/>
          <w:szCs w:val="15"/>
        </w:rPr>
        <w:t>Project Timeline and Management</w:t>
      </w:r>
    </w:p>
    <w:p w14:paraId="075856FC" w14:textId="0AF695B3" w:rsidR="004E3EEC" w:rsidRPr="00E71C20" w:rsidRDefault="004E3EEC" w:rsidP="004E3EEC">
      <w:pPr>
        <w:pStyle w:val="Heading2"/>
      </w:pPr>
      <w:r w:rsidRPr="00E71C20">
        <w:t>3.2.4</w:t>
      </w:r>
      <w:proofErr w:type="gramStart"/>
      <w:r w:rsidRPr="00E71C20">
        <w:t>.a</w:t>
      </w:r>
      <w:proofErr w:type="gramEnd"/>
      <w:r w:rsidRPr="00E71C20">
        <w:t xml:space="preserve"> </w:t>
      </w:r>
      <w:proofErr w:type="spellStart"/>
      <w:r w:rsidRPr="00E71C20">
        <w:t>Descrição</w:t>
      </w:r>
      <w:proofErr w:type="spellEnd"/>
      <w:r w:rsidRPr="00E71C20">
        <w:t xml:space="preserve"> da </w:t>
      </w:r>
      <w:proofErr w:type="spellStart"/>
      <w:r w:rsidRPr="00E71C20">
        <w:t>Estrutura</w:t>
      </w:r>
      <w:proofErr w:type="spellEnd"/>
      <w:r w:rsidRPr="00E71C20">
        <w:t xml:space="preserve"> de </w:t>
      </w:r>
      <w:proofErr w:type="spellStart"/>
      <w:r w:rsidRPr="00E71C20">
        <w:t>Gestão</w:t>
      </w:r>
      <w:proofErr w:type="spellEnd"/>
      <w:r w:rsidR="00670FBE" w:rsidRPr="00E71C20">
        <w:t xml:space="preserve"> (3000 </w:t>
      </w:r>
      <w:proofErr w:type="spellStart"/>
      <w:r w:rsidR="00670FBE" w:rsidRPr="00E71C20">
        <w:t>caracteres</w:t>
      </w:r>
      <w:proofErr w:type="spellEnd"/>
      <w:r w:rsidR="00670FBE" w:rsidRPr="00E71C20">
        <w:t>)</w:t>
      </w:r>
      <w:r w:rsidR="00D73A6F" w:rsidRPr="00E71C20">
        <w:br/>
      </w:r>
      <w:r w:rsidRPr="00E71C20">
        <w:rPr>
          <w:color w:val="454545"/>
          <w:sz w:val="15"/>
          <w:szCs w:val="15"/>
        </w:rPr>
        <w:t>3.2.4.a Description of the Management Structure</w:t>
      </w:r>
    </w:p>
    <w:p w14:paraId="31DCD22D" w14:textId="77777777" w:rsidR="00426FCF" w:rsidRDefault="00426FCF" w:rsidP="00426FCF">
      <w:pPr>
        <w:rPr>
          <w:color w:val="000000" w:themeColor="text1"/>
        </w:rPr>
      </w:pPr>
      <w:r w:rsidRPr="00267944">
        <w:rPr>
          <w:color w:val="000000" w:themeColor="text1"/>
        </w:rPr>
        <w:t xml:space="preserve">The management of the project will be composed by a responsible investigator that will supervise simultaneously </w:t>
      </w:r>
      <w:r>
        <w:rPr>
          <w:color w:val="000000" w:themeColor="text1"/>
        </w:rPr>
        <w:t xml:space="preserve">all three investigation groups and each group will have a coordinator that will supervise and guide the investigators and grantees working in each of the groups. These investigators will have regular reports of the developed work with the responsible investigator and between themselves to ensure that all the tasks are completed within the deadlines established in order to ensure the minimum delays possible and the consolidated advance of the project. </w:t>
      </w:r>
    </w:p>
    <w:p w14:paraId="7F77CD81" w14:textId="77777777" w:rsidR="00426FCF" w:rsidRDefault="00426FCF" w:rsidP="00426FCF">
      <w:pPr>
        <w:rPr>
          <w:color w:val="000000" w:themeColor="text1"/>
        </w:rPr>
      </w:pPr>
      <w:r>
        <w:rPr>
          <w:color w:val="000000" w:themeColor="text1"/>
        </w:rPr>
        <w:t>The responsible investigator and the three coordinators will form an executive board that can propose and decide about possible changes on the course of the investigation. The responsible investigator has the quality vote in case of a draw.</w:t>
      </w:r>
    </w:p>
    <w:p w14:paraId="3213C0CE" w14:textId="77777777" w:rsidR="00426FCF" w:rsidRPr="00267944" w:rsidRDefault="00426FCF" w:rsidP="00426FCF">
      <w:pPr>
        <w:rPr>
          <w:color w:val="000000" w:themeColor="text1"/>
        </w:rPr>
      </w:pPr>
      <w:r>
        <w:rPr>
          <w:color w:val="000000" w:themeColor="text1"/>
        </w:rPr>
        <w:t>An organigram of the management structure is attached.</w:t>
      </w:r>
    </w:p>
    <w:p w14:paraId="6E2BF3EC" w14:textId="77777777" w:rsidR="004E3EEC" w:rsidRPr="00426FCF" w:rsidRDefault="004E3EEC" w:rsidP="004E3EEC">
      <w:pPr>
        <w:rPr>
          <w:color w:val="FF0000"/>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p w14:paraId="0C497655" w14:textId="77777777" w:rsidR="00594E6B" w:rsidRPr="00E71C20" w:rsidRDefault="00594E6B" w:rsidP="00594E6B"/>
    <w:tbl>
      <w:tblPr>
        <w:tblStyle w:val="TableGrid"/>
        <w:tblW w:w="0" w:type="auto"/>
        <w:tblLook w:val="04A0" w:firstRow="1" w:lastRow="0" w:firstColumn="1" w:lastColumn="0" w:noHBand="0" w:noVBand="1"/>
      </w:tblPr>
      <w:tblGrid>
        <w:gridCol w:w="4132"/>
        <w:gridCol w:w="4158"/>
      </w:tblGrid>
      <w:tr w:rsidR="00594E6B" w:rsidRPr="001F6972" w14:paraId="31E64733" w14:textId="77777777" w:rsidTr="004120A4">
        <w:tc>
          <w:tcPr>
            <w:tcW w:w="4258" w:type="dxa"/>
          </w:tcPr>
          <w:p w14:paraId="794D53F9"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9B6108"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05943D71" w14:textId="77777777" w:rsidTr="004120A4">
        <w:tc>
          <w:tcPr>
            <w:tcW w:w="4258" w:type="dxa"/>
          </w:tcPr>
          <w:p w14:paraId="6A463A74"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33D668F"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52B4E6A5" w14:textId="77777777" w:rsidTr="004120A4">
        <w:tc>
          <w:tcPr>
            <w:tcW w:w="4258" w:type="dxa"/>
          </w:tcPr>
          <w:p w14:paraId="2305C216" w14:textId="77777777" w:rsidR="00594E6B" w:rsidRPr="00F45A72" w:rsidRDefault="00594E6B" w:rsidP="004120A4">
            <w:pPr>
              <w:rPr>
                <w:color w:val="000000" w:themeColor="text1"/>
                <w:sz w:val="18"/>
              </w:rPr>
            </w:pPr>
            <w:r w:rsidRPr="00F45A72">
              <w:rPr>
                <w:rFonts w:ascii="Times New Roman" w:hAnsi="Times New Roman" w:cs="Times New Roman"/>
                <w:color w:val="000000" w:themeColor="text1"/>
                <w:sz w:val="18"/>
                <w:szCs w:val="16"/>
              </w:rPr>
              <w:t>01-08-2016</w:t>
            </w:r>
          </w:p>
        </w:tc>
        <w:tc>
          <w:tcPr>
            <w:tcW w:w="4258" w:type="dxa"/>
          </w:tcPr>
          <w:p w14:paraId="2EF39C03" w14:textId="77777777" w:rsidR="00594E6B" w:rsidRPr="00F45A72" w:rsidRDefault="00594E6B" w:rsidP="004120A4">
            <w:pPr>
              <w:rPr>
                <w:color w:val="000000" w:themeColor="text1"/>
                <w:sz w:val="18"/>
              </w:rPr>
            </w:pPr>
            <w:r w:rsidRPr="00F45A72">
              <w:rPr>
                <w:rFonts w:ascii="Times New Roman" w:hAnsi="Times New Roman" w:cs="Times New Roman"/>
                <w:color w:val="000000" w:themeColor="text1"/>
                <w:sz w:val="18"/>
                <w:szCs w:val="16"/>
              </w:rPr>
              <w:t>Completion of characterization – Phase 1</w:t>
            </w:r>
          </w:p>
        </w:tc>
      </w:tr>
    </w:tbl>
    <w:p w14:paraId="010133B1" w14:textId="77777777" w:rsidR="00594E6B" w:rsidRDefault="00594E6B" w:rsidP="00594E6B"/>
    <w:p w14:paraId="2628C86C"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059D96C7" w14:textId="77777777" w:rsidR="00594E6B" w:rsidRPr="00F45A72" w:rsidRDefault="00594E6B" w:rsidP="00592DCF">
      <w:pPr>
        <w:jc w:val="both"/>
        <w:rPr>
          <w:color w:val="000000" w:themeColor="text1"/>
        </w:rPr>
      </w:pPr>
      <w:r>
        <w:rPr>
          <w:color w:val="000000" w:themeColor="text1"/>
        </w:rPr>
        <w:t>End of the first phase of the characterization of the material produced in the lab.</w:t>
      </w:r>
    </w:p>
    <w:p w14:paraId="4FB2600E" w14:textId="77777777" w:rsidR="00594E6B" w:rsidRDefault="00594E6B" w:rsidP="001F6972"/>
    <w:p w14:paraId="091BD866" w14:textId="77777777" w:rsidR="00594E6B" w:rsidRDefault="00594E6B"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592DCF">
      <w:pPr>
        <w:jc w:val="both"/>
      </w:pPr>
      <w:r>
        <w:t>One paper relative to the first stage of the manufacturing process is complete.</w:t>
      </w:r>
    </w:p>
    <w:p w14:paraId="541354B7" w14:textId="77777777" w:rsidR="0080498A" w:rsidRDefault="0080498A" w:rsidP="001F6972"/>
    <w:p w14:paraId="3BBF212A" w14:textId="77777777" w:rsidR="00594E6B" w:rsidRPr="00811674" w:rsidRDefault="00594E6B" w:rsidP="00594E6B"/>
    <w:tbl>
      <w:tblPr>
        <w:tblStyle w:val="TableGrid"/>
        <w:tblW w:w="0" w:type="auto"/>
        <w:tblLook w:val="04A0" w:firstRow="1" w:lastRow="0" w:firstColumn="1" w:lastColumn="0" w:noHBand="0" w:noVBand="1"/>
      </w:tblPr>
      <w:tblGrid>
        <w:gridCol w:w="4132"/>
        <w:gridCol w:w="4158"/>
      </w:tblGrid>
      <w:tr w:rsidR="00594E6B" w:rsidRPr="001F6972" w14:paraId="2C174405" w14:textId="77777777" w:rsidTr="004120A4">
        <w:tc>
          <w:tcPr>
            <w:tcW w:w="4258" w:type="dxa"/>
          </w:tcPr>
          <w:p w14:paraId="2E682060"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BAECDBA"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2E28B315" w14:textId="77777777" w:rsidTr="004120A4">
        <w:tc>
          <w:tcPr>
            <w:tcW w:w="4258" w:type="dxa"/>
          </w:tcPr>
          <w:p w14:paraId="13993994"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78429A5C"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2AB89881" w14:textId="77777777" w:rsidTr="004120A4">
        <w:tc>
          <w:tcPr>
            <w:tcW w:w="4258" w:type="dxa"/>
          </w:tcPr>
          <w:p w14:paraId="6A6B099D" w14:textId="77777777" w:rsidR="00594E6B" w:rsidRPr="00F45A72" w:rsidRDefault="00594E6B" w:rsidP="004120A4">
            <w:pPr>
              <w:rPr>
                <w:color w:val="000000" w:themeColor="text1"/>
                <w:sz w:val="18"/>
              </w:rPr>
            </w:pPr>
            <w:r>
              <w:rPr>
                <w:rFonts w:ascii="Times New Roman" w:hAnsi="Times New Roman" w:cs="Times New Roman"/>
                <w:color w:val="000000" w:themeColor="text1"/>
                <w:sz w:val="18"/>
                <w:szCs w:val="16"/>
              </w:rPr>
              <w:t>01-10-2016</w:t>
            </w:r>
          </w:p>
        </w:tc>
        <w:tc>
          <w:tcPr>
            <w:tcW w:w="4258" w:type="dxa"/>
          </w:tcPr>
          <w:p w14:paraId="275CB5D6" w14:textId="77777777" w:rsidR="00594E6B" w:rsidRPr="00F45A72" w:rsidRDefault="00594E6B" w:rsidP="004120A4">
            <w:pPr>
              <w:rPr>
                <w:color w:val="000000" w:themeColor="text1"/>
                <w:sz w:val="18"/>
              </w:rPr>
            </w:pPr>
            <w:r>
              <w:rPr>
                <w:rFonts w:ascii="Times New Roman" w:hAnsi="Times New Roman" w:cs="Times New Roman"/>
                <w:color w:val="000000" w:themeColor="text1"/>
                <w:sz w:val="18"/>
                <w:szCs w:val="16"/>
              </w:rPr>
              <w:t>Elaboration of articles about characterization</w:t>
            </w:r>
          </w:p>
        </w:tc>
      </w:tr>
    </w:tbl>
    <w:p w14:paraId="06BF4477" w14:textId="77777777" w:rsidR="00594E6B" w:rsidRDefault="00594E6B" w:rsidP="00594E6B"/>
    <w:p w14:paraId="72B23429"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41DB9550" w14:textId="1BBF0B2E" w:rsidR="00151B81" w:rsidRPr="00592DCF" w:rsidRDefault="00594E6B" w:rsidP="00592DCF">
      <w:pPr>
        <w:jc w:val="both"/>
        <w:rPr>
          <w:color w:val="000000" w:themeColor="text1"/>
        </w:rPr>
      </w:pPr>
      <w:r>
        <w:rPr>
          <w:color w:val="000000" w:themeColor="text1"/>
        </w:rPr>
        <w:t>Elaboration of articles and documentation about the first phase of characterization of the fabricated materials.</w:t>
      </w:r>
    </w:p>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592DCF">
      <w:pPr>
        <w:jc w:val="both"/>
      </w:pPr>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lastRenderedPageBreak/>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592DCF">
      <w:pPr>
        <w:ind w:firstLine="720"/>
      </w:pPr>
    </w:p>
    <w:p w14:paraId="3A0BE475" w14:textId="77777777" w:rsidR="00592DCF" w:rsidRDefault="00592DCF" w:rsidP="00592DCF"/>
    <w:p w14:paraId="75482B1A" w14:textId="77777777" w:rsidR="00592DCF" w:rsidRPr="00811674" w:rsidRDefault="00592DCF" w:rsidP="00592DCF"/>
    <w:tbl>
      <w:tblPr>
        <w:tblStyle w:val="TableGrid"/>
        <w:tblW w:w="0" w:type="auto"/>
        <w:tblLook w:val="04A0" w:firstRow="1" w:lastRow="0" w:firstColumn="1" w:lastColumn="0" w:noHBand="0" w:noVBand="1"/>
      </w:tblPr>
      <w:tblGrid>
        <w:gridCol w:w="4131"/>
        <w:gridCol w:w="4159"/>
      </w:tblGrid>
      <w:tr w:rsidR="00592DCF" w:rsidRPr="001F6972" w14:paraId="06DC0CFC" w14:textId="77777777" w:rsidTr="004120A4">
        <w:tc>
          <w:tcPr>
            <w:tcW w:w="4258" w:type="dxa"/>
          </w:tcPr>
          <w:p w14:paraId="6CAA7309"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20C245E"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0CE38FE1" w14:textId="77777777" w:rsidTr="004120A4">
        <w:tc>
          <w:tcPr>
            <w:tcW w:w="4258" w:type="dxa"/>
          </w:tcPr>
          <w:p w14:paraId="42EAC310"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34A1A66"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7AB80E7C" w14:textId="77777777" w:rsidTr="004120A4">
        <w:tc>
          <w:tcPr>
            <w:tcW w:w="4258" w:type="dxa"/>
          </w:tcPr>
          <w:p w14:paraId="11134F88"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01-02-2017</w:t>
            </w:r>
          </w:p>
        </w:tc>
        <w:tc>
          <w:tcPr>
            <w:tcW w:w="4258" w:type="dxa"/>
          </w:tcPr>
          <w:p w14:paraId="2CDECF00"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Characterization of the material produced in the second phase</w:t>
            </w:r>
          </w:p>
        </w:tc>
      </w:tr>
    </w:tbl>
    <w:p w14:paraId="0210A2F0" w14:textId="77777777" w:rsidR="00592DCF" w:rsidRDefault="00592DCF" w:rsidP="00592DCF"/>
    <w:p w14:paraId="53477647"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77915842" w14:textId="77777777" w:rsidR="00592DCF" w:rsidRDefault="00592DCF" w:rsidP="00592DCF">
      <w:pPr>
        <w:jc w:val="both"/>
        <w:rPr>
          <w:color w:val="000000" w:themeColor="text1"/>
        </w:rPr>
      </w:pPr>
      <w:r>
        <w:rPr>
          <w:color w:val="000000" w:themeColor="text1"/>
        </w:rPr>
        <w:t>End of the second phase of characterization of the materials produced using the parameters determined by the results of the perfected computational simulation.</w:t>
      </w:r>
    </w:p>
    <w:p w14:paraId="1DF3E459" w14:textId="77777777" w:rsidR="00592DCF" w:rsidRDefault="00592DCF" w:rsidP="00592DCF">
      <w:pPr>
        <w:rPr>
          <w:color w:val="000000" w:themeColor="text1"/>
        </w:rPr>
      </w:pPr>
    </w:p>
    <w:tbl>
      <w:tblPr>
        <w:tblStyle w:val="TableGrid"/>
        <w:tblW w:w="0" w:type="auto"/>
        <w:tblLook w:val="04A0" w:firstRow="1" w:lastRow="0" w:firstColumn="1" w:lastColumn="0" w:noHBand="0" w:noVBand="1"/>
      </w:tblPr>
      <w:tblGrid>
        <w:gridCol w:w="4132"/>
        <w:gridCol w:w="4158"/>
      </w:tblGrid>
      <w:tr w:rsidR="00592DCF" w:rsidRPr="001F6972" w14:paraId="795C9E99" w14:textId="77777777" w:rsidTr="004120A4">
        <w:tc>
          <w:tcPr>
            <w:tcW w:w="4258" w:type="dxa"/>
          </w:tcPr>
          <w:p w14:paraId="308BF44A"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04277914"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2F44B9A6" w14:textId="77777777" w:rsidTr="004120A4">
        <w:tc>
          <w:tcPr>
            <w:tcW w:w="4258" w:type="dxa"/>
          </w:tcPr>
          <w:p w14:paraId="713D4578"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69F1064"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3748873C" w14:textId="77777777" w:rsidTr="004120A4">
        <w:tc>
          <w:tcPr>
            <w:tcW w:w="4258" w:type="dxa"/>
          </w:tcPr>
          <w:p w14:paraId="7A92EFAA"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01-04-2017</w:t>
            </w:r>
          </w:p>
        </w:tc>
        <w:tc>
          <w:tcPr>
            <w:tcW w:w="4258" w:type="dxa"/>
          </w:tcPr>
          <w:p w14:paraId="72014F35"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Final report about characterization</w:t>
            </w:r>
          </w:p>
        </w:tc>
      </w:tr>
    </w:tbl>
    <w:p w14:paraId="7478E0AF" w14:textId="77777777" w:rsidR="00592DCF" w:rsidRDefault="00592DCF" w:rsidP="00592DCF"/>
    <w:p w14:paraId="5C509C3F"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1B8714B3" w14:textId="77777777" w:rsidR="00592DCF" w:rsidRPr="00F45A72" w:rsidRDefault="00592DCF" w:rsidP="00592DCF">
      <w:pPr>
        <w:jc w:val="both"/>
        <w:rPr>
          <w:color w:val="000000" w:themeColor="text1"/>
        </w:rPr>
      </w:pPr>
      <w:r>
        <w:rPr>
          <w:color w:val="000000" w:themeColor="text1"/>
        </w:rPr>
        <w:t>Elaboration of the final report and articles about the characteristics of the materials produced completed.</w:t>
      </w:r>
    </w:p>
    <w:p w14:paraId="2055AB88" w14:textId="77777777" w:rsidR="00ED44DC" w:rsidRPr="00E71C20" w:rsidRDefault="00ED44DC" w:rsidP="00ED44DC"/>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E71C20" w:rsidRDefault="00ED44DC" w:rsidP="00ED44DC">
      <w:pPr>
        <w:rPr>
          <w:rFonts w:ascii="Times New Roman" w:hAnsi="Times New Roman" w:cs="Times New Roman"/>
          <w:color w:val="454545"/>
          <w:sz w:val="15"/>
          <w:szCs w:val="15"/>
        </w:rPr>
      </w:pPr>
      <w:r>
        <w:rPr>
          <w:rFonts w:ascii="Times New Roman" w:hAnsi="Times New Roman" w:cs="Times New Roman"/>
          <w:color w:val="454545"/>
          <w:sz w:val="15"/>
          <w:szCs w:val="15"/>
        </w:rPr>
        <w:t xml:space="preserve">File with the name "timeline.pdf" at 9. </w:t>
      </w:r>
      <w:r w:rsidRPr="00E71C20">
        <w:rPr>
          <w:rFonts w:ascii="Times New Roman" w:hAnsi="Times New Roman" w:cs="Times New Roman"/>
          <w:color w:val="454545"/>
          <w:sz w:val="15"/>
          <w:szCs w:val="15"/>
        </w:rPr>
        <w:t>Attachments (if exists).</w:t>
      </w:r>
    </w:p>
    <w:p w14:paraId="099C2880" w14:textId="49097F2B" w:rsidR="00ED44DC" w:rsidRPr="00592DCF" w:rsidRDefault="00592DCF" w:rsidP="00ED44DC">
      <w:pPr>
        <w:rPr>
          <w:rFonts w:ascii="Times New Roman" w:hAnsi="Times New Roman" w:cs="Times New Roman"/>
        </w:rPr>
      </w:pPr>
      <w:r w:rsidRPr="00592DCF">
        <w:rPr>
          <w:rFonts w:ascii="Times New Roman" w:hAnsi="Times New Roman" w:cs="Times New Roman"/>
        </w:rPr>
        <w:t>File with name “</w:t>
      </w:r>
      <w:proofErr w:type="spellStart"/>
      <w:r w:rsidRPr="00592DCF">
        <w:rPr>
          <w:rFonts w:ascii="Times New Roman" w:hAnsi="Times New Roman" w:cs="Times New Roman"/>
        </w:rPr>
        <w:t>timeline.pdf”</w:t>
      </w:r>
      <w:r>
        <w:rPr>
          <w:rFonts w:ascii="Times New Roman" w:hAnsi="Times New Roman" w:cs="Times New Roman"/>
        </w:rPr>
        <w:t>at</w:t>
      </w:r>
      <w:proofErr w:type="spellEnd"/>
      <w:r>
        <w:rPr>
          <w:rFonts w:ascii="Times New Roman" w:hAnsi="Times New Roman" w:cs="Times New Roman"/>
        </w:rPr>
        <w:t xml:space="preserve"> 9. Attachments.</w:t>
      </w: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lastRenderedPageBreak/>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Modified Silver Nanowire Networks: A Route to Inexpensive Transparent 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7E8C41DD" w:rsidR="00491FD4" w:rsidRDefault="008776B6" w:rsidP="00ED44DC">
            <w:pPr>
              <w:rPr>
                <w:lang w:val="pt-PT"/>
              </w:rPr>
            </w:pPr>
            <w:r>
              <w:rPr>
                <w:lang w:val="pt-PT"/>
              </w:rPr>
              <w:t>R</w:t>
            </w:r>
            <w:r w:rsidR="00580A6B">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65C7C514" w:rsidR="00491FD4" w:rsidRDefault="008776B6" w:rsidP="00ED44DC">
            <w:pPr>
              <w:rPr>
                <w:lang w:val="pt-PT"/>
              </w:rPr>
            </w:pPr>
            <w:r>
              <w:rPr>
                <w:lang w:val="pt-PT"/>
              </w:rPr>
              <w:t>R</w:t>
            </w:r>
            <w:r w:rsidR="00580A6B">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3BE06B9B" w:rsidR="00491FD4" w:rsidRDefault="008776B6" w:rsidP="00ED44DC">
            <w:pPr>
              <w:rPr>
                <w:lang w:val="pt-PT"/>
              </w:rPr>
            </w:pPr>
            <w:r>
              <w:rPr>
                <w:lang w:val="pt-PT"/>
              </w:rPr>
              <w:t>R</w:t>
            </w:r>
            <w:r w:rsidR="00580A6B">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2B8CDCE5" w:rsidR="00491FD4" w:rsidRDefault="008776B6" w:rsidP="00ED44DC">
            <w:pPr>
              <w:rPr>
                <w:lang w:val="pt-PT"/>
              </w:rPr>
            </w:pPr>
            <w:r>
              <w:rPr>
                <w:lang w:val="pt-PT"/>
              </w:rPr>
              <w:t>R</w:t>
            </w:r>
            <w:r w:rsidR="00580A6B">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5C9D2A9D" w14:textId="7828889D" w:rsidR="00ED44DC" w:rsidRPr="00800AFB" w:rsidRDefault="009F2BF4" w:rsidP="00ED44DC">
      <w:pPr>
        <w:rPr>
          <w:lang w:val="pt-PT"/>
        </w:rPr>
      </w:pPr>
      <w:r>
        <w:rPr>
          <w:lang w:val="pt-PT"/>
        </w:rPr>
        <w:t>Not Applicable</w:t>
      </w:r>
    </w:p>
    <w:p w14:paraId="730A5D2C" w14:textId="56F99011" w:rsidR="00ED44DC" w:rsidRPr="00800AFB" w:rsidRDefault="00ED44DC" w:rsidP="00ED44DC">
      <w:pPr>
        <w:pStyle w:val="Heading2"/>
        <w:rPr>
          <w:lang w:val="pt-PT"/>
        </w:rPr>
      </w:pPr>
      <w:r w:rsidRPr="00800AFB">
        <w:rPr>
          <w:lang w:val="pt-PT"/>
        </w:rPr>
        <w:lastRenderedPageBreak/>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3483DB58" w14:textId="460DD516" w:rsidR="00ED44DC" w:rsidRPr="00800AFB" w:rsidRDefault="009F2BF4" w:rsidP="00ED44DC">
      <w:pPr>
        <w:rPr>
          <w:lang w:val="pt-PT"/>
        </w:rPr>
      </w:pPr>
      <w:r>
        <w:rPr>
          <w:lang w:val="pt-PT"/>
        </w:rPr>
        <w:t>Not Applicable</w:t>
      </w: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lastRenderedPageBreak/>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Default="00ED44DC" w:rsidP="00ED44DC">
      <w:pPr>
        <w:pStyle w:val="Heading2"/>
        <w:rPr>
          <w:color w:val="454545"/>
          <w:sz w:val="15"/>
          <w:szCs w:val="15"/>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1BB4961E" w14:textId="79EFD0AA" w:rsidR="009F2BF4" w:rsidRPr="009F2BF4" w:rsidRDefault="009F2BF4" w:rsidP="009F2BF4">
      <w:pPr>
        <w:rPr>
          <w:lang w:val="pt-PT"/>
        </w:rPr>
      </w:pPr>
      <w:r>
        <w:rPr>
          <w:lang w:val="pt-PT"/>
        </w:rPr>
        <w:t>Not Applicable</w:t>
      </w: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20904F17" w14:textId="00250CD0" w:rsidR="00ED44DC" w:rsidRPr="00800AFB" w:rsidRDefault="009F2BF4" w:rsidP="00ED44DC">
      <w:pPr>
        <w:rPr>
          <w:lang w:val="pt-PT"/>
        </w:rPr>
      </w:pPr>
      <w:r>
        <w:rPr>
          <w:lang w:val="pt-PT"/>
        </w:rPr>
        <w:t>Not Applicable</w:t>
      </w: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50FCC399" w14:textId="77777777" w:rsidR="000A70A6" w:rsidRPr="002C22ED" w:rsidRDefault="000A70A6" w:rsidP="000A70A6">
      <w:pPr>
        <w:rPr>
          <w:lang w:val="pt-PT"/>
        </w:rPr>
      </w:pPr>
    </w:p>
    <w:tbl>
      <w:tblPr>
        <w:tblStyle w:val="TableGrid"/>
        <w:tblW w:w="8740" w:type="dxa"/>
        <w:tblLook w:val="04A0" w:firstRow="1" w:lastRow="0" w:firstColumn="1" w:lastColumn="0" w:noHBand="0" w:noVBand="1"/>
      </w:tblPr>
      <w:tblGrid>
        <w:gridCol w:w="2372"/>
        <w:gridCol w:w="1411"/>
        <w:gridCol w:w="1581"/>
        <w:gridCol w:w="1685"/>
        <w:gridCol w:w="1691"/>
      </w:tblGrid>
      <w:tr w:rsidR="000A70A6" w:rsidRPr="009E6813" w14:paraId="3A997092" w14:textId="77777777" w:rsidTr="004120A4">
        <w:trPr>
          <w:trHeight w:val="609"/>
        </w:trPr>
        <w:tc>
          <w:tcPr>
            <w:tcW w:w="2372" w:type="dxa"/>
          </w:tcPr>
          <w:p w14:paraId="0BE8B5BA" w14:textId="77777777" w:rsidR="000A70A6" w:rsidRPr="009E6813" w:rsidRDefault="000A70A6" w:rsidP="004120A4">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79905EAF" w14:textId="77777777" w:rsidR="000A70A6" w:rsidRPr="009E6813" w:rsidRDefault="000A70A6" w:rsidP="004120A4">
            <w:pPr>
              <w:rPr>
                <w:rFonts w:ascii="Times New Roman" w:hAnsi="Times New Roman" w:cs="Times New Roman"/>
                <w:b/>
              </w:rPr>
            </w:pPr>
            <w:r w:rsidRPr="009E6813">
              <w:rPr>
                <w:rFonts w:ascii="Times New Roman" w:hAnsi="Times New Roman" w:cs="Times New Roman"/>
                <w:b/>
                <w:color w:val="454545"/>
              </w:rPr>
              <w:t xml:space="preserve">Description </w:t>
            </w:r>
          </w:p>
        </w:tc>
        <w:tc>
          <w:tcPr>
            <w:tcW w:w="1411" w:type="dxa"/>
          </w:tcPr>
          <w:p w14:paraId="328D4FAB" w14:textId="77777777" w:rsidR="000A70A6" w:rsidRPr="009E6813" w:rsidRDefault="000A70A6" w:rsidP="004120A4">
            <w:pPr>
              <w:rPr>
                <w:rFonts w:ascii="Times New Roman" w:hAnsi="Times New Roman" w:cs="Times New Roman"/>
                <w:b/>
              </w:rPr>
            </w:pPr>
            <w:r>
              <w:rPr>
                <w:rFonts w:ascii="Times New Roman" w:hAnsi="Times New Roman" w:cs="Times New Roman"/>
                <w:b/>
              </w:rPr>
              <w:t>2015</w:t>
            </w:r>
          </w:p>
        </w:tc>
        <w:tc>
          <w:tcPr>
            <w:tcW w:w="1581" w:type="dxa"/>
          </w:tcPr>
          <w:p w14:paraId="723622C4" w14:textId="77777777" w:rsidR="000A70A6" w:rsidRPr="009E6813" w:rsidRDefault="000A70A6" w:rsidP="004120A4">
            <w:pPr>
              <w:rPr>
                <w:rFonts w:ascii="Times New Roman" w:hAnsi="Times New Roman" w:cs="Times New Roman"/>
                <w:b/>
              </w:rPr>
            </w:pPr>
            <w:r>
              <w:rPr>
                <w:rFonts w:ascii="Times New Roman" w:hAnsi="Times New Roman" w:cs="Times New Roman"/>
                <w:b/>
              </w:rPr>
              <w:t>2016</w:t>
            </w:r>
          </w:p>
        </w:tc>
        <w:tc>
          <w:tcPr>
            <w:tcW w:w="1685" w:type="dxa"/>
          </w:tcPr>
          <w:p w14:paraId="21E0BCA1" w14:textId="77777777" w:rsidR="000A70A6" w:rsidRPr="009E6813" w:rsidRDefault="000A70A6" w:rsidP="004120A4">
            <w:pPr>
              <w:rPr>
                <w:rFonts w:ascii="Times New Roman" w:hAnsi="Times New Roman" w:cs="Times New Roman"/>
                <w:b/>
              </w:rPr>
            </w:pPr>
            <w:r>
              <w:rPr>
                <w:rFonts w:ascii="Times New Roman" w:hAnsi="Times New Roman" w:cs="Times New Roman"/>
                <w:b/>
              </w:rPr>
              <w:t>2017</w:t>
            </w:r>
          </w:p>
        </w:tc>
        <w:tc>
          <w:tcPr>
            <w:tcW w:w="1691" w:type="dxa"/>
          </w:tcPr>
          <w:p w14:paraId="45B1370B" w14:textId="77777777" w:rsidR="000A70A6" w:rsidRPr="009E6813" w:rsidRDefault="000A70A6" w:rsidP="004120A4">
            <w:pPr>
              <w:rPr>
                <w:rFonts w:ascii="Times New Roman" w:hAnsi="Times New Roman" w:cs="Times New Roman"/>
                <w:b/>
              </w:rPr>
            </w:pPr>
            <w:r w:rsidRPr="009E6813">
              <w:rPr>
                <w:rFonts w:ascii="Times New Roman" w:hAnsi="Times New Roman" w:cs="Times New Roman"/>
                <w:b/>
              </w:rPr>
              <w:t>Total</w:t>
            </w:r>
          </w:p>
        </w:tc>
      </w:tr>
      <w:tr w:rsidR="000A70A6" w14:paraId="0E5827B4" w14:textId="77777777" w:rsidTr="004120A4">
        <w:trPr>
          <w:trHeight w:val="462"/>
        </w:trPr>
        <w:tc>
          <w:tcPr>
            <w:tcW w:w="2372" w:type="dxa"/>
          </w:tcPr>
          <w:p w14:paraId="2B806722"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80151E0" w14:textId="77777777" w:rsidR="000A70A6" w:rsidRPr="009E6813" w:rsidRDefault="000A70A6" w:rsidP="004120A4">
            <w:pPr>
              <w:rPr>
                <w:b/>
                <w:sz w:val="18"/>
              </w:rPr>
            </w:pPr>
            <w:r w:rsidRPr="009E6813">
              <w:rPr>
                <w:rFonts w:ascii="Times New Roman" w:hAnsi="Times New Roman" w:cs="Times New Roman"/>
                <w:b/>
                <w:color w:val="454545"/>
                <w:sz w:val="18"/>
                <w:szCs w:val="15"/>
              </w:rPr>
              <w:t>Books</w:t>
            </w:r>
          </w:p>
        </w:tc>
        <w:tc>
          <w:tcPr>
            <w:tcW w:w="1411" w:type="dxa"/>
          </w:tcPr>
          <w:p w14:paraId="65AEE600" w14:textId="77777777" w:rsidR="000A70A6" w:rsidRDefault="000A70A6" w:rsidP="004120A4">
            <w:r>
              <w:t>0</w:t>
            </w:r>
          </w:p>
        </w:tc>
        <w:tc>
          <w:tcPr>
            <w:tcW w:w="1581" w:type="dxa"/>
          </w:tcPr>
          <w:p w14:paraId="01BA6FEF" w14:textId="77777777" w:rsidR="000A70A6" w:rsidRDefault="000A70A6" w:rsidP="004120A4">
            <w:r>
              <w:t>0</w:t>
            </w:r>
          </w:p>
        </w:tc>
        <w:tc>
          <w:tcPr>
            <w:tcW w:w="1685" w:type="dxa"/>
          </w:tcPr>
          <w:p w14:paraId="6864E6CF" w14:textId="77777777" w:rsidR="000A70A6" w:rsidRDefault="000A70A6" w:rsidP="004120A4">
            <w:r>
              <w:t>0</w:t>
            </w:r>
          </w:p>
        </w:tc>
        <w:tc>
          <w:tcPr>
            <w:tcW w:w="1691" w:type="dxa"/>
          </w:tcPr>
          <w:p w14:paraId="01F77BE1" w14:textId="77777777" w:rsidR="000A70A6" w:rsidRDefault="000A70A6" w:rsidP="004120A4">
            <w:r>
              <w:t>0</w:t>
            </w:r>
          </w:p>
        </w:tc>
      </w:tr>
      <w:tr w:rsidR="000A70A6" w:rsidRPr="00FC1C2D" w14:paraId="17F5F34A" w14:textId="77777777" w:rsidTr="004120A4">
        <w:trPr>
          <w:trHeight w:val="1387"/>
        </w:trPr>
        <w:tc>
          <w:tcPr>
            <w:tcW w:w="2372" w:type="dxa"/>
          </w:tcPr>
          <w:p w14:paraId="66F7EA60"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internacionais</w:t>
            </w:r>
          </w:p>
          <w:p w14:paraId="4FE74861"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Papers in international journals</w:t>
            </w:r>
          </w:p>
        </w:tc>
        <w:tc>
          <w:tcPr>
            <w:tcW w:w="1411" w:type="dxa"/>
          </w:tcPr>
          <w:p w14:paraId="76D09377" w14:textId="77777777" w:rsidR="000A70A6" w:rsidRPr="002C22ED" w:rsidRDefault="000A70A6" w:rsidP="004120A4">
            <w:pPr>
              <w:rPr>
                <w:lang w:val="pt-PT"/>
              </w:rPr>
            </w:pPr>
            <w:r>
              <w:rPr>
                <w:lang w:val="pt-PT"/>
              </w:rPr>
              <w:t>0</w:t>
            </w:r>
          </w:p>
        </w:tc>
        <w:tc>
          <w:tcPr>
            <w:tcW w:w="1581" w:type="dxa"/>
          </w:tcPr>
          <w:p w14:paraId="3AB64174" w14:textId="77777777" w:rsidR="000A70A6" w:rsidRPr="002C22ED" w:rsidRDefault="000A70A6" w:rsidP="004120A4">
            <w:pPr>
              <w:rPr>
                <w:lang w:val="pt-PT"/>
              </w:rPr>
            </w:pPr>
            <w:r>
              <w:rPr>
                <w:lang w:val="pt-PT"/>
              </w:rPr>
              <w:t>2</w:t>
            </w:r>
          </w:p>
        </w:tc>
        <w:tc>
          <w:tcPr>
            <w:tcW w:w="1685" w:type="dxa"/>
          </w:tcPr>
          <w:p w14:paraId="7CF9D77A" w14:textId="77777777" w:rsidR="000A70A6" w:rsidRPr="002C22ED" w:rsidRDefault="000A70A6" w:rsidP="004120A4">
            <w:pPr>
              <w:rPr>
                <w:lang w:val="pt-PT"/>
              </w:rPr>
            </w:pPr>
            <w:r>
              <w:rPr>
                <w:lang w:val="pt-PT"/>
              </w:rPr>
              <w:t>3</w:t>
            </w:r>
          </w:p>
        </w:tc>
        <w:tc>
          <w:tcPr>
            <w:tcW w:w="1691" w:type="dxa"/>
          </w:tcPr>
          <w:p w14:paraId="17CC6972" w14:textId="77777777" w:rsidR="000A70A6" w:rsidRPr="002C22ED" w:rsidRDefault="000A70A6" w:rsidP="004120A4">
            <w:pPr>
              <w:rPr>
                <w:lang w:val="pt-PT"/>
              </w:rPr>
            </w:pPr>
            <w:r>
              <w:rPr>
                <w:lang w:val="pt-PT"/>
              </w:rPr>
              <w:t>5</w:t>
            </w:r>
          </w:p>
        </w:tc>
      </w:tr>
      <w:tr w:rsidR="000A70A6" w:rsidRPr="00FC1C2D" w14:paraId="47EEAF92" w14:textId="77777777" w:rsidTr="004120A4">
        <w:trPr>
          <w:trHeight w:val="925"/>
        </w:trPr>
        <w:tc>
          <w:tcPr>
            <w:tcW w:w="2372" w:type="dxa"/>
          </w:tcPr>
          <w:p w14:paraId="51830C30"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nacionais</w:t>
            </w:r>
          </w:p>
          <w:p w14:paraId="2B777105"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Papers in national journals</w:t>
            </w:r>
          </w:p>
        </w:tc>
        <w:tc>
          <w:tcPr>
            <w:tcW w:w="1411" w:type="dxa"/>
          </w:tcPr>
          <w:p w14:paraId="20378FA8" w14:textId="77777777" w:rsidR="000A70A6" w:rsidRPr="002C22ED" w:rsidRDefault="000A70A6" w:rsidP="004120A4">
            <w:pPr>
              <w:rPr>
                <w:lang w:val="pt-PT"/>
              </w:rPr>
            </w:pPr>
            <w:r>
              <w:rPr>
                <w:lang w:val="pt-PT"/>
              </w:rPr>
              <w:t>0</w:t>
            </w:r>
          </w:p>
        </w:tc>
        <w:tc>
          <w:tcPr>
            <w:tcW w:w="1581" w:type="dxa"/>
          </w:tcPr>
          <w:p w14:paraId="0E8ED469" w14:textId="77777777" w:rsidR="000A70A6" w:rsidRPr="002C22ED" w:rsidRDefault="000A70A6" w:rsidP="004120A4">
            <w:pPr>
              <w:rPr>
                <w:lang w:val="pt-PT"/>
              </w:rPr>
            </w:pPr>
            <w:r>
              <w:rPr>
                <w:lang w:val="pt-PT"/>
              </w:rPr>
              <w:t>1</w:t>
            </w:r>
          </w:p>
        </w:tc>
        <w:tc>
          <w:tcPr>
            <w:tcW w:w="1685" w:type="dxa"/>
          </w:tcPr>
          <w:p w14:paraId="18777259" w14:textId="77777777" w:rsidR="000A70A6" w:rsidRPr="002C22ED" w:rsidRDefault="000A70A6" w:rsidP="004120A4">
            <w:pPr>
              <w:rPr>
                <w:lang w:val="pt-PT"/>
              </w:rPr>
            </w:pPr>
            <w:r>
              <w:rPr>
                <w:lang w:val="pt-PT"/>
              </w:rPr>
              <w:t>1</w:t>
            </w:r>
          </w:p>
        </w:tc>
        <w:tc>
          <w:tcPr>
            <w:tcW w:w="1691" w:type="dxa"/>
          </w:tcPr>
          <w:p w14:paraId="396A8EA2" w14:textId="77777777" w:rsidR="000A70A6" w:rsidRPr="002C22ED" w:rsidRDefault="000A70A6" w:rsidP="004120A4">
            <w:pPr>
              <w:rPr>
                <w:lang w:val="pt-PT"/>
              </w:rPr>
            </w:pPr>
            <w:r>
              <w:rPr>
                <w:lang w:val="pt-PT"/>
              </w:rPr>
              <w:t>2</w:t>
            </w:r>
          </w:p>
        </w:tc>
      </w:tr>
      <w:tr w:rsidR="000A70A6" w:rsidRPr="00FC1C2D" w14:paraId="41949D3C" w14:textId="77777777" w:rsidTr="004120A4">
        <w:trPr>
          <w:trHeight w:val="1619"/>
        </w:trPr>
        <w:tc>
          <w:tcPr>
            <w:tcW w:w="2372" w:type="dxa"/>
          </w:tcPr>
          <w:p w14:paraId="2AD26243"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internacionais</w:t>
            </w:r>
          </w:p>
          <w:p w14:paraId="64105F3B"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Communications in international meetings</w:t>
            </w:r>
          </w:p>
        </w:tc>
        <w:tc>
          <w:tcPr>
            <w:tcW w:w="1411" w:type="dxa"/>
          </w:tcPr>
          <w:p w14:paraId="632251CB" w14:textId="77777777" w:rsidR="000A70A6" w:rsidRPr="002C22ED" w:rsidRDefault="000A70A6" w:rsidP="004120A4">
            <w:pPr>
              <w:rPr>
                <w:lang w:val="pt-PT"/>
              </w:rPr>
            </w:pPr>
            <w:r>
              <w:rPr>
                <w:lang w:val="pt-PT"/>
              </w:rPr>
              <w:t>0</w:t>
            </w:r>
          </w:p>
        </w:tc>
        <w:tc>
          <w:tcPr>
            <w:tcW w:w="1581" w:type="dxa"/>
          </w:tcPr>
          <w:p w14:paraId="36A8C026" w14:textId="77777777" w:rsidR="000A70A6" w:rsidRPr="002C22ED" w:rsidRDefault="000A70A6" w:rsidP="004120A4">
            <w:pPr>
              <w:rPr>
                <w:lang w:val="pt-PT"/>
              </w:rPr>
            </w:pPr>
            <w:r>
              <w:rPr>
                <w:lang w:val="pt-PT"/>
              </w:rPr>
              <w:t>1</w:t>
            </w:r>
          </w:p>
        </w:tc>
        <w:tc>
          <w:tcPr>
            <w:tcW w:w="1685" w:type="dxa"/>
          </w:tcPr>
          <w:p w14:paraId="02E03EC3" w14:textId="77777777" w:rsidR="000A70A6" w:rsidRPr="002C22ED" w:rsidRDefault="000A70A6" w:rsidP="004120A4">
            <w:pPr>
              <w:rPr>
                <w:lang w:val="pt-PT"/>
              </w:rPr>
            </w:pPr>
            <w:r>
              <w:rPr>
                <w:lang w:val="pt-PT"/>
              </w:rPr>
              <w:t>2</w:t>
            </w:r>
          </w:p>
        </w:tc>
        <w:tc>
          <w:tcPr>
            <w:tcW w:w="1691" w:type="dxa"/>
          </w:tcPr>
          <w:p w14:paraId="6FD460DB" w14:textId="77777777" w:rsidR="000A70A6" w:rsidRPr="002C22ED" w:rsidRDefault="000A70A6" w:rsidP="004120A4">
            <w:pPr>
              <w:rPr>
                <w:lang w:val="pt-PT"/>
              </w:rPr>
            </w:pPr>
            <w:r>
              <w:rPr>
                <w:lang w:val="pt-PT"/>
              </w:rPr>
              <w:t>3</w:t>
            </w:r>
          </w:p>
        </w:tc>
      </w:tr>
      <w:tr w:rsidR="000A70A6" w:rsidRPr="00FC1C2D" w14:paraId="0ADAF8A2" w14:textId="77777777" w:rsidTr="004120A4">
        <w:trPr>
          <w:trHeight w:val="1619"/>
        </w:trPr>
        <w:tc>
          <w:tcPr>
            <w:tcW w:w="2372" w:type="dxa"/>
          </w:tcPr>
          <w:p w14:paraId="7D60D1F2"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nacionais</w:t>
            </w:r>
          </w:p>
          <w:p w14:paraId="0663383D"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Communications in national meetings</w:t>
            </w:r>
          </w:p>
        </w:tc>
        <w:tc>
          <w:tcPr>
            <w:tcW w:w="1411" w:type="dxa"/>
          </w:tcPr>
          <w:p w14:paraId="27713170" w14:textId="77777777" w:rsidR="000A70A6" w:rsidRPr="002C22ED" w:rsidRDefault="000A70A6" w:rsidP="004120A4">
            <w:pPr>
              <w:rPr>
                <w:lang w:val="pt-PT"/>
              </w:rPr>
            </w:pPr>
            <w:r>
              <w:rPr>
                <w:lang w:val="pt-PT"/>
              </w:rPr>
              <w:t>0</w:t>
            </w:r>
          </w:p>
        </w:tc>
        <w:tc>
          <w:tcPr>
            <w:tcW w:w="1581" w:type="dxa"/>
          </w:tcPr>
          <w:p w14:paraId="3C824EC9" w14:textId="77777777" w:rsidR="000A70A6" w:rsidRPr="002C22ED" w:rsidRDefault="000A70A6" w:rsidP="004120A4">
            <w:pPr>
              <w:rPr>
                <w:lang w:val="pt-PT"/>
              </w:rPr>
            </w:pPr>
            <w:r>
              <w:rPr>
                <w:lang w:val="pt-PT"/>
              </w:rPr>
              <w:t>0</w:t>
            </w:r>
          </w:p>
        </w:tc>
        <w:tc>
          <w:tcPr>
            <w:tcW w:w="1685" w:type="dxa"/>
          </w:tcPr>
          <w:p w14:paraId="6E15383A" w14:textId="77777777" w:rsidR="000A70A6" w:rsidRPr="002C22ED" w:rsidRDefault="000A70A6" w:rsidP="004120A4">
            <w:pPr>
              <w:rPr>
                <w:lang w:val="pt-PT"/>
              </w:rPr>
            </w:pPr>
            <w:r>
              <w:rPr>
                <w:lang w:val="pt-PT"/>
              </w:rPr>
              <w:t>1</w:t>
            </w:r>
          </w:p>
        </w:tc>
        <w:tc>
          <w:tcPr>
            <w:tcW w:w="1691" w:type="dxa"/>
          </w:tcPr>
          <w:p w14:paraId="3F1B06A7" w14:textId="77777777" w:rsidR="000A70A6" w:rsidRPr="002C22ED" w:rsidRDefault="000A70A6" w:rsidP="004120A4">
            <w:pPr>
              <w:rPr>
                <w:lang w:val="pt-PT"/>
              </w:rPr>
            </w:pPr>
            <w:r>
              <w:rPr>
                <w:lang w:val="pt-PT"/>
              </w:rPr>
              <w:t>1</w:t>
            </w:r>
          </w:p>
        </w:tc>
      </w:tr>
      <w:tr w:rsidR="000A70A6" w14:paraId="3AC7A86A" w14:textId="77777777" w:rsidTr="004120A4">
        <w:trPr>
          <w:trHeight w:val="441"/>
        </w:trPr>
        <w:tc>
          <w:tcPr>
            <w:tcW w:w="2372" w:type="dxa"/>
          </w:tcPr>
          <w:p w14:paraId="0D8108AA"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2A3622DF"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1411" w:type="dxa"/>
          </w:tcPr>
          <w:p w14:paraId="79E498EE" w14:textId="77777777" w:rsidR="000A70A6" w:rsidRDefault="000A70A6" w:rsidP="004120A4">
            <w:r>
              <w:t>0</w:t>
            </w:r>
          </w:p>
        </w:tc>
        <w:tc>
          <w:tcPr>
            <w:tcW w:w="1581" w:type="dxa"/>
          </w:tcPr>
          <w:p w14:paraId="51CBCD15" w14:textId="77777777" w:rsidR="000A70A6" w:rsidRDefault="000A70A6" w:rsidP="004120A4">
            <w:r>
              <w:t>4</w:t>
            </w:r>
          </w:p>
        </w:tc>
        <w:tc>
          <w:tcPr>
            <w:tcW w:w="1685" w:type="dxa"/>
          </w:tcPr>
          <w:p w14:paraId="12878AC1" w14:textId="77777777" w:rsidR="000A70A6" w:rsidRDefault="000A70A6" w:rsidP="004120A4">
            <w:r>
              <w:t>2</w:t>
            </w:r>
          </w:p>
        </w:tc>
        <w:tc>
          <w:tcPr>
            <w:tcW w:w="1691" w:type="dxa"/>
          </w:tcPr>
          <w:p w14:paraId="74E2C5B5" w14:textId="77777777" w:rsidR="000A70A6" w:rsidRDefault="000A70A6" w:rsidP="004120A4">
            <w:r>
              <w:t>6</w:t>
            </w:r>
          </w:p>
        </w:tc>
      </w:tr>
      <w:tr w:rsidR="000A70A6" w14:paraId="11870B6D" w14:textId="77777777" w:rsidTr="004120A4">
        <w:trPr>
          <w:trHeight w:val="1387"/>
        </w:trPr>
        <w:tc>
          <w:tcPr>
            <w:tcW w:w="2372" w:type="dxa"/>
          </w:tcPr>
          <w:p w14:paraId="1894C77F"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D - Organização de seminários e conferências</w:t>
            </w:r>
          </w:p>
          <w:p w14:paraId="1EB61693"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1411" w:type="dxa"/>
          </w:tcPr>
          <w:p w14:paraId="4A8CCB29" w14:textId="77777777" w:rsidR="000A70A6" w:rsidRDefault="000A70A6" w:rsidP="004120A4">
            <w:r>
              <w:t>0</w:t>
            </w:r>
          </w:p>
        </w:tc>
        <w:tc>
          <w:tcPr>
            <w:tcW w:w="1581" w:type="dxa"/>
          </w:tcPr>
          <w:p w14:paraId="165AC1DC" w14:textId="77777777" w:rsidR="000A70A6" w:rsidRDefault="000A70A6" w:rsidP="004120A4">
            <w:r>
              <w:t>0</w:t>
            </w:r>
          </w:p>
        </w:tc>
        <w:tc>
          <w:tcPr>
            <w:tcW w:w="1685" w:type="dxa"/>
          </w:tcPr>
          <w:p w14:paraId="32CBBFDB" w14:textId="77777777" w:rsidR="000A70A6" w:rsidRDefault="000A70A6" w:rsidP="004120A4">
            <w:r>
              <w:t>0</w:t>
            </w:r>
          </w:p>
        </w:tc>
        <w:tc>
          <w:tcPr>
            <w:tcW w:w="1691" w:type="dxa"/>
          </w:tcPr>
          <w:p w14:paraId="4D8C1178" w14:textId="77777777" w:rsidR="000A70A6" w:rsidRDefault="000A70A6" w:rsidP="004120A4">
            <w:r>
              <w:t>0</w:t>
            </w:r>
          </w:p>
        </w:tc>
      </w:tr>
      <w:tr w:rsidR="000A70A6" w:rsidRPr="00FC1C2D" w14:paraId="219CB049" w14:textId="77777777" w:rsidTr="004120A4">
        <w:trPr>
          <w:trHeight w:val="693"/>
        </w:trPr>
        <w:tc>
          <w:tcPr>
            <w:tcW w:w="2372" w:type="dxa"/>
          </w:tcPr>
          <w:p w14:paraId="04CE1E7B"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Doutoramento</w:t>
            </w:r>
          </w:p>
          <w:p w14:paraId="72740BE7"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PhD theses</w:t>
            </w:r>
          </w:p>
        </w:tc>
        <w:tc>
          <w:tcPr>
            <w:tcW w:w="1411" w:type="dxa"/>
          </w:tcPr>
          <w:p w14:paraId="68F99819" w14:textId="77777777" w:rsidR="000A70A6" w:rsidRPr="002C22ED" w:rsidRDefault="000A70A6" w:rsidP="004120A4">
            <w:pPr>
              <w:rPr>
                <w:lang w:val="pt-PT"/>
              </w:rPr>
            </w:pPr>
            <w:r>
              <w:rPr>
                <w:lang w:val="pt-PT"/>
              </w:rPr>
              <w:t>0</w:t>
            </w:r>
          </w:p>
        </w:tc>
        <w:tc>
          <w:tcPr>
            <w:tcW w:w="1581" w:type="dxa"/>
          </w:tcPr>
          <w:p w14:paraId="4A4CE899" w14:textId="77777777" w:rsidR="000A70A6" w:rsidRPr="002C22ED" w:rsidRDefault="000A70A6" w:rsidP="004120A4">
            <w:pPr>
              <w:rPr>
                <w:lang w:val="pt-PT"/>
              </w:rPr>
            </w:pPr>
            <w:r>
              <w:rPr>
                <w:lang w:val="pt-PT"/>
              </w:rPr>
              <w:t>0</w:t>
            </w:r>
          </w:p>
        </w:tc>
        <w:tc>
          <w:tcPr>
            <w:tcW w:w="1685" w:type="dxa"/>
          </w:tcPr>
          <w:p w14:paraId="0384168B" w14:textId="77777777" w:rsidR="000A70A6" w:rsidRPr="002C22ED" w:rsidRDefault="000A70A6" w:rsidP="004120A4">
            <w:pPr>
              <w:rPr>
                <w:lang w:val="pt-PT"/>
              </w:rPr>
            </w:pPr>
            <w:r>
              <w:rPr>
                <w:lang w:val="pt-PT"/>
              </w:rPr>
              <w:t>2</w:t>
            </w:r>
          </w:p>
        </w:tc>
        <w:tc>
          <w:tcPr>
            <w:tcW w:w="1691" w:type="dxa"/>
          </w:tcPr>
          <w:p w14:paraId="7D61879E" w14:textId="77777777" w:rsidR="000A70A6" w:rsidRPr="002C22ED" w:rsidRDefault="000A70A6" w:rsidP="004120A4">
            <w:pPr>
              <w:rPr>
                <w:lang w:val="pt-PT"/>
              </w:rPr>
            </w:pPr>
            <w:r>
              <w:rPr>
                <w:lang w:val="pt-PT"/>
              </w:rPr>
              <w:t>2</w:t>
            </w:r>
          </w:p>
        </w:tc>
      </w:tr>
      <w:tr w:rsidR="000A70A6" w:rsidRPr="00FC1C2D" w14:paraId="63F6DD93" w14:textId="77777777" w:rsidTr="004120A4">
        <w:trPr>
          <w:trHeight w:val="462"/>
        </w:trPr>
        <w:tc>
          <w:tcPr>
            <w:tcW w:w="2372" w:type="dxa"/>
          </w:tcPr>
          <w:p w14:paraId="1323ABFA"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lastRenderedPageBreak/>
              <w:t>Teses de Mestrado</w:t>
            </w:r>
          </w:p>
          <w:p w14:paraId="5A8945EC"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Master theses</w:t>
            </w:r>
          </w:p>
        </w:tc>
        <w:tc>
          <w:tcPr>
            <w:tcW w:w="1411" w:type="dxa"/>
          </w:tcPr>
          <w:p w14:paraId="5F4C6019" w14:textId="77777777" w:rsidR="000A70A6" w:rsidRPr="002C22ED" w:rsidRDefault="000A70A6" w:rsidP="004120A4">
            <w:pPr>
              <w:rPr>
                <w:lang w:val="pt-PT"/>
              </w:rPr>
            </w:pPr>
            <w:r>
              <w:rPr>
                <w:lang w:val="pt-PT"/>
              </w:rPr>
              <w:t>0</w:t>
            </w:r>
          </w:p>
        </w:tc>
        <w:tc>
          <w:tcPr>
            <w:tcW w:w="1581" w:type="dxa"/>
          </w:tcPr>
          <w:p w14:paraId="100F9878" w14:textId="77777777" w:rsidR="000A70A6" w:rsidRPr="002C22ED" w:rsidRDefault="000A70A6" w:rsidP="004120A4">
            <w:pPr>
              <w:rPr>
                <w:lang w:val="pt-PT"/>
              </w:rPr>
            </w:pPr>
            <w:r>
              <w:rPr>
                <w:lang w:val="pt-PT"/>
              </w:rPr>
              <w:t>0</w:t>
            </w:r>
          </w:p>
        </w:tc>
        <w:tc>
          <w:tcPr>
            <w:tcW w:w="1685" w:type="dxa"/>
          </w:tcPr>
          <w:p w14:paraId="4158F0F6" w14:textId="77777777" w:rsidR="000A70A6" w:rsidRPr="002C22ED" w:rsidRDefault="000A70A6" w:rsidP="004120A4">
            <w:pPr>
              <w:rPr>
                <w:lang w:val="pt-PT"/>
              </w:rPr>
            </w:pPr>
            <w:r>
              <w:rPr>
                <w:lang w:val="pt-PT"/>
              </w:rPr>
              <w:t>2</w:t>
            </w:r>
          </w:p>
        </w:tc>
        <w:tc>
          <w:tcPr>
            <w:tcW w:w="1691" w:type="dxa"/>
          </w:tcPr>
          <w:p w14:paraId="0C20DE25" w14:textId="77777777" w:rsidR="000A70A6" w:rsidRPr="002C22ED" w:rsidRDefault="000A70A6" w:rsidP="004120A4">
            <w:pPr>
              <w:rPr>
                <w:lang w:val="pt-PT"/>
              </w:rPr>
            </w:pPr>
            <w:r>
              <w:rPr>
                <w:lang w:val="pt-PT"/>
              </w:rPr>
              <w:t>2</w:t>
            </w:r>
          </w:p>
        </w:tc>
      </w:tr>
      <w:tr w:rsidR="000A70A6" w14:paraId="1A554739" w14:textId="77777777" w:rsidTr="004120A4">
        <w:trPr>
          <w:trHeight w:val="462"/>
        </w:trPr>
        <w:tc>
          <w:tcPr>
            <w:tcW w:w="2372" w:type="dxa"/>
          </w:tcPr>
          <w:p w14:paraId="109F29B8"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45103F1A"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1411" w:type="dxa"/>
          </w:tcPr>
          <w:p w14:paraId="1B519852" w14:textId="77777777" w:rsidR="000A70A6" w:rsidRDefault="000A70A6" w:rsidP="004120A4">
            <w:r>
              <w:t>0</w:t>
            </w:r>
          </w:p>
        </w:tc>
        <w:tc>
          <w:tcPr>
            <w:tcW w:w="1581" w:type="dxa"/>
          </w:tcPr>
          <w:p w14:paraId="244D4D65" w14:textId="77777777" w:rsidR="000A70A6" w:rsidRDefault="000A70A6" w:rsidP="004120A4">
            <w:r>
              <w:t>0</w:t>
            </w:r>
          </w:p>
        </w:tc>
        <w:tc>
          <w:tcPr>
            <w:tcW w:w="1685" w:type="dxa"/>
          </w:tcPr>
          <w:p w14:paraId="449ED9BB" w14:textId="77777777" w:rsidR="000A70A6" w:rsidRDefault="000A70A6" w:rsidP="004120A4">
            <w:r>
              <w:t>0</w:t>
            </w:r>
          </w:p>
        </w:tc>
        <w:tc>
          <w:tcPr>
            <w:tcW w:w="1691" w:type="dxa"/>
          </w:tcPr>
          <w:p w14:paraId="1D13C40F" w14:textId="77777777" w:rsidR="000A70A6" w:rsidRDefault="000A70A6" w:rsidP="004120A4">
            <w:r>
              <w:t>0</w:t>
            </w:r>
          </w:p>
        </w:tc>
      </w:tr>
      <w:tr w:rsidR="000A70A6" w14:paraId="14D3A3B5" w14:textId="77777777" w:rsidTr="004120A4">
        <w:trPr>
          <w:trHeight w:val="441"/>
        </w:trPr>
        <w:tc>
          <w:tcPr>
            <w:tcW w:w="2372" w:type="dxa"/>
          </w:tcPr>
          <w:p w14:paraId="549A0C07"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34CC5CD5"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1411" w:type="dxa"/>
          </w:tcPr>
          <w:p w14:paraId="1F122DA0" w14:textId="77777777" w:rsidR="000A70A6" w:rsidRDefault="000A70A6" w:rsidP="004120A4">
            <w:r>
              <w:t>0</w:t>
            </w:r>
          </w:p>
        </w:tc>
        <w:tc>
          <w:tcPr>
            <w:tcW w:w="1581" w:type="dxa"/>
          </w:tcPr>
          <w:p w14:paraId="176D093A" w14:textId="77777777" w:rsidR="000A70A6" w:rsidRDefault="000A70A6" w:rsidP="004120A4">
            <w:r>
              <w:t>0</w:t>
            </w:r>
          </w:p>
        </w:tc>
        <w:tc>
          <w:tcPr>
            <w:tcW w:w="1685" w:type="dxa"/>
          </w:tcPr>
          <w:p w14:paraId="4D07AF17" w14:textId="77777777" w:rsidR="000A70A6" w:rsidRDefault="000A70A6" w:rsidP="004120A4">
            <w:r>
              <w:t>0</w:t>
            </w:r>
          </w:p>
        </w:tc>
        <w:tc>
          <w:tcPr>
            <w:tcW w:w="1691" w:type="dxa"/>
          </w:tcPr>
          <w:p w14:paraId="3AD4E7F6" w14:textId="77777777" w:rsidR="000A70A6" w:rsidRDefault="000A70A6" w:rsidP="004120A4">
            <w:r>
              <w:t>0</w:t>
            </w:r>
          </w:p>
        </w:tc>
      </w:tr>
      <w:tr w:rsidR="000A70A6" w14:paraId="5314594A" w14:textId="77777777" w:rsidTr="004120A4">
        <w:trPr>
          <w:trHeight w:val="693"/>
        </w:trPr>
        <w:tc>
          <w:tcPr>
            <w:tcW w:w="2372" w:type="dxa"/>
          </w:tcPr>
          <w:p w14:paraId="163C1A58"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1ACB4F4E"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1411" w:type="dxa"/>
          </w:tcPr>
          <w:p w14:paraId="04AE12B2" w14:textId="77777777" w:rsidR="000A70A6" w:rsidRDefault="000A70A6" w:rsidP="004120A4">
            <w:r>
              <w:t>0</w:t>
            </w:r>
          </w:p>
        </w:tc>
        <w:tc>
          <w:tcPr>
            <w:tcW w:w="1581" w:type="dxa"/>
          </w:tcPr>
          <w:p w14:paraId="250FE259" w14:textId="77777777" w:rsidR="000A70A6" w:rsidRDefault="000A70A6" w:rsidP="004120A4">
            <w:r>
              <w:t>2</w:t>
            </w:r>
          </w:p>
        </w:tc>
        <w:tc>
          <w:tcPr>
            <w:tcW w:w="1685" w:type="dxa"/>
          </w:tcPr>
          <w:p w14:paraId="6D6B4633" w14:textId="77777777" w:rsidR="000A70A6" w:rsidRDefault="000A70A6" w:rsidP="004120A4">
            <w:r>
              <w:t>0</w:t>
            </w:r>
          </w:p>
        </w:tc>
        <w:tc>
          <w:tcPr>
            <w:tcW w:w="1691" w:type="dxa"/>
          </w:tcPr>
          <w:p w14:paraId="4770F283" w14:textId="77777777" w:rsidR="000A70A6" w:rsidRDefault="000A70A6" w:rsidP="004120A4">
            <w:r>
              <w:t>2</w:t>
            </w:r>
          </w:p>
        </w:tc>
      </w:tr>
      <w:tr w:rsidR="000A70A6" w:rsidRPr="00FC1C2D" w14:paraId="4AFE03E3" w14:textId="77777777" w:rsidTr="004120A4">
        <w:trPr>
          <w:trHeight w:val="693"/>
        </w:trPr>
        <w:tc>
          <w:tcPr>
            <w:tcW w:w="2372" w:type="dxa"/>
          </w:tcPr>
          <w:p w14:paraId="4EB25395"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H - Instalações piloto</w:t>
            </w:r>
          </w:p>
          <w:p w14:paraId="2A3D63F5"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Pilot plants</w:t>
            </w:r>
          </w:p>
        </w:tc>
        <w:tc>
          <w:tcPr>
            <w:tcW w:w="1411" w:type="dxa"/>
          </w:tcPr>
          <w:p w14:paraId="103065E7" w14:textId="77777777" w:rsidR="000A70A6" w:rsidRPr="002C22ED" w:rsidRDefault="000A70A6" w:rsidP="004120A4">
            <w:pPr>
              <w:rPr>
                <w:lang w:val="pt-PT"/>
              </w:rPr>
            </w:pPr>
            <w:r>
              <w:rPr>
                <w:lang w:val="pt-PT"/>
              </w:rPr>
              <w:t>0</w:t>
            </w:r>
          </w:p>
        </w:tc>
        <w:tc>
          <w:tcPr>
            <w:tcW w:w="1581" w:type="dxa"/>
          </w:tcPr>
          <w:p w14:paraId="2BC215BA" w14:textId="77777777" w:rsidR="000A70A6" w:rsidRPr="002C22ED" w:rsidRDefault="000A70A6" w:rsidP="004120A4">
            <w:pPr>
              <w:rPr>
                <w:lang w:val="pt-PT"/>
              </w:rPr>
            </w:pPr>
            <w:r>
              <w:rPr>
                <w:lang w:val="pt-PT"/>
              </w:rPr>
              <w:t>0</w:t>
            </w:r>
          </w:p>
        </w:tc>
        <w:tc>
          <w:tcPr>
            <w:tcW w:w="1685" w:type="dxa"/>
          </w:tcPr>
          <w:p w14:paraId="4FC84CFF" w14:textId="77777777" w:rsidR="000A70A6" w:rsidRPr="002C22ED" w:rsidRDefault="000A70A6" w:rsidP="004120A4">
            <w:pPr>
              <w:rPr>
                <w:lang w:val="pt-PT"/>
              </w:rPr>
            </w:pPr>
            <w:r>
              <w:rPr>
                <w:lang w:val="pt-PT"/>
              </w:rPr>
              <w:t>0</w:t>
            </w:r>
          </w:p>
        </w:tc>
        <w:tc>
          <w:tcPr>
            <w:tcW w:w="1691" w:type="dxa"/>
          </w:tcPr>
          <w:p w14:paraId="523EB6F7" w14:textId="77777777" w:rsidR="000A70A6" w:rsidRPr="002C22ED" w:rsidRDefault="000A70A6" w:rsidP="004120A4">
            <w:pPr>
              <w:rPr>
                <w:lang w:val="pt-PT"/>
              </w:rPr>
            </w:pPr>
            <w:r>
              <w:rPr>
                <w:lang w:val="pt-PT"/>
              </w:rPr>
              <w:t>0</w:t>
            </w:r>
          </w:p>
        </w:tc>
      </w:tr>
      <w:tr w:rsidR="000A70A6" w14:paraId="1833D8DA" w14:textId="77777777" w:rsidTr="004120A4">
        <w:trPr>
          <w:trHeight w:val="672"/>
        </w:trPr>
        <w:tc>
          <w:tcPr>
            <w:tcW w:w="2372" w:type="dxa"/>
          </w:tcPr>
          <w:p w14:paraId="0DE7F35C"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166FC660"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1411" w:type="dxa"/>
          </w:tcPr>
          <w:p w14:paraId="5919FBF5" w14:textId="77777777" w:rsidR="000A70A6" w:rsidRDefault="000A70A6" w:rsidP="004120A4">
            <w:r>
              <w:t>0</w:t>
            </w:r>
          </w:p>
        </w:tc>
        <w:tc>
          <w:tcPr>
            <w:tcW w:w="1581" w:type="dxa"/>
          </w:tcPr>
          <w:p w14:paraId="54E3D0DA" w14:textId="77777777" w:rsidR="000A70A6" w:rsidRDefault="000A70A6" w:rsidP="004120A4">
            <w:r>
              <w:t>1</w:t>
            </w:r>
          </w:p>
        </w:tc>
        <w:tc>
          <w:tcPr>
            <w:tcW w:w="1685" w:type="dxa"/>
          </w:tcPr>
          <w:p w14:paraId="42D015C9" w14:textId="77777777" w:rsidR="000A70A6" w:rsidRDefault="000A70A6" w:rsidP="004120A4">
            <w:r>
              <w:t>1</w:t>
            </w:r>
          </w:p>
        </w:tc>
        <w:tc>
          <w:tcPr>
            <w:tcW w:w="1691" w:type="dxa"/>
          </w:tcPr>
          <w:p w14:paraId="43E08AA6" w14:textId="77777777" w:rsidR="000A70A6" w:rsidRDefault="000A70A6" w:rsidP="004120A4">
            <w:r>
              <w:t>2</w:t>
            </w:r>
          </w:p>
        </w:tc>
      </w:tr>
      <w:tr w:rsidR="000A70A6" w14:paraId="5E3558DD" w14:textId="77777777" w:rsidTr="004120A4">
        <w:trPr>
          <w:trHeight w:val="462"/>
        </w:trPr>
        <w:tc>
          <w:tcPr>
            <w:tcW w:w="2372" w:type="dxa"/>
          </w:tcPr>
          <w:p w14:paraId="1812CECE"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249483BD"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1411" w:type="dxa"/>
          </w:tcPr>
          <w:p w14:paraId="708EA766" w14:textId="77777777" w:rsidR="000A70A6" w:rsidRDefault="000A70A6" w:rsidP="004120A4">
            <w:r>
              <w:t>0</w:t>
            </w:r>
          </w:p>
        </w:tc>
        <w:tc>
          <w:tcPr>
            <w:tcW w:w="1581" w:type="dxa"/>
          </w:tcPr>
          <w:p w14:paraId="2BB8E7AC" w14:textId="77777777" w:rsidR="000A70A6" w:rsidRDefault="000A70A6" w:rsidP="004120A4">
            <w:r>
              <w:t>0</w:t>
            </w:r>
          </w:p>
        </w:tc>
        <w:tc>
          <w:tcPr>
            <w:tcW w:w="1685" w:type="dxa"/>
          </w:tcPr>
          <w:p w14:paraId="6F9C6F73" w14:textId="77777777" w:rsidR="000A70A6" w:rsidRDefault="000A70A6" w:rsidP="004120A4">
            <w:r>
              <w:t>1</w:t>
            </w:r>
          </w:p>
        </w:tc>
        <w:tc>
          <w:tcPr>
            <w:tcW w:w="1691" w:type="dxa"/>
          </w:tcPr>
          <w:p w14:paraId="5F6C70EF" w14:textId="77777777" w:rsidR="000A70A6" w:rsidRDefault="000A70A6" w:rsidP="004120A4">
            <w:r>
              <w:t>1</w:t>
            </w:r>
          </w:p>
        </w:tc>
      </w:tr>
    </w:tbl>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3BF88712" w14:textId="36C412A2" w:rsidR="009E6813"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176" w:type="dxa"/>
          </w:tcPr>
          <w:p w14:paraId="157E0FC4" w14:textId="1952ACB8" w:rsidR="00322138" w:rsidRDefault="00AF0A40" w:rsidP="006C729B">
            <w:r>
              <w:t>0</w:t>
            </w:r>
          </w:p>
        </w:tc>
        <w:tc>
          <w:tcPr>
            <w:tcW w:w="1176" w:type="dxa"/>
          </w:tcPr>
          <w:p w14:paraId="202F9677" w14:textId="13B8C1B9" w:rsidR="00322138" w:rsidRDefault="00AF0A40" w:rsidP="006C729B">
            <w:r>
              <w:t>0</w:t>
            </w:r>
          </w:p>
        </w:tc>
        <w:tc>
          <w:tcPr>
            <w:tcW w:w="1180" w:type="dxa"/>
          </w:tcPr>
          <w:p w14:paraId="5CAC18EA" w14:textId="31EC967F" w:rsidR="00322138" w:rsidRDefault="00AF0A40" w:rsidP="006C729B">
            <w:r>
              <w:t>0</w:t>
            </w:r>
          </w:p>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lastRenderedPageBreak/>
              <w:t>Service procurement and acquisitions</w:t>
            </w:r>
          </w:p>
        </w:tc>
        <w:tc>
          <w:tcPr>
            <w:tcW w:w="1176" w:type="dxa"/>
          </w:tcPr>
          <w:p w14:paraId="3AA298D6" w14:textId="26941523" w:rsidR="00322138" w:rsidRPr="00800AFB" w:rsidRDefault="00CE7337" w:rsidP="006C729B">
            <w:pPr>
              <w:rPr>
                <w:lang w:val="pt-PT"/>
              </w:rPr>
            </w:pPr>
            <w:r>
              <w:rPr>
                <w:lang w:val="pt-PT"/>
              </w:rPr>
              <w:lastRenderedPageBreak/>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lastRenderedPageBreak/>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176" w:type="dxa"/>
          </w:tcPr>
          <w:p w14:paraId="0AF13407" w14:textId="71E2CAEC" w:rsidR="00322138" w:rsidRPr="00800AFB" w:rsidRDefault="00C53408" w:rsidP="006C729B">
            <w:pPr>
              <w:rPr>
                <w:lang w:val="pt-PT"/>
              </w:rPr>
            </w:pPr>
            <w:r>
              <w:rPr>
                <w:lang w:val="pt-PT"/>
              </w:rPr>
              <w:t>0</w:t>
            </w:r>
          </w:p>
        </w:tc>
        <w:tc>
          <w:tcPr>
            <w:tcW w:w="1176" w:type="dxa"/>
          </w:tcPr>
          <w:p w14:paraId="6265B088" w14:textId="64783053" w:rsidR="00322138" w:rsidRPr="00800AFB" w:rsidRDefault="00C53408" w:rsidP="006C729B">
            <w:pPr>
              <w:rPr>
                <w:lang w:val="pt-PT"/>
              </w:rPr>
            </w:pPr>
            <w:r>
              <w:rPr>
                <w:lang w:val="pt-PT"/>
              </w:rPr>
              <w:t>5.000,00</w:t>
            </w:r>
          </w:p>
        </w:tc>
        <w:tc>
          <w:tcPr>
            <w:tcW w:w="1180" w:type="dxa"/>
          </w:tcPr>
          <w:p w14:paraId="72322FE3" w14:textId="38D49698" w:rsidR="00322138" w:rsidRPr="00800AFB" w:rsidRDefault="00C53408" w:rsidP="006C729B">
            <w:pPr>
              <w:rPr>
                <w:lang w:val="pt-PT"/>
              </w:rPr>
            </w:pPr>
            <w:r>
              <w:rPr>
                <w:lang w:val="pt-PT"/>
              </w:rPr>
              <w:t>5.000,00</w:t>
            </w: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176" w:type="dxa"/>
          </w:tcPr>
          <w:p w14:paraId="3C1226B9" w14:textId="335D34F5" w:rsidR="00322138" w:rsidRDefault="00C53408" w:rsidP="006C729B">
            <w:r>
              <w:t>9.672,69</w:t>
            </w:r>
          </w:p>
        </w:tc>
        <w:tc>
          <w:tcPr>
            <w:tcW w:w="1176" w:type="dxa"/>
          </w:tcPr>
          <w:p w14:paraId="1F646060" w14:textId="6537A4B8" w:rsidR="00322138" w:rsidRDefault="008A29B0" w:rsidP="006C729B">
            <w:r>
              <w:t>4.619,10</w:t>
            </w:r>
          </w:p>
        </w:tc>
        <w:tc>
          <w:tcPr>
            <w:tcW w:w="1180" w:type="dxa"/>
          </w:tcPr>
          <w:p w14:paraId="68D1FC31" w14:textId="7C216F4F" w:rsidR="00322138" w:rsidRDefault="008A29B0" w:rsidP="006C729B">
            <w:r>
              <w:t>14.871,1</w:t>
            </w:r>
            <w:r w:rsidR="00AF0A40">
              <w:t>0</w:t>
            </w:r>
          </w:p>
        </w:tc>
      </w:tr>
      <w:tr w:rsidR="00322138" w:rsidRPr="00C5340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176" w:type="dxa"/>
          </w:tcPr>
          <w:p w14:paraId="537F6672" w14:textId="2FA92F18" w:rsidR="00322138" w:rsidRPr="00800AFB" w:rsidRDefault="00DA6461" w:rsidP="006C729B">
            <w:pPr>
              <w:rPr>
                <w:lang w:val="pt-PT"/>
              </w:rPr>
            </w:pPr>
            <w:r>
              <w:rPr>
                <w:lang w:val="pt-PT"/>
              </w:rPr>
              <w:t>58.036,13</w:t>
            </w:r>
          </w:p>
        </w:tc>
        <w:tc>
          <w:tcPr>
            <w:tcW w:w="1176" w:type="dxa"/>
          </w:tcPr>
          <w:p w14:paraId="5989F8E8" w14:textId="088087F6" w:rsidR="00322138" w:rsidRPr="00800AFB" w:rsidRDefault="00DA6461" w:rsidP="006C729B">
            <w:pPr>
              <w:rPr>
                <w:lang w:val="pt-PT"/>
              </w:rPr>
            </w:pPr>
            <w:r>
              <w:rPr>
                <w:lang w:val="pt-PT"/>
              </w:rPr>
              <w:t>27.714,62</w:t>
            </w:r>
          </w:p>
        </w:tc>
        <w:tc>
          <w:tcPr>
            <w:tcW w:w="1180" w:type="dxa"/>
          </w:tcPr>
          <w:p w14:paraId="1D1EBFCA" w14:textId="45EC8C7C" w:rsidR="00322138" w:rsidRPr="00800AFB" w:rsidRDefault="00DA6461" w:rsidP="006C729B">
            <w:pPr>
              <w:rPr>
                <w:lang w:val="pt-PT"/>
              </w:rPr>
            </w:pPr>
            <w:r>
              <w:rPr>
                <w:lang w:val="pt-PT"/>
              </w:rPr>
              <w:t>89.226,62</w:t>
            </w: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31DDA9CA" w:rsidR="00322138" w:rsidRDefault="005F4649" w:rsidP="006C729B">
            <w:r>
              <w:t>2.100,00</w:t>
            </w:r>
          </w:p>
        </w:tc>
        <w:tc>
          <w:tcPr>
            <w:tcW w:w="1176" w:type="dxa"/>
          </w:tcPr>
          <w:p w14:paraId="3DA23F17" w14:textId="0F27A078" w:rsidR="00322138" w:rsidRDefault="00277D88" w:rsidP="006C729B">
            <w:r>
              <w:t>16.800,00</w:t>
            </w:r>
          </w:p>
        </w:tc>
        <w:tc>
          <w:tcPr>
            <w:tcW w:w="1176" w:type="dxa"/>
          </w:tcPr>
          <w:p w14:paraId="145B223C" w14:textId="17468A99" w:rsidR="00322138" w:rsidRDefault="00AF0A40" w:rsidP="006C729B">
            <w:r>
              <w:t>0</w:t>
            </w:r>
          </w:p>
        </w:tc>
        <w:tc>
          <w:tcPr>
            <w:tcW w:w="1180" w:type="dxa"/>
          </w:tcPr>
          <w:p w14:paraId="073D1937" w14:textId="2672F8BA" w:rsidR="00322138" w:rsidRDefault="006A4F7B" w:rsidP="006C729B">
            <w:r>
              <w:t>18.9</w:t>
            </w:r>
            <w:r w:rsidR="00AF0A40">
              <w:t>00,00</w:t>
            </w:r>
          </w:p>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40CFB6EB" w:rsidR="00322138" w:rsidRDefault="005F4649" w:rsidP="006C729B">
            <w:r>
              <w:t>5.5</w:t>
            </w:r>
            <w:r w:rsidR="00DA6461">
              <w:t>75.87</w:t>
            </w:r>
          </w:p>
        </w:tc>
        <w:tc>
          <w:tcPr>
            <w:tcW w:w="1176" w:type="dxa"/>
          </w:tcPr>
          <w:p w14:paraId="589B85F7" w14:textId="7C78CD40" w:rsidR="00322138" w:rsidRDefault="00DA6461" w:rsidP="006C729B">
            <w:r>
              <w:t>74.836,13</w:t>
            </w:r>
          </w:p>
        </w:tc>
        <w:tc>
          <w:tcPr>
            <w:tcW w:w="1176" w:type="dxa"/>
          </w:tcPr>
          <w:p w14:paraId="616F41C0" w14:textId="1ED639A8" w:rsidR="00322138" w:rsidRDefault="00DA6461" w:rsidP="006C729B">
            <w:r>
              <w:t>27.714,62</w:t>
            </w:r>
          </w:p>
        </w:tc>
        <w:tc>
          <w:tcPr>
            <w:tcW w:w="1180" w:type="dxa"/>
          </w:tcPr>
          <w:p w14:paraId="043A479C" w14:textId="5EE51765" w:rsidR="00322138" w:rsidRDefault="005F4649" w:rsidP="006C729B">
            <w:r>
              <w:t>108.1</w:t>
            </w:r>
            <w:r w:rsidR="00DA6461">
              <w:t>26,62</w:t>
            </w:r>
          </w:p>
        </w:tc>
      </w:tr>
    </w:tbl>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70A57027" w14:textId="60F62F27" w:rsidR="00EE26B9" w:rsidRPr="000844CB" w:rsidRDefault="000844CB" w:rsidP="006C729B">
      <w:pPr>
        <w:rPr>
          <w:lang w:val="pt-PT"/>
        </w:rPr>
      </w:pPr>
      <w:r>
        <w:rPr>
          <w:lang w:val="pt-PT"/>
        </w:rPr>
        <w:t>Not Applicable</w:t>
      </w: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lastRenderedPageBreak/>
              <w:t>Adaptation of buildings and facilities</w:t>
            </w:r>
          </w:p>
        </w:tc>
        <w:tc>
          <w:tcPr>
            <w:tcW w:w="1176" w:type="dxa"/>
          </w:tcPr>
          <w:p w14:paraId="36560BC8" w14:textId="4A915002" w:rsidR="004F0DC0" w:rsidRDefault="004F0DC0" w:rsidP="004F0DC0">
            <w:r>
              <w:lastRenderedPageBreak/>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0E2E96FA" w:rsidR="006F65A2" w:rsidRDefault="005F4649" w:rsidP="006F65A2">
            <w:r>
              <w:t>2.1</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1A1444DA" w:rsidR="006F65A2" w:rsidRDefault="006A4F7B" w:rsidP="006F65A2">
            <w:r>
              <w:t>18.9</w:t>
            </w:r>
            <w:r w:rsidR="006F65A2">
              <w:t>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DFA35C7" w:rsidR="006F65A2" w:rsidRDefault="005F4649" w:rsidP="006F65A2">
            <w:r>
              <w:t>5.5</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062F3CBA" w:rsidR="006F65A2" w:rsidRDefault="005F4649" w:rsidP="006F65A2">
            <w:r>
              <w:t>108.1</w:t>
            </w:r>
            <w:r w:rsidR="006F65A2">
              <w:t>26,62</w:t>
            </w:r>
          </w:p>
        </w:tc>
      </w:tr>
    </w:tbl>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0C593D5D"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5.5</w:t>
            </w:r>
            <w:r w:rsidR="002863B7">
              <w:t>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6CBEFA73"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108.1</w:t>
            </w:r>
            <w:r w:rsidR="002863B7">
              <w:t>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5E8EEC69" w:rsidR="002863B7" w:rsidRPr="002863B7" w:rsidRDefault="005F4649" w:rsidP="002863B7">
            <w:pPr>
              <w:widowControl w:val="0"/>
              <w:autoSpaceDE w:val="0"/>
              <w:autoSpaceDN w:val="0"/>
              <w:adjustRightInd w:val="0"/>
              <w:rPr>
                <w:rFonts w:cs="Times New Roman"/>
                <w:sz w:val="16"/>
                <w:szCs w:val="16"/>
              </w:rPr>
            </w:pPr>
            <w:r>
              <w:t>5.5</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73CD67A3" w:rsidR="002863B7" w:rsidRPr="002863B7" w:rsidRDefault="005F4649" w:rsidP="002863B7">
            <w:pPr>
              <w:widowControl w:val="0"/>
              <w:autoSpaceDE w:val="0"/>
              <w:autoSpaceDN w:val="0"/>
              <w:adjustRightInd w:val="0"/>
              <w:rPr>
                <w:rFonts w:cs="Times New Roman"/>
                <w:sz w:val="16"/>
                <w:szCs w:val="16"/>
              </w:rPr>
            </w:pPr>
            <w:r>
              <w:t>108.1</w:t>
            </w:r>
            <w:r w:rsidR="002863B7">
              <w:t>26,62</w:t>
            </w:r>
          </w:p>
        </w:tc>
      </w:tr>
    </w:tbl>
    <w:p w14:paraId="1CB328A3" w14:textId="77777777" w:rsidR="0073232B" w:rsidRDefault="0073232B" w:rsidP="006C729B">
      <w:pPr>
        <w:rPr>
          <w:color w:val="FF0000"/>
        </w:rPr>
      </w:pPr>
    </w:p>
    <w:p w14:paraId="35B1D6BC" w14:textId="77777777" w:rsidR="0033039A" w:rsidRDefault="0033039A" w:rsidP="006C729B">
      <w:pPr>
        <w:rPr>
          <w:color w:val="FF0000"/>
        </w:rPr>
      </w:pPr>
    </w:p>
    <w:p w14:paraId="297172F2" w14:textId="77777777" w:rsidR="0033039A" w:rsidRDefault="0033039A" w:rsidP="006C729B">
      <w:pPr>
        <w:rPr>
          <w:color w:val="FF0000"/>
        </w:rPr>
      </w:pPr>
    </w:p>
    <w:p w14:paraId="00537AB9" w14:textId="77777777" w:rsidR="0033039A" w:rsidRPr="00EE26B9" w:rsidRDefault="0033039A" w:rsidP="006C729B">
      <w:pPr>
        <w:rPr>
          <w:color w:val="FF0000"/>
        </w:rPr>
      </w:pPr>
    </w:p>
    <w:p w14:paraId="785D7DD9" w14:textId="0287A92A" w:rsidR="0033039A"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E71C20"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E71C20"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lastRenderedPageBreak/>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495864" w:rsidRDefault="00322138" w:rsidP="00322138"/>
    <w:tbl>
      <w:tblPr>
        <w:tblStyle w:val="TableGrid"/>
        <w:tblW w:w="0" w:type="auto"/>
        <w:tblLook w:val="04A0" w:firstRow="1" w:lastRow="0" w:firstColumn="1" w:lastColumn="0" w:noHBand="0" w:noVBand="1"/>
      </w:tblPr>
      <w:tblGrid>
        <w:gridCol w:w="3541"/>
        <w:gridCol w:w="1989"/>
        <w:gridCol w:w="2760"/>
      </w:tblGrid>
      <w:tr w:rsidR="00322138" w:rsidRPr="00E71C20"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E71C20"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E71C20"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E71C20"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73232B" w:rsidRPr="00E71C20" w14:paraId="0E21184C" w14:textId="77777777" w:rsidTr="0073232B">
        <w:tc>
          <w:tcPr>
            <w:tcW w:w="4258" w:type="dxa"/>
          </w:tcPr>
          <w:p w14:paraId="1DB40C26"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582EE0BD" w14:textId="60AA058F"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A356C88"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19708EC0" w14:textId="5224A92E" w:rsidR="0073232B" w:rsidRPr="00AA59D6" w:rsidRDefault="0073232B" w:rsidP="006C729B">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73232B" w:rsidRPr="0073232B" w14:paraId="4497C045" w14:textId="77777777" w:rsidTr="0073232B">
        <w:tc>
          <w:tcPr>
            <w:tcW w:w="4258" w:type="dxa"/>
          </w:tcPr>
          <w:p w14:paraId="26ADC618" w14:textId="4FC8BC89" w:rsidR="0073232B" w:rsidRPr="00AA59D6" w:rsidRDefault="00E151BE" w:rsidP="006C729B">
            <w:pPr>
              <w:widowControl w:val="0"/>
              <w:autoSpaceDE w:val="0"/>
              <w:autoSpaceDN w:val="0"/>
              <w:adjustRightInd w:val="0"/>
              <w:rPr>
                <w:rFonts w:cs="Times New Roman"/>
              </w:rPr>
            </w:pPr>
            <w:r w:rsidRPr="00AA59D6">
              <w:rPr>
                <w:rFonts w:cs="Times New Roman"/>
              </w:rPr>
              <w:t>International</w:t>
            </w:r>
          </w:p>
        </w:tc>
        <w:tc>
          <w:tcPr>
            <w:tcW w:w="4258" w:type="dxa"/>
          </w:tcPr>
          <w:p w14:paraId="7395602E" w14:textId="77E80D6A" w:rsidR="00E151BE" w:rsidRPr="00AA59D6" w:rsidRDefault="00E151BE" w:rsidP="006C729B">
            <w:pPr>
              <w:widowControl w:val="0"/>
              <w:autoSpaceDE w:val="0"/>
              <w:autoSpaceDN w:val="0"/>
              <w:adjustRightInd w:val="0"/>
              <w:rPr>
                <w:rFonts w:cs="Times New Roman"/>
              </w:rPr>
            </w:pPr>
            <w:r w:rsidRPr="00AA59D6">
              <w:rPr>
                <w:rFonts w:cs="Times New Roman"/>
              </w:rPr>
              <w:t>4</w:t>
            </w:r>
          </w:p>
        </w:tc>
      </w:tr>
      <w:tr w:rsidR="0073232B" w14:paraId="25A3E17E" w14:textId="77777777" w:rsidTr="0073232B">
        <w:tc>
          <w:tcPr>
            <w:tcW w:w="4258" w:type="dxa"/>
          </w:tcPr>
          <w:p w14:paraId="3879DBF4" w14:textId="40437B90"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B7DEC7" w14:textId="22E92493"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626972F"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04EA2541" w14:textId="652CE19C" w:rsidR="0073232B" w:rsidRPr="00AA59D6" w:rsidRDefault="00024AA1"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73232B" w:rsidRPr="00024AA1" w14:paraId="6D951C6D" w14:textId="77777777" w:rsidTr="0073232B">
        <w:tc>
          <w:tcPr>
            <w:tcW w:w="4258" w:type="dxa"/>
          </w:tcPr>
          <w:p w14:paraId="1B0E5F11" w14:textId="65EF5E74" w:rsidR="0073232B" w:rsidRPr="00AA59D6" w:rsidRDefault="00E151BE" w:rsidP="006C729B">
            <w:pPr>
              <w:widowControl w:val="0"/>
              <w:autoSpaceDE w:val="0"/>
              <w:autoSpaceDN w:val="0"/>
              <w:adjustRightInd w:val="0"/>
              <w:rPr>
                <w:rFonts w:cs="Times New Roman"/>
              </w:rPr>
            </w:pPr>
            <w:r w:rsidRPr="00AA59D6">
              <w:rPr>
                <w:rFonts w:cs="Times New Roman"/>
              </w:rPr>
              <w:t>Barcelona, Spain</w:t>
            </w:r>
          </w:p>
        </w:tc>
        <w:tc>
          <w:tcPr>
            <w:tcW w:w="4258" w:type="dxa"/>
          </w:tcPr>
          <w:p w14:paraId="1161BCCF" w14:textId="1D31FD28" w:rsidR="0073232B" w:rsidRPr="00AA59D6" w:rsidRDefault="00E151BE" w:rsidP="006C729B">
            <w:pPr>
              <w:widowControl w:val="0"/>
              <w:autoSpaceDE w:val="0"/>
              <w:autoSpaceDN w:val="0"/>
              <w:adjustRightInd w:val="0"/>
              <w:rPr>
                <w:rFonts w:cs="Times New Roman"/>
              </w:rPr>
            </w:pPr>
            <w:r w:rsidRPr="00AA59D6">
              <w:rPr>
                <w:rFonts w:cs="Times New Roman"/>
              </w:rPr>
              <w:t>6</w:t>
            </w:r>
            <w:r w:rsidR="00C03F63" w:rsidRPr="00AA59D6">
              <w:rPr>
                <w:rFonts w:cs="Times New Roman"/>
              </w:rPr>
              <w:t>.</w:t>
            </w:r>
            <w:r w:rsidRPr="00AA59D6">
              <w:rPr>
                <w:rFonts w:cs="Times New Roman"/>
              </w:rPr>
              <w:t>000</w:t>
            </w:r>
            <w:r w:rsidR="00C03F63" w:rsidRPr="00AA59D6">
              <w:rPr>
                <w:rFonts w:cs="Times New Roman"/>
              </w:rPr>
              <w:t>,00</w:t>
            </w:r>
          </w:p>
        </w:tc>
      </w:tr>
      <w:tr w:rsidR="00024AA1" w:rsidRPr="00E71C20" w14:paraId="71D6AB20" w14:textId="77777777" w:rsidTr="00024AA1">
        <w:tc>
          <w:tcPr>
            <w:tcW w:w="8516" w:type="dxa"/>
            <w:gridSpan w:val="2"/>
          </w:tcPr>
          <w:p w14:paraId="35AD7770"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4F8D111F" w14:textId="5ACBE697" w:rsidR="00024AA1" w:rsidRPr="00AA59D6" w:rsidRDefault="00024AA1" w:rsidP="006C729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024AA1" w:rsidRPr="00024AA1" w14:paraId="2C63B558" w14:textId="77777777" w:rsidTr="00024AA1">
        <w:tc>
          <w:tcPr>
            <w:tcW w:w="8516" w:type="dxa"/>
            <w:gridSpan w:val="2"/>
          </w:tcPr>
          <w:p w14:paraId="04437ECA" w14:textId="3B6AF09E" w:rsidR="00024AA1" w:rsidRPr="00AA59D6" w:rsidRDefault="00E151BE" w:rsidP="006C729B">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simulation results.</w:t>
            </w:r>
          </w:p>
        </w:tc>
      </w:tr>
    </w:tbl>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2"/>
        <w:gridCol w:w="4138"/>
      </w:tblGrid>
      <w:tr w:rsidR="00E151BE" w:rsidRPr="00E71C20" w14:paraId="4B69AB10" w14:textId="77777777" w:rsidTr="00495864">
        <w:tc>
          <w:tcPr>
            <w:tcW w:w="4258" w:type="dxa"/>
          </w:tcPr>
          <w:p w14:paraId="71C7F05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E5B2E7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lastRenderedPageBreak/>
              <w:t>Type</w:t>
            </w:r>
          </w:p>
        </w:tc>
        <w:tc>
          <w:tcPr>
            <w:tcW w:w="4258" w:type="dxa"/>
          </w:tcPr>
          <w:p w14:paraId="2B125962"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lastRenderedPageBreak/>
              <w:t>Nº de deslocações</w:t>
            </w:r>
          </w:p>
          <w:p w14:paraId="79FBC962"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lastRenderedPageBreak/>
              <w:t>No. of participations</w:t>
            </w:r>
          </w:p>
        </w:tc>
      </w:tr>
      <w:tr w:rsidR="00E151BE" w:rsidRPr="0073232B" w14:paraId="53CE6327" w14:textId="77777777" w:rsidTr="00495864">
        <w:tc>
          <w:tcPr>
            <w:tcW w:w="4258" w:type="dxa"/>
          </w:tcPr>
          <w:p w14:paraId="2FD46565" w14:textId="08AEE3C5"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lastRenderedPageBreak/>
              <w:t>National</w:t>
            </w:r>
          </w:p>
        </w:tc>
        <w:tc>
          <w:tcPr>
            <w:tcW w:w="4258" w:type="dxa"/>
          </w:tcPr>
          <w:p w14:paraId="0242B2B4" w14:textId="0797A0A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3A18736F" w14:textId="77777777" w:rsidTr="00495864">
        <w:tc>
          <w:tcPr>
            <w:tcW w:w="4258" w:type="dxa"/>
          </w:tcPr>
          <w:p w14:paraId="2FBEBF1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43B69440"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E62377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28F780E4"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06AE5C4F" w14:textId="77777777" w:rsidTr="00495864">
        <w:tc>
          <w:tcPr>
            <w:tcW w:w="4258" w:type="dxa"/>
          </w:tcPr>
          <w:p w14:paraId="57114389" w14:textId="3A35CCAF"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Braga,Portugal</w:t>
            </w:r>
            <w:proofErr w:type="spellEnd"/>
          </w:p>
        </w:tc>
        <w:tc>
          <w:tcPr>
            <w:tcW w:w="4258" w:type="dxa"/>
          </w:tcPr>
          <w:p w14:paraId="4C58D348" w14:textId="7C375C8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1</w:t>
            </w:r>
            <w:r w:rsidR="00C03F63" w:rsidRPr="00AA59D6">
              <w:rPr>
                <w:rFonts w:ascii="Times New Roman" w:hAnsi="Times New Roman" w:cs="Times New Roman"/>
              </w:rPr>
              <w:t>.</w:t>
            </w:r>
            <w:r w:rsidRPr="00AA59D6">
              <w:rPr>
                <w:rFonts w:ascii="Times New Roman" w:hAnsi="Times New Roman" w:cs="Times New Roman"/>
              </w:rPr>
              <w:t>800</w:t>
            </w:r>
            <w:r w:rsidR="00C03F63" w:rsidRPr="00AA59D6">
              <w:rPr>
                <w:rFonts w:ascii="Times New Roman" w:hAnsi="Times New Roman" w:cs="Times New Roman"/>
              </w:rPr>
              <w:t>,00</w:t>
            </w:r>
          </w:p>
        </w:tc>
      </w:tr>
      <w:tr w:rsidR="00E151BE" w:rsidRPr="00E71C20" w14:paraId="6035496B" w14:textId="77777777" w:rsidTr="00495864">
        <w:tc>
          <w:tcPr>
            <w:tcW w:w="8516" w:type="dxa"/>
            <w:gridSpan w:val="2"/>
          </w:tcPr>
          <w:p w14:paraId="6A17EC6F"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8630678" w14:textId="77777777" w:rsidTr="00495864">
        <w:tc>
          <w:tcPr>
            <w:tcW w:w="8516" w:type="dxa"/>
            <w:gridSpan w:val="2"/>
          </w:tcPr>
          <w:p w14:paraId="774E781E" w14:textId="3E34A52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E71C20" w14:paraId="560FA3D4" w14:textId="77777777" w:rsidTr="00495864">
        <w:tc>
          <w:tcPr>
            <w:tcW w:w="4258" w:type="dxa"/>
          </w:tcPr>
          <w:p w14:paraId="42462F8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99AEB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741897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58447A2B"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20182024" w14:textId="77777777" w:rsidTr="00495864">
        <w:tc>
          <w:tcPr>
            <w:tcW w:w="4258" w:type="dxa"/>
          </w:tcPr>
          <w:p w14:paraId="310CDE8C" w14:textId="4E7BCA01"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55C2753A" w14:textId="7777777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5996A886" w14:textId="77777777" w:rsidTr="00495864">
        <w:tc>
          <w:tcPr>
            <w:tcW w:w="4258" w:type="dxa"/>
          </w:tcPr>
          <w:p w14:paraId="5895D86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79B9A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777B15E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4803EC8D"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777E8793" w14:textId="77777777" w:rsidTr="00495864">
        <w:tc>
          <w:tcPr>
            <w:tcW w:w="4258" w:type="dxa"/>
          </w:tcPr>
          <w:p w14:paraId="03CC0B94" w14:textId="173AE9E4"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Istambul</w:t>
            </w:r>
            <w:proofErr w:type="spellEnd"/>
            <w:r w:rsidRPr="00AA59D6">
              <w:rPr>
                <w:rFonts w:ascii="Times New Roman" w:hAnsi="Times New Roman" w:cs="Times New Roman"/>
              </w:rPr>
              <w:t>, Turkey</w:t>
            </w:r>
          </w:p>
        </w:tc>
        <w:tc>
          <w:tcPr>
            <w:tcW w:w="4258" w:type="dxa"/>
          </w:tcPr>
          <w:p w14:paraId="45E4D9A6" w14:textId="0CD1179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r w:rsidR="00C03F63" w:rsidRPr="00AA59D6">
              <w:rPr>
                <w:rFonts w:ascii="Times New Roman" w:hAnsi="Times New Roman" w:cs="Times New Roman"/>
              </w:rPr>
              <w:t>.</w:t>
            </w:r>
            <w:r w:rsidRPr="00AA59D6">
              <w:rPr>
                <w:rFonts w:ascii="Times New Roman" w:hAnsi="Times New Roman" w:cs="Times New Roman"/>
              </w:rPr>
              <w:t>500</w:t>
            </w:r>
            <w:r w:rsidR="00C03F63" w:rsidRPr="00AA59D6">
              <w:rPr>
                <w:rFonts w:ascii="Times New Roman" w:hAnsi="Times New Roman" w:cs="Times New Roman"/>
              </w:rPr>
              <w:t>,00</w:t>
            </w:r>
          </w:p>
        </w:tc>
      </w:tr>
      <w:tr w:rsidR="00E151BE" w:rsidRPr="00E71C20" w14:paraId="75E12AB6" w14:textId="77777777" w:rsidTr="00495864">
        <w:tc>
          <w:tcPr>
            <w:tcW w:w="8516" w:type="dxa"/>
            <w:gridSpan w:val="2"/>
          </w:tcPr>
          <w:p w14:paraId="4C23FD2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1BB47B0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1BF90FD" w14:textId="77777777" w:rsidTr="00495864">
        <w:tc>
          <w:tcPr>
            <w:tcW w:w="8516" w:type="dxa"/>
            <w:gridSpan w:val="2"/>
          </w:tcPr>
          <w:p w14:paraId="5A308087" w14:textId="475B7A23"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E71C20" w14:paraId="2B486A97" w14:textId="77777777" w:rsidTr="00495864">
        <w:tc>
          <w:tcPr>
            <w:tcW w:w="4258" w:type="dxa"/>
          </w:tcPr>
          <w:p w14:paraId="46CE41F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71C53D4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36CCAE8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654F38F1"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793EA228" w14:textId="77777777" w:rsidTr="00495864">
        <w:tc>
          <w:tcPr>
            <w:tcW w:w="4258" w:type="dxa"/>
          </w:tcPr>
          <w:p w14:paraId="142DF20F" w14:textId="6C1122F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41ABDCB3" w14:textId="1E81B5EE"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p>
        </w:tc>
      </w:tr>
      <w:tr w:rsidR="00E151BE" w14:paraId="5FDDF539" w14:textId="77777777" w:rsidTr="00495864">
        <w:tc>
          <w:tcPr>
            <w:tcW w:w="4258" w:type="dxa"/>
          </w:tcPr>
          <w:p w14:paraId="72DFBE48"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93C3C6"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1BCA40E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39287359"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12214A31" w14:textId="77777777" w:rsidTr="00495864">
        <w:tc>
          <w:tcPr>
            <w:tcW w:w="4258" w:type="dxa"/>
          </w:tcPr>
          <w:p w14:paraId="61156804" w14:textId="3B7CE8C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Munich, Germany</w:t>
            </w:r>
          </w:p>
        </w:tc>
        <w:tc>
          <w:tcPr>
            <w:tcW w:w="4258" w:type="dxa"/>
          </w:tcPr>
          <w:p w14:paraId="0D445944" w14:textId="0CC8B83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6</w:t>
            </w:r>
            <w:r w:rsidR="00C03F63" w:rsidRPr="00AA59D6">
              <w:rPr>
                <w:rFonts w:ascii="Times New Roman" w:hAnsi="Times New Roman" w:cs="Times New Roman"/>
              </w:rPr>
              <w:t>.</w:t>
            </w:r>
            <w:r w:rsidRPr="00AA59D6">
              <w:rPr>
                <w:rFonts w:ascii="Times New Roman" w:hAnsi="Times New Roman" w:cs="Times New Roman"/>
              </w:rPr>
              <w:t>000</w:t>
            </w:r>
            <w:r w:rsidR="00C03F63" w:rsidRPr="00AA59D6">
              <w:rPr>
                <w:rFonts w:ascii="Times New Roman" w:hAnsi="Times New Roman" w:cs="Times New Roman"/>
              </w:rPr>
              <w:t>,00</w:t>
            </w:r>
          </w:p>
        </w:tc>
      </w:tr>
      <w:tr w:rsidR="00E151BE" w:rsidRPr="00E71C20" w14:paraId="5B146786" w14:textId="77777777" w:rsidTr="00495864">
        <w:tc>
          <w:tcPr>
            <w:tcW w:w="8516" w:type="dxa"/>
            <w:gridSpan w:val="2"/>
          </w:tcPr>
          <w:p w14:paraId="2227EE07"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4A0FE039" w14:textId="77777777" w:rsidTr="00495864">
        <w:tc>
          <w:tcPr>
            <w:tcW w:w="8516" w:type="dxa"/>
            <w:gridSpan w:val="2"/>
          </w:tcPr>
          <w:p w14:paraId="38D47817" w14:textId="6F1E7BE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results to the scientific community.</w:t>
            </w:r>
          </w:p>
        </w:tc>
      </w:tr>
    </w:tbl>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17A0713B" w14:textId="3AC09640" w:rsidR="00024AA1" w:rsidRDefault="0033039A" w:rsidP="00024AA1">
      <w:pPr>
        <w:rPr>
          <w:lang w:val="pt-PT"/>
        </w:rPr>
      </w:pPr>
      <w:r>
        <w:rPr>
          <w:lang w:val="pt-PT"/>
        </w:rPr>
        <w:t>Not Applicable</w:t>
      </w:r>
    </w:p>
    <w:p w14:paraId="661E7D7A" w14:textId="77777777" w:rsidR="0033039A" w:rsidRDefault="0033039A" w:rsidP="00024AA1">
      <w:pPr>
        <w:rPr>
          <w:lang w:val="pt-PT"/>
        </w:rPr>
      </w:pPr>
    </w:p>
    <w:p w14:paraId="6F915968" w14:textId="77777777" w:rsidR="0033039A" w:rsidRDefault="0033039A" w:rsidP="00024AA1">
      <w:pPr>
        <w:rPr>
          <w:lang w:val="pt-PT"/>
        </w:rPr>
      </w:pPr>
    </w:p>
    <w:p w14:paraId="361FECC8" w14:textId="77777777" w:rsidR="0033039A" w:rsidRPr="0033039A" w:rsidRDefault="0033039A" w:rsidP="00024AA1">
      <w:pPr>
        <w:rPr>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lastRenderedPageBreak/>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tab/>
      </w:r>
      <w:r w:rsidRPr="00451907">
        <w:rPr>
          <w:rFonts w:asciiTheme="minorHAnsi" w:hAnsiTheme="minorHAnsi" w:cs="Times New Roman"/>
          <w:bCs/>
          <w:sz w:val="24"/>
          <w:szCs w:val="24"/>
          <w:lang w:val="en-US"/>
        </w:rPr>
        <w:t>-AIXTRON Black Magic</w:t>
      </w:r>
    </w:p>
    <w:p w14:paraId="792917AC" w14:textId="773ADE56" w:rsidR="0033576A"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asciiTheme="minorHAnsi" w:hAnsiTheme="minorHAnsi" w:cs="Times New Roman"/>
          <w:bCs/>
          <w:sz w:val="24"/>
          <w:szCs w:val="24"/>
          <w:lang w:val="en-US"/>
        </w:rPr>
        <w:tab/>
        <w:t>-Spray nozzle for spray coating</w:t>
      </w:r>
    </w:p>
    <w:p w14:paraId="706B25B8" w14:textId="22A88B22"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-Regulated voltage and current source</w:t>
      </w:r>
    </w:p>
    <w:p w14:paraId="77235CB5" w14:textId="6376ED27"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 xml:space="preserve">-Precision </w:t>
      </w:r>
      <w:proofErr w:type="spellStart"/>
      <w:r>
        <w:rPr>
          <w:rFonts w:asciiTheme="minorHAnsi" w:hAnsiTheme="minorHAnsi" w:cs="Times New Roman"/>
          <w:bCs/>
          <w:sz w:val="24"/>
          <w:szCs w:val="24"/>
          <w:lang w:val="en-US"/>
        </w:rPr>
        <w:t>multimeter</w:t>
      </w:r>
      <w:proofErr w:type="spellEnd"/>
    </w:p>
    <w:p w14:paraId="7342C470" w14:textId="735172B8" w:rsidR="008347CE" w:rsidRPr="00E71C20" w:rsidRDefault="008347CE" w:rsidP="0033576A">
      <w:pPr>
        <w:pStyle w:val="HTMLPreformatted"/>
        <w:shd w:val="clear" w:color="auto" w:fill="FFFFFF"/>
        <w:spacing w:line="319" w:lineRule="atLeast"/>
        <w:rPr>
          <w:rFonts w:asciiTheme="minorHAnsi" w:hAnsiTheme="minorHAnsi" w:cs="Segoe UI"/>
          <w:color w:val="444444"/>
          <w:sz w:val="24"/>
          <w:szCs w:val="24"/>
        </w:rPr>
      </w:pPr>
      <w:r>
        <w:rPr>
          <w:rFonts w:asciiTheme="minorHAnsi" w:hAnsiTheme="minorHAnsi" w:cs="Times New Roman"/>
          <w:bCs/>
          <w:sz w:val="24"/>
          <w:szCs w:val="24"/>
          <w:lang w:val="en-US"/>
        </w:rPr>
        <w:tab/>
      </w:r>
      <w:r w:rsidRPr="00E71C20">
        <w:rPr>
          <w:rFonts w:asciiTheme="minorHAnsi" w:hAnsiTheme="minorHAnsi" w:cs="Times New Roman"/>
          <w:bCs/>
          <w:sz w:val="24"/>
          <w:szCs w:val="24"/>
        </w:rPr>
        <w:t>-Computer</w:t>
      </w:r>
    </w:p>
    <w:p w14:paraId="6FAAF2E0" w14:textId="2888440D" w:rsidR="0033576A" w:rsidRPr="00E71C20" w:rsidRDefault="0033576A" w:rsidP="0033576A">
      <w:pPr>
        <w:widowControl w:val="0"/>
        <w:autoSpaceDE w:val="0"/>
        <w:autoSpaceDN w:val="0"/>
        <w:adjustRightInd w:val="0"/>
        <w:rPr>
          <w:rFonts w:cs="Times New Roman"/>
          <w:bCs/>
          <w:sz w:val="20"/>
          <w:szCs w:val="16"/>
          <w:lang w:val="pt-PT"/>
        </w:rPr>
      </w:pPr>
    </w:p>
    <w:p w14:paraId="641DA216" w14:textId="77777777" w:rsidR="00024AA1" w:rsidRPr="00E71C20"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0C098DA2" w14:textId="1D1E5D8F" w:rsidR="00E701A7" w:rsidRPr="00E701A7" w:rsidRDefault="00E701A7" w:rsidP="00E701A7">
      <w:r>
        <w:t>Computer</w:t>
      </w:r>
      <w:r w:rsidR="005F4649">
        <w:t xml:space="preserve"> with peripheral</w:t>
      </w:r>
      <w:r>
        <w:t xml:space="preserve"> without GPU (2)</w:t>
      </w:r>
    </w:p>
    <w:p w14:paraId="7D9B9D67" w14:textId="4D7D2FA0" w:rsidR="006C729B" w:rsidRPr="00E701A7" w:rsidRDefault="006C729B" w:rsidP="00024AA1">
      <w:pPr>
        <w:pStyle w:val="Heading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Heading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D93F74" w:rsidRDefault="006C729B" w:rsidP="00024AA1">
      <w:pPr>
        <w:pStyle w:val="Heading2"/>
        <w:rPr>
          <w:color w:val="454545"/>
          <w:sz w:val="15"/>
          <w:szCs w:val="15"/>
        </w:rPr>
      </w:pPr>
      <w:proofErr w:type="spellStart"/>
      <w:r w:rsidRPr="00D93F74">
        <w:t>Custo</w:t>
      </w:r>
      <w:proofErr w:type="spellEnd"/>
      <w:r w:rsidRPr="00D93F74">
        <w:t xml:space="preserve"> (€</w:t>
      </w:r>
      <w:proofErr w:type="gramStart"/>
      <w:r w:rsidRPr="00D93F74">
        <w:t>)</w:t>
      </w:r>
      <w:proofErr w:type="gramEnd"/>
      <w:r w:rsidR="00024AA1" w:rsidRPr="00D93F74">
        <w:br/>
      </w:r>
      <w:r w:rsidRPr="00D93F74">
        <w:rPr>
          <w:color w:val="454545"/>
          <w:sz w:val="15"/>
          <w:szCs w:val="15"/>
        </w:rPr>
        <w:t>Cost (€)</w:t>
      </w:r>
    </w:p>
    <w:p w14:paraId="093E61A2" w14:textId="7C44ED84" w:rsidR="00024AA1" w:rsidRPr="006A4F7B" w:rsidRDefault="005F4649" w:rsidP="00024AA1">
      <w:r w:rsidRPr="006A4F7B">
        <w:t>1300</w:t>
      </w:r>
    </w:p>
    <w:p w14:paraId="21BA3485" w14:textId="77777777" w:rsidR="00024AA1" w:rsidRPr="006A4F7B" w:rsidRDefault="00024AA1" w:rsidP="00024AA1">
      <w:pPr>
        <w:rPr>
          <w:color w:val="FF0000"/>
        </w:rPr>
      </w:pPr>
    </w:p>
    <w:p w14:paraId="15AA06C8" w14:textId="77777777" w:rsidR="00E701A7" w:rsidRPr="00E701A7" w:rsidRDefault="00E701A7" w:rsidP="00E701A7">
      <w:pPr>
        <w:pStyle w:val="Heading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2C05CF89" w:rsidR="00E701A7" w:rsidRPr="00E701A7" w:rsidRDefault="00E701A7" w:rsidP="00E701A7">
      <w:pPr>
        <w:rPr>
          <w:lang w:val="pt-PT"/>
        </w:rPr>
      </w:pPr>
      <w:r w:rsidRPr="00E701A7">
        <w:rPr>
          <w:lang w:val="pt-PT"/>
        </w:rPr>
        <w:t>GPU (2)</w:t>
      </w:r>
    </w:p>
    <w:p w14:paraId="554B9663" w14:textId="77777777" w:rsidR="00E701A7" w:rsidRPr="00E701A7" w:rsidRDefault="00E701A7" w:rsidP="00E701A7">
      <w:pPr>
        <w:pStyle w:val="Heading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Heading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Heading2"/>
        <w:rPr>
          <w:color w:val="454545"/>
          <w:sz w:val="15"/>
          <w:szCs w:val="15"/>
          <w:lang w:val="pt-PT"/>
        </w:rPr>
      </w:pPr>
      <w:r w:rsidRPr="00E701A7">
        <w:rPr>
          <w:lang w:val="pt-PT"/>
        </w:rPr>
        <w:lastRenderedPageBreak/>
        <w:t>Custo (€)</w:t>
      </w:r>
      <w:r w:rsidRPr="00E701A7">
        <w:rPr>
          <w:lang w:val="pt-PT"/>
        </w:rPr>
        <w:br/>
      </w:r>
      <w:r w:rsidRPr="00E701A7">
        <w:rPr>
          <w:color w:val="454545"/>
          <w:sz w:val="15"/>
          <w:szCs w:val="15"/>
          <w:lang w:val="pt-PT"/>
        </w:rPr>
        <w:t>Cost (€)</w:t>
      </w:r>
    </w:p>
    <w:p w14:paraId="2BE66284" w14:textId="59C5C356" w:rsidR="00E701A7" w:rsidRPr="00E701A7" w:rsidRDefault="00447CCE" w:rsidP="00E701A7">
      <w:pPr>
        <w:rPr>
          <w:lang w:val="pt-PT"/>
        </w:rPr>
      </w:pPr>
      <w:r>
        <w:rPr>
          <w:lang w:val="pt-PT"/>
        </w:rPr>
        <w:t>800</w:t>
      </w:r>
    </w:p>
    <w:p w14:paraId="0FB5F513" w14:textId="77777777" w:rsidR="00024AA1" w:rsidRDefault="00024AA1" w:rsidP="00024AA1">
      <w:pPr>
        <w:rPr>
          <w:color w:val="FF0000"/>
          <w:lang w:val="pt-PT"/>
        </w:rPr>
      </w:pPr>
    </w:p>
    <w:p w14:paraId="4D2B7B76" w14:textId="77777777" w:rsidR="00F36205" w:rsidRPr="00F36205" w:rsidRDefault="00F36205" w:rsidP="00F36205">
      <w:pPr>
        <w:pStyle w:val="Heading2"/>
        <w:rPr>
          <w:color w:val="454545"/>
          <w:sz w:val="15"/>
          <w:szCs w:val="15"/>
          <w:lang w:val="pt-PT"/>
        </w:rPr>
      </w:pPr>
      <w:r w:rsidRPr="00F36205">
        <w:rPr>
          <w:lang w:val="pt-PT"/>
        </w:rPr>
        <w:t>Tipo de equipamento</w:t>
      </w:r>
      <w:r w:rsidRPr="00F36205">
        <w:rPr>
          <w:lang w:val="pt-PT"/>
        </w:rPr>
        <w:br/>
      </w:r>
      <w:r w:rsidRPr="00F36205">
        <w:rPr>
          <w:color w:val="454545"/>
          <w:sz w:val="15"/>
          <w:szCs w:val="15"/>
          <w:lang w:val="pt-PT"/>
        </w:rPr>
        <w:t>Equipment type</w:t>
      </w:r>
    </w:p>
    <w:p w14:paraId="182C45B8" w14:textId="77777777" w:rsidR="00F36205" w:rsidRPr="00F36205" w:rsidRDefault="00F36205" w:rsidP="00F36205">
      <w:pPr>
        <w:rPr>
          <w:color w:val="FF0000"/>
          <w:lang w:val="pt-PT"/>
        </w:rPr>
      </w:pPr>
      <w:r w:rsidRPr="00F36205">
        <w:rPr>
          <w:lang w:val="pt-PT"/>
        </w:rPr>
        <w:t>Microspectrophotometer</w:t>
      </w:r>
    </w:p>
    <w:p w14:paraId="757B743D"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1C27448B"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CRAIC</w:t>
      </w:r>
    </w:p>
    <w:p w14:paraId="297D500E"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4774EE78"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6BED5313"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508PV</w:t>
      </w:r>
    </w:p>
    <w:p w14:paraId="0A98E5C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6B4EAE0" w14:textId="77777777" w:rsidR="00F36205" w:rsidRPr="00E71C20" w:rsidRDefault="00F36205" w:rsidP="00F36205">
      <w:pPr>
        <w:pStyle w:val="Heading2"/>
        <w:rPr>
          <w:color w:val="454545"/>
          <w:sz w:val="15"/>
          <w:szCs w:val="15"/>
          <w:lang w:val="pt-PT"/>
        </w:rPr>
      </w:pPr>
      <w:r w:rsidRPr="00E71C20">
        <w:rPr>
          <w:lang w:val="pt-PT"/>
        </w:rPr>
        <w:t>Custo (€)</w:t>
      </w:r>
      <w:r w:rsidRPr="00E71C20">
        <w:rPr>
          <w:lang w:val="pt-PT"/>
        </w:rPr>
        <w:br/>
      </w:r>
      <w:r w:rsidRPr="00E71C20">
        <w:rPr>
          <w:color w:val="454545"/>
          <w:sz w:val="15"/>
          <w:szCs w:val="15"/>
          <w:lang w:val="pt-PT"/>
        </w:rPr>
        <w:t>Cost (€)</w:t>
      </w:r>
    </w:p>
    <w:p w14:paraId="05A36174" w14:textId="77777777" w:rsidR="00F36205" w:rsidRPr="00E71C20" w:rsidRDefault="00F36205" w:rsidP="00F36205">
      <w:pPr>
        <w:rPr>
          <w:color w:val="FF0000"/>
          <w:lang w:val="pt-PT"/>
        </w:rPr>
      </w:pPr>
      <w:r w:rsidRPr="00E71C20">
        <w:rPr>
          <w:lang w:val="pt-PT"/>
        </w:rPr>
        <w:t>8000</w:t>
      </w:r>
    </w:p>
    <w:p w14:paraId="67DE5CF4" w14:textId="77777777" w:rsidR="00F36205" w:rsidRPr="00E71C20" w:rsidRDefault="00F36205" w:rsidP="00F36205">
      <w:pPr>
        <w:rPr>
          <w:color w:val="FF0000"/>
          <w:lang w:val="pt-PT"/>
        </w:rPr>
      </w:pPr>
    </w:p>
    <w:p w14:paraId="58A0F739" w14:textId="77777777" w:rsidR="00F36205" w:rsidRPr="00E71C20" w:rsidRDefault="00F36205" w:rsidP="00F36205">
      <w:pPr>
        <w:pStyle w:val="Heading2"/>
        <w:rPr>
          <w:color w:val="454545"/>
          <w:sz w:val="15"/>
          <w:szCs w:val="15"/>
          <w:lang w:val="pt-PT"/>
        </w:rPr>
      </w:pPr>
      <w:r w:rsidRPr="00E71C20">
        <w:rPr>
          <w:lang w:val="pt-PT"/>
        </w:rPr>
        <w:t>Tipo de equipamento</w:t>
      </w:r>
      <w:r w:rsidRPr="00E71C20">
        <w:rPr>
          <w:lang w:val="pt-PT"/>
        </w:rPr>
        <w:br/>
      </w:r>
      <w:r w:rsidRPr="00E71C20">
        <w:rPr>
          <w:color w:val="454545"/>
          <w:sz w:val="15"/>
          <w:szCs w:val="15"/>
          <w:lang w:val="pt-PT"/>
        </w:rPr>
        <w:t>Equipment type</w:t>
      </w:r>
    </w:p>
    <w:p w14:paraId="323925D7" w14:textId="77777777" w:rsidR="00F36205" w:rsidRPr="00E71C20" w:rsidRDefault="00F36205" w:rsidP="00F36205">
      <w:pPr>
        <w:rPr>
          <w:color w:val="FF0000"/>
          <w:lang w:val="pt-PT"/>
        </w:rPr>
      </w:pPr>
      <w:r w:rsidRPr="00E71C20">
        <w:rPr>
          <w:lang w:val="pt-PT"/>
        </w:rPr>
        <w:t>Micropositioner (2)</w:t>
      </w:r>
    </w:p>
    <w:p w14:paraId="556D84AB"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65876C9C"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 xml:space="preserve">Signatone </w:t>
      </w:r>
    </w:p>
    <w:p w14:paraId="175E8A5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0EF0EFE"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0E1EEDC2"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SP-150</w:t>
      </w:r>
    </w:p>
    <w:p w14:paraId="5393E9E4"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6C80B56E" w14:textId="77777777" w:rsidR="00F36205" w:rsidRPr="004371C5" w:rsidRDefault="00F36205" w:rsidP="00F36205">
      <w:pPr>
        <w:rPr>
          <w:lang w:val="pt-PT"/>
        </w:rPr>
      </w:pPr>
      <w:r w:rsidRPr="004371C5">
        <w:rPr>
          <w:lang w:val="pt-PT"/>
        </w:rPr>
        <w:t>800</w:t>
      </w:r>
    </w:p>
    <w:p w14:paraId="20BD227E" w14:textId="77777777" w:rsidR="00F36205" w:rsidRDefault="00F36205" w:rsidP="00F36205">
      <w:pPr>
        <w:rPr>
          <w:color w:val="FF0000"/>
          <w:lang w:val="pt-PT"/>
        </w:rPr>
      </w:pPr>
    </w:p>
    <w:p w14:paraId="12E0F40C" w14:textId="77777777" w:rsidR="00F36205" w:rsidRPr="000E64A0" w:rsidRDefault="00F36205" w:rsidP="00F36205">
      <w:pPr>
        <w:pStyle w:val="Heading2"/>
        <w:rPr>
          <w:color w:val="454545"/>
          <w:sz w:val="15"/>
          <w:szCs w:val="15"/>
          <w:lang w:val="pt-PT"/>
        </w:rPr>
      </w:pPr>
      <w:r w:rsidRPr="000E64A0">
        <w:rPr>
          <w:lang w:val="pt-PT"/>
        </w:rPr>
        <w:t>Tipo de equipamento</w:t>
      </w:r>
      <w:r w:rsidRPr="000E64A0">
        <w:rPr>
          <w:lang w:val="pt-PT"/>
        </w:rPr>
        <w:br/>
      </w:r>
      <w:r w:rsidRPr="000E64A0">
        <w:rPr>
          <w:color w:val="454545"/>
          <w:sz w:val="15"/>
          <w:szCs w:val="15"/>
          <w:lang w:val="pt-PT"/>
        </w:rPr>
        <w:t>Equipment type</w:t>
      </w:r>
    </w:p>
    <w:p w14:paraId="5AFF33A5" w14:textId="77777777" w:rsidR="00F36205" w:rsidRPr="00E174D4" w:rsidRDefault="00F36205" w:rsidP="00F36205">
      <w:r w:rsidRPr="00E174D4">
        <w:t>Impedance Analyzer</w:t>
      </w:r>
    </w:p>
    <w:p w14:paraId="0B6D1F21" w14:textId="77777777" w:rsidR="00F36205" w:rsidRPr="00E174D4" w:rsidRDefault="00F36205" w:rsidP="00F36205">
      <w:pPr>
        <w:pStyle w:val="Heading2"/>
      </w:pPr>
      <w:proofErr w:type="spellStart"/>
      <w:r w:rsidRPr="00E174D4">
        <w:t>Fabricante</w:t>
      </w:r>
      <w:proofErr w:type="spellEnd"/>
      <w:r w:rsidRPr="00E174D4">
        <w:br/>
      </w:r>
      <w:r w:rsidRPr="00E174D4">
        <w:rPr>
          <w:color w:val="454545"/>
          <w:sz w:val="15"/>
          <w:szCs w:val="15"/>
        </w:rPr>
        <w:t>Manufacturer</w:t>
      </w:r>
    </w:p>
    <w:p w14:paraId="744FF4D3" w14:textId="77777777" w:rsidR="00F36205" w:rsidRPr="00E174D4" w:rsidRDefault="00F36205" w:rsidP="00F36205">
      <w:pPr>
        <w:widowControl w:val="0"/>
        <w:autoSpaceDE w:val="0"/>
        <w:autoSpaceDN w:val="0"/>
        <w:adjustRightInd w:val="0"/>
        <w:rPr>
          <w:rFonts w:ascii="Times New Roman" w:hAnsi="Times New Roman" w:cs="Times New Roman"/>
          <w:sz w:val="22"/>
          <w:szCs w:val="16"/>
        </w:rPr>
      </w:pPr>
      <w:r w:rsidRPr="00E174D4">
        <w:rPr>
          <w:rFonts w:ascii="Times New Roman" w:hAnsi="Times New Roman" w:cs="Times New Roman"/>
          <w:sz w:val="22"/>
          <w:szCs w:val="16"/>
        </w:rPr>
        <w:t>Agilent Technologies</w:t>
      </w:r>
    </w:p>
    <w:p w14:paraId="3A703990" w14:textId="77777777" w:rsidR="00F36205" w:rsidRPr="00E174D4" w:rsidRDefault="00F36205" w:rsidP="00F36205">
      <w:pPr>
        <w:widowControl w:val="0"/>
        <w:autoSpaceDE w:val="0"/>
        <w:autoSpaceDN w:val="0"/>
        <w:adjustRightInd w:val="0"/>
        <w:rPr>
          <w:rFonts w:ascii="Times New Roman" w:hAnsi="Times New Roman" w:cs="Times New Roman"/>
          <w:color w:val="FF0000"/>
          <w:sz w:val="22"/>
          <w:szCs w:val="16"/>
        </w:rPr>
      </w:pPr>
    </w:p>
    <w:p w14:paraId="7E5D2D57" w14:textId="77777777" w:rsidR="00F36205" w:rsidRPr="002C22ED" w:rsidRDefault="00F36205" w:rsidP="00F36205">
      <w:pPr>
        <w:pStyle w:val="Heading2"/>
        <w:rPr>
          <w:lang w:val="pt-PT"/>
        </w:rPr>
      </w:pPr>
      <w:r w:rsidRPr="002C22ED">
        <w:rPr>
          <w:lang w:val="pt-PT"/>
        </w:rPr>
        <w:t>Modelo</w:t>
      </w:r>
      <w:r w:rsidRPr="002C22ED">
        <w:rPr>
          <w:lang w:val="pt-PT"/>
        </w:rPr>
        <w:br/>
      </w:r>
      <w:r w:rsidRPr="002C22ED">
        <w:rPr>
          <w:color w:val="454545"/>
          <w:sz w:val="15"/>
          <w:szCs w:val="15"/>
          <w:lang w:val="pt-PT"/>
        </w:rPr>
        <w:t>Model</w:t>
      </w:r>
    </w:p>
    <w:p w14:paraId="57A14F40" w14:textId="77777777" w:rsidR="00F36205" w:rsidRPr="004371C5" w:rsidRDefault="00F36205" w:rsidP="00F36205">
      <w:pPr>
        <w:widowControl w:val="0"/>
        <w:autoSpaceDE w:val="0"/>
        <w:autoSpaceDN w:val="0"/>
        <w:adjustRightInd w:val="0"/>
        <w:rPr>
          <w:rFonts w:ascii="Times New Roman" w:hAnsi="Times New Roman" w:cs="Times New Roman"/>
          <w:sz w:val="22"/>
          <w:szCs w:val="16"/>
          <w:lang w:val="pt-PT"/>
        </w:rPr>
      </w:pPr>
      <w:r w:rsidRPr="004371C5">
        <w:rPr>
          <w:rFonts w:ascii="Times New Roman" w:hAnsi="Times New Roman" w:cs="Times New Roman"/>
          <w:sz w:val="22"/>
          <w:szCs w:val="16"/>
          <w:lang w:val="pt-PT"/>
        </w:rPr>
        <w:t>4291A</w:t>
      </w:r>
    </w:p>
    <w:p w14:paraId="626A32C6" w14:textId="77777777" w:rsidR="00F36205" w:rsidRPr="002C22ED" w:rsidRDefault="00F36205" w:rsidP="00F36205">
      <w:pPr>
        <w:pStyle w:val="Heading2"/>
        <w:rPr>
          <w:color w:val="454545"/>
          <w:sz w:val="15"/>
          <w:szCs w:val="15"/>
          <w:lang w:val="pt-PT"/>
        </w:rPr>
      </w:pPr>
      <w:r w:rsidRPr="002C22ED">
        <w:rPr>
          <w:lang w:val="pt-PT"/>
        </w:rPr>
        <w:lastRenderedPageBreak/>
        <w:t>Custo (€)</w:t>
      </w:r>
      <w:r w:rsidRPr="002C22ED">
        <w:rPr>
          <w:lang w:val="pt-PT"/>
        </w:rPr>
        <w:br/>
      </w:r>
      <w:r w:rsidRPr="002C22ED">
        <w:rPr>
          <w:color w:val="454545"/>
          <w:sz w:val="15"/>
          <w:szCs w:val="15"/>
          <w:lang w:val="pt-PT"/>
        </w:rPr>
        <w:t>Cost (€)</w:t>
      </w:r>
    </w:p>
    <w:p w14:paraId="1F2ABEAF" w14:textId="77777777" w:rsidR="00F36205" w:rsidRPr="002C22ED" w:rsidRDefault="00F36205" w:rsidP="00F36205">
      <w:pPr>
        <w:rPr>
          <w:color w:val="FF0000"/>
          <w:lang w:val="pt-PT"/>
        </w:rPr>
      </w:pPr>
      <w:r w:rsidRPr="004371C5">
        <w:rPr>
          <w:lang w:val="pt-PT"/>
        </w:rPr>
        <w:t>8000</w:t>
      </w:r>
    </w:p>
    <w:p w14:paraId="2B14847D" w14:textId="77777777" w:rsidR="00F36205" w:rsidRPr="00800AFB" w:rsidRDefault="00F36205" w:rsidP="00024AA1">
      <w:pPr>
        <w:rPr>
          <w:color w:val="FF0000"/>
          <w:lang w:val="pt-PT"/>
        </w:rPr>
      </w:pPr>
    </w:p>
    <w:p w14:paraId="27AA66DD" w14:textId="2E1C777F" w:rsidR="006C729B" w:rsidRPr="00D93F74" w:rsidRDefault="006C729B" w:rsidP="006C729B">
      <w:pPr>
        <w:pStyle w:val="Heading2"/>
      </w:pPr>
      <w:r w:rsidRPr="00800AFB">
        <w:rPr>
          <w:lang w:val="pt-PT"/>
        </w:rPr>
        <w:t>8.7. Justificação de registo de patentes</w:t>
      </w:r>
      <w:r w:rsidR="00D13ABB" w:rsidRPr="00800AFB">
        <w:rPr>
          <w:lang w:val="pt-PT"/>
        </w:rPr>
        <w:br/>
      </w:r>
      <w:r w:rsidRPr="00800AFB">
        <w:rPr>
          <w:color w:val="454545"/>
          <w:sz w:val="15"/>
          <w:szCs w:val="15"/>
          <w:lang w:val="pt-PT"/>
        </w:rPr>
        <w:t xml:space="preserve">8.7. </w:t>
      </w:r>
      <w:r w:rsidRPr="00D93F74">
        <w:rPr>
          <w:color w:val="454545"/>
          <w:sz w:val="15"/>
          <w:szCs w:val="15"/>
        </w:rPr>
        <w:t>Patent registration</w:t>
      </w:r>
    </w:p>
    <w:p w14:paraId="15211184" w14:textId="3BE3AF02" w:rsidR="00D13ABB" w:rsidRPr="00451907" w:rsidRDefault="00451907" w:rsidP="00451907">
      <w:pPr>
        <w:jc w:val="both"/>
      </w:pPr>
      <w:r w:rsidRPr="00451907">
        <w:t xml:space="preserve">The patent will allow us to secure the intellectual property of the new </w:t>
      </w:r>
      <w:r w:rsidR="00D93F74">
        <w:t>conductor that we will produce. If the results that we expect are achieved</w:t>
      </w:r>
      <w:r w:rsidR="000A4F54">
        <w:t xml:space="preserve"> our conductor</w:t>
      </w:r>
      <w:r>
        <w:t xml:space="preserve"> will be of great value since it’ll become a reliable option to the material that is used today to make touch screens.</w:t>
      </w:r>
      <w:r w:rsidR="00D93F74">
        <w:t xml:space="preserve"> </w:t>
      </w:r>
      <w:r w:rsidR="000A4F54">
        <w:t>Also, in the future this</w:t>
      </w:r>
      <w:r w:rsidR="00964077">
        <w:t xml:space="preserve"> transparent conductor may </w:t>
      </w:r>
      <w:r w:rsidR="000A4F54">
        <w:t>have other applications such as solar panels.</w:t>
      </w:r>
    </w:p>
    <w:p w14:paraId="30A9A848" w14:textId="77777777" w:rsidR="00D13ABB" w:rsidRPr="00451907" w:rsidRDefault="00D13ABB" w:rsidP="006C729B"/>
    <w:p w14:paraId="2C549805" w14:textId="6D90E989" w:rsidR="006C729B" w:rsidRPr="00E71C20" w:rsidRDefault="006C729B" w:rsidP="006C729B">
      <w:pPr>
        <w:pStyle w:val="Heading2"/>
      </w:pPr>
      <w:r w:rsidRPr="00800AFB">
        <w:rPr>
          <w:lang w:val="pt-PT"/>
        </w:rPr>
        <w:t>8.8. Justificação de adaptação de edifícios e instalações</w:t>
      </w:r>
      <w:r w:rsidR="00D13ABB" w:rsidRPr="00800AFB">
        <w:rPr>
          <w:lang w:val="pt-PT"/>
        </w:rPr>
        <w:br/>
      </w:r>
      <w:r w:rsidRPr="00800AFB">
        <w:rPr>
          <w:color w:val="454545"/>
          <w:sz w:val="15"/>
          <w:szCs w:val="15"/>
          <w:lang w:val="pt-PT"/>
        </w:rPr>
        <w:t xml:space="preserve">8.8. </w:t>
      </w:r>
      <w:r w:rsidRPr="00E71C20">
        <w:rPr>
          <w:color w:val="454545"/>
          <w:sz w:val="15"/>
          <w:szCs w:val="15"/>
        </w:rPr>
        <w:t>Adaptation of buildings and facilities</w:t>
      </w:r>
    </w:p>
    <w:p w14:paraId="4458B003" w14:textId="45E1F081" w:rsidR="006C729B" w:rsidRPr="00E71C20" w:rsidRDefault="00F36205" w:rsidP="006C729B">
      <w:r w:rsidRPr="00E71C20">
        <w:t>Not Applicable</w:t>
      </w:r>
    </w:p>
    <w:p w14:paraId="5D3278DF" w14:textId="0978413A" w:rsidR="006C729B" w:rsidRDefault="006C729B" w:rsidP="006C729B">
      <w:pPr>
        <w:pStyle w:val="Heading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5445CF18" w14:textId="07006CBF" w:rsidR="006302FD" w:rsidRDefault="006302FD" w:rsidP="006302FD">
      <w:pPr>
        <w:rPr>
          <w:lang w:val="pt-PT"/>
        </w:rPr>
      </w:pPr>
      <w:r>
        <w:rPr>
          <w:lang w:val="pt-PT"/>
        </w:rPr>
        <w:t>-organigram.pdf</w:t>
      </w:r>
    </w:p>
    <w:p w14:paraId="1526A7CF" w14:textId="365885DF" w:rsidR="006302FD" w:rsidRPr="006302FD" w:rsidRDefault="006302FD" w:rsidP="006302FD">
      <w:pPr>
        <w:rPr>
          <w:lang w:val="pt-PT"/>
        </w:rPr>
      </w:pPr>
      <w:r>
        <w:rPr>
          <w:lang w:val="pt-PT"/>
        </w:rPr>
        <w:t>-timeline.pdf</w:t>
      </w:r>
    </w:p>
    <w:p w14:paraId="0A6214B3" w14:textId="569718FA" w:rsidR="006C729B" w:rsidRPr="00F36205" w:rsidRDefault="006C729B" w:rsidP="006C729B">
      <w:pPr>
        <w:pStyle w:val="Heading1"/>
        <w:rPr>
          <w:color w:val="454545"/>
          <w:sz w:val="18"/>
          <w:szCs w:val="18"/>
        </w:rPr>
      </w:pPr>
      <w:r w:rsidRPr="00800AFB">
        <w:rPr>
          <w:lang w:val="pt-PT"/>
        </w:rPr>
        <w:t>10. Possíveis conflitos de interesse</w:t>
      </w:r>
      <w:r w:rsidR="00D13ABB" w:rsidRPr="00800AFB">
        <w:rPr>
          <w:lang w:val="pt-PT"/>
        </w:rPr>
        <w:br/>
      </w:r>
      <w:r w:rsidRPr="00800AFB">
        <w:rPr>
          <w:color w:val="454545"/>
          <w:sz w:val="18"/>
          <w:szCs w:val="18"/>
          <w:lang w:val="pt-PT"/>
        </w:rPr>
        <w:t xml:space="preserve">10. </w:t>
      </w:r>
      <w:r w:rsidRPr="00F36205">
        <w:rPr>
          <w:color w:val="454545"/>
          <w:sz w:val="18"/>
          <w:szCs w:val="18"/>
        </w:rPr>
        <w:t>Possible Conflicts of Interest</w:t>
      </w:r>
    </w:p>
    <w:p w14:paraId="103372F7" w14:textId="7705EACC" w:rsidR="00D13ABB" w:rsidRPr="00F36205" w:rsidRDefault="00F36205" w:rsidP="00D13ABB">
      <w:r>
        <w:t>Not Applicable</w:t>
      </w:r>
    </w:p>
    <w:sectPr w:rsidR="00D13ABB" w:rsidRPr="00F36205"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844CB"/>
    <w:rsid w:val="00085086"/>
    <w:rsid w:val="000A4F54"/>
    <w:rsid w:val="000A70A6"/>
    <w:rsid w:val="000E4CDA"/>
    <w:rsid w:val="00126AD1"/>
    <w:rsid w:val="00137367"/>
    <w:rsid w:val="00141F52"/>
    <w:rsid w:val="00151B81"/>
    <w:rsid w:val="0018686D"/>
    <w:rsid w:val="001F6972"/>
    <w:rsid w:val="00221ADB"/>
    <w:rsid w:val="00225AB1"/>
    <w:rsid w:val="00227F71"/>
    <w:rsid w:val="00246C58"/>
    <w:rsid w:val="002668A2"/>
    <w:rsid w:val="00277D88"/>
    <w:rsid w:val="002863B7"/>
    <w:rsid w:val="00322138"/>
    <w:rsid w:val="0033039A"/>
    <w:rsid w:val="0033576A"/>
    <w:rsid w:val="00386CA4"/>
    <w:rsid w:val="0039321E"/>
    <w:rsid w:val="003A0BD3"/>
    <w:rsid w:val="003D61E2"/>
    <w:rsid w:val="003F70FE"/>
    <w:rsid w:val="00426FCF"/>
    <w:rsid w:val="00447CCE"/>
    <w:rsid w:val="00451907"/>
    <w:rsid w:val="00491FD4"/>
    <w:rsid w:val="00495864"/>
    <w:rsid w:val="004A4F35"/>
    <w:rsid w:val="004B4DB6"/>
    <w:rsid w:val="004E3EEC"/>
    <w:rsid w:val="004F0DC0"/>
    <w:rsid w:val="004F14A4"/>
    <w:rsid w:val="004F1E5E"/>
    <w:rsid w:val="0051218E"/>
    <w:rsid w:val="00551C30"/>
    <w:rsid w:val="00580A6B"/>
    <w:rsid w:val="00592DCF"/>
    <w:rsid w:val="00594E6B"/>
    <w:rsid w:val="005A5B48"/>
    <w:rsid w:val="005B0FD9"/>
    <w:rsid w:val="005F4649"/>
    <w:rsid w:val="006302FD"/>
    <w:rsid w:val="00660A1C"/>
    <w:rsid w:val="00670682"/>
    <w:rsid w:val="00670FBE"/>
    <w:rsid w:val="006913B0"/>
    <w:rsid w:val="006A4F7B"/>
    <w:rsid w:val="006C729B"/>
    <w:rsid w:val="006F65A2"/>
    <w:rsid w:val="0073232B"/>
    <w:rsid w:val="007C7036"/>
    <w:rsid w:val="007D664F"/>
    <w:rsid w:val="00800AFB"/>
    <w:rsid w:val="00802B22"/>
    <w:rsid w:val="0080498A"/>
    <w:rsid w:val="00826B50"/>
    <w:rsid w:val="008347CE"/>
    <w:rsid w:val="00834B12"/>
    <w:rsid w:val="008776B6"/>
    <w:rsid w:val="0088434A"/>
    <w:rsid w:val="008A29B0"/>
    <w:rsid w:val="008C1876"/>
    <w:rsid w:val="008E741A"/>
    <w:rsid w:val="00964077"/>
    <w:rsid w:val="00990DEE"/>
    <w:rsid w:val="009D7A2C"/>
    <w:rsid w:val="009E6813"/>
    <w:rsid w:val="009F2BF4"/>
    <w:rsid w:val="00A40A82"/>
    <w:rsid w:val="00A4445F"/>
    <w:rsid w:val="00A93907"/>
    <w:rsid w:val="00A93941"/>
    <w:rsid w:val="00A952FC"/>
    <w:rsid w:val="00AA59D6"/>
    <w:rsid w:val="00AF0A40"/>
    <w:rsid w:val="00AF2B65"/>
    <w:rsid w:val="00B0613B"/>
    <w:rsid w:val="00B35EB0"/>
    <w:rsid w:val="00B64E97"/>
    <w:rsid w:val="00B8133C"/>
    <w:rsid w:val="00BA2300"/>
    <w:rsid w:val="00BA2BF8"/>
    <w:rsid w:val="00C03F63"/>
    <w:rsid w:val="00C26C04"/>
    <w:rsid w:val="00C53408"/>
    <w:rsid w:val="00C95887"/>
    <w:rsid w:val="00CE7337"/>
    <w:rsid w:val="00D00D4A"/>
    <w:rsid w:val="00D0715A"/>
    <w:rsid w:val="00D13ABB"/>
    <w:rsid w:val="00D73A6F"/>
    <w:rsid w:val="00D8621D"/>
    <w:rsid w:val="00D903C4"/>
    <w:rsid w:val="00D93007"/>
    <w:rsid w:val="00D93F74"/>
    <w:rsid w:val="00DA6461"/>
    <w:rsid w:val="00DB18C9"/>
    <w:rsid w:val="00DC51DE"/>
    <w:rsid w:val="00E151BE"/>
    <w:rsid w:val="00E16AED"/>
    <w:rsid w:val="00E553B0"/>
    <w:rsid w:val="00E701A7"/>
    <w:rsid w:val="00E71C20"/>
    <w:rsid w:val="00E7642E"/>
    <w:rsid w:val="00E77A7A"/>
    <w:rsid w:val="00ED44DC"/>
    <w:rsid w:val="00EE053D"/>
    <w:rsid w:val="00EE26B9"/>
    <w:rsid w:val="00F00AA3"/>
    <w:rsid w:val="00F36205"/>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 w:type="paragraph" w:styleId="NormalWeb">
    <w:name w:val="Normal (Web)"/>
    <w:basedOn w:val="Normal"/>
    <w:uiPriority w:val="99"/>
    <w:semiHidden/>
    <w:unhideWhenUsed/>
    <w:rsid w:val="00225AB1"/>
    <w:pPr>
      <w:spacing w:before="100" w:beforeAutospacing="1" w:after="100" w:afterAutospacing="1"/>
    </w:pPr>
    <w:rPr>
      <w:rFonts w:ascii="Times New Roman" w:eastAsia="Times New Roman" w:hAnsi="Times New Roman" w:cs="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7EDA1-C982-4F10-8681-F53244A69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23</Pages>
  <Words>5564</Words>
  <Characters>30051</Characters>
  <Application>Microsoft Office Word</Application>
  <DocSecurity>0</DocSecurity>
  <Lines>250</Lines>
  <Paragraphs>71</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35544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81</cp:revision>
  <dcterms:created xsi:type="dcterms:W3CDTF">2015-05-07T17:59:00Z</dcterms:created>
  <dcterms:modified xsi:type="dcterms:W3CDTF">2015-05-09T23:48:00Z</dcterms:modified>
</cp:coreProperties>
</file>