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bookmarkStart w:id="0" w:name="_GoBack"/>
      <w:bookmarkEnd w:id="0"/>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3BCB79B5" w:rsidR="004E3EEC" w:rsidRPr="005B0FD9" w:rsidRDefault="004E3EEC" w:rsidP="007C7036"/>
    <w:p w14:paraId="18C8E509" w14:textId="1CCD073C" w:rsidR="007C7036" w:rsidRPr="00B64E97" w:rsidRDefault="00B64E97" w:rsidP="007C7036">
      <w:r w:rsidRPr="00B64E97">
        <w:t>There a</w:t>
      </w:r>
      <w:r>
        <w:t>re no Participating Institutions</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428534D0" w14:textId="77777777" w:rsidR="007C7036" w:rsidRPr="00B64E97"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xml:space="preserve">, but then the solution wouldn’t become viable, </w:t>
      </w:r>
      <w:r>
        <w:lastRenderedPageBreak/>
        <w:t>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lastRenderedPageBreak/>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 xml:space="preserve">Modified Silver Nanowire Networks: A Route to Inexpensive Transparent </w:t>
            </w:r>
            <w:r w:rsidRPr="00F00AA3">
              <w:rPr>
                <w:rFonts w:cs="Arial"/>
                <w:color w:val="222222"/>
                <w:sz w:val="24"/>
                <w:szCs w:val="24"/>
                <w:shd w:val="clear" w:color="auto" w:fill="FFFFFF"/>
                <w:lang w:val="en-US"/>
              </w:rPr>
              <w:lastRenderedPageBreak/>
              <w:t>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lastRenderedPageBreak/>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6A4F7B"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6A4F7B"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6A4F7B"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6A4F7B"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6A4F7B"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6A4F7B"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6A4F7B"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6A4F7B"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 xml:space="preserve">Comunicações em encontros </w:t>
            </w:r>
            <w:r w:rsidRPr="00800AFB">
              <w:rPr>
                <w:rFonts w:ascii="Times New Roman" w:hAnsi="Times New Roman" w:cs="Times New Roman"/>
                <w:b/>
                <w:color w:val="32445F"/>
                <w:sz w:val="18"/>
                <w:szCs w:val="16"/>
                <w:lang w:val="pt-PT"/>
              </w:rPr>
              <w:lastRenderedPageBreak/>
              <w:t>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6A4F7B"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6A4F7B"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6A4F7B"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6A4F7B"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3BF88712" w14:textId="36C412A2" w:rsidR="009E6813"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lastRenderedPageBreak/>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6A4F7B"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6A4F7B"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6A4F7B"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 xml:space="preserve">Registo de </w:t>
            </w:r>
            <w:r w:rsidRPr="00800AFB">
              <w:rPr>
                <w:rFonts w:ascii="Times New Roman" w:hAnsi="Times New Roman" w:cs="Times New Roman"/>
                <w:color w:val="32445F"/>
                <w:sz w:val="20"/>
                <w:szCs w:val="20"/>
                <w:lang w:val="pt-PT"/>
              </w:rPr>
              <w:lastRenderedPageBreak/>
              <w:t>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lastRenderedPageBreak/>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6A4F7B"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lastRenderedPageBreak/>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lastRenderedPageBreak/>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lastRenderedPageBreak/>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6A4F7B"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6A4F7B"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6A4F7B"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6A4F7B"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6A4F7B"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6A4F7B"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6A4F7B"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6A4F7B"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6A4F7B"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6A4F7B"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6A4F7B"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6A4F7B"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6A4F7B"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lastRenderedPageBreak/>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Pr="00451907" w:rsidRDefault="0033576A" w:rsidP="0033576A">
      <w:pPr>
        <w:pStyle w:val="HTMLPreformatted"/>
        <w:shd w:val="clear" w:color="auto" w:fill="FFFFFF"/>
        <w:spacing w:line="319" w:lineRule="atLeast"/>
        <w:rPr>
          <w:rFonts w:asciiTheme="minorHAnsi" w:hAnsiTheme="minorHAnsi" w:cs="Segoe UI"/>
          <w:color w:val="444444"/>
          <w:sz w:val="24"/>
          <w:szCs w:val="24"/>
          <w:lang w:val="en-US"/>
        </w:rPr>
      </w:pPr>
      <w:r w:rsidRPr="00451907">
        <w:rPr>
          <w:rFonts w:asciiTheme="minorHAnsi" w:hAnsiTheme="minorHAnsi" w:cs="Times New Roman"/>
          <w:bCs/>
          <w:sz w:val="24"/>
          <w:szCs w:val="24"/>
          <w:lang w:val="en-US"/>
        </w:rPr>
        <w:tab/>
        <w:t>-Spray nozzle for spray coating</w:t>
      </w:r>
    </w:p>
    <w:p w14:paraId="6FAAF2E0" w14:textId="2888440D" w:rsidR="0033576A" w:rsidRPr="0033576A" w:rsidRDefault="0033576A" w:rsidP="0033576A">
      <w:pPr>
        <w:widowControl w:val="0"/>
        <w:autoSpaceDE w:val="0"/>
        <w:autoSpaceDN w:val="0"/>
        <w:adjustRightInd w:val="0"/>
        <w:rPr>
          <w:rFonts w:cs="Times New Roman"/>
          <w:bCs/>
          <w:sz w:val="20"/>
          <w:szCs w:val="16"/>
        </w:rPr>
      </w:pPr>
    </w:p>
    <w:p w14:paraId="641DA216" w14:textId="77777777" w:rsidR="00024AA1" w:rsidRPr="0033576A" w:rsidRDefault="00024AA1" w:rsidP="006C729B">
      <w:pPr>
        <w:widowControl w:val="0"/>
        <w:autoSpaceDE w:val="0"/>
        <w:autoSpaceDN w:val="0"/>
        <w:adjustRightInd w:val="0"/>
        <w:rPr>
          <w:rFonts w:ascii="Times New Roman" w:hAnsi="Times New Roman" w:cs="Times New Roman"/>
          <w:b/>
          <w:bCs/>
          <w:color w:val="FF0000"/>
          <w:sz w:val="20"/>
          <w:szCs w:val="16"/>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lastRenderedPageBreak/>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Pr="00800AFB" w:rsidRDefault="00024AA1" w:rsidP="00024AA1">
      <w:pPr>
        <w:rPr>
          <w:color w:val="FF0000"/>
          <w:lang w:val="pt-PT"/>
        </w:rPr>
      </w:pPr>
    </w:p>
    <w:p w14:paraId="27AA66DD" w14:textId="2E1C777F" w:rsidR="006C729B" w:rsidRPr="00D93F74" w:rsidRDefault="006C729B" w:rsidP="006C729B">
      <w:pPr>
        <w:pStyle w:val="Heading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800AFB" w:rsidRDefault="006C729B" w:rsidP="006C729B">
      <w:pPr>
        <w:pStyle w:val="Heading1"/>
        <w:rPr>
          <w:color w:val="454545"/>
          <w:sz w:val="18"/>
          <w:szCs w:val="18"/>
          <w:lang w:val="pt-PT"/>
        </w:rPr>
      </w:pPr>
      <w:r w:rsidRPr="00800AFB">
        <w:rPr>
          <w:lang w:val="pt-PT"/>
        </w:rPr>
        <w:lastRenderedPageBreak/>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A4F54"/>
    <w:rsid w:val="000E4CDA"/>
    <w:rsid w:val="00137367"/>
    <w:rsid w:val="00151B81"/>
    <w:rsid w:val="0018686D"/>
    <w:rsid w:val="001F6972"/>
    <w:rsid w:val="00221ADB"/>
    <w:rsid w:val="00227F71"/>
    <w:rsid w:val="00246C58"/>
    <w:rsid w:val="002668A2"/>
    <w:rsid w:val="00277D88"/>
    <w:rsid w:val="002863B7"/>
    <w:rsid w:val="00322138"/>
    <w:rsid w:val="0033576A"/>
    <w:rsid w:val="00386CA4"/>
    <w:rsid w:val="0039321E"/>
    <w:rsid w:val="003A0BD3"/>
    <w:rsid w:val="003D61E2"/>
    <w:rsid w:val="003F70FE"/>
    <w:rsid w:val="00447CCE"/>
    <w:rsid w:val="00451907"/>
    <w:rsid w:val="00491FD4"/>
    <w:rsid w:val="00495864"/>
    <w:rsid w:val="004B4DB6"/>
    <w:rsid w:val="004E3EEC"/>
    <w:rsid w:val="004F0DC0"/>
    <w:rsid w:val="004F14A4"/>
    <w:rsid w:val="004F1E5E"/>
    <w:rsid w:val="0051218E"/>
    <w:rsid w:val="00551C30"/>
    <w:rsid w:val="00580A6B"/>
    <w:rsid w:val="005A5B48"/>
    <w:rsid w:val="005B0FD9"/>
    <w:rsid w:val="005F4649"/>
    <w:rsid w:val="006302FD"/>
    <w:rsid w:val="00670682"/>
    <w:rsid w:val="00670FBE"/>
    <w:rsid w:val="006A4F7B"/>
    <w:rsid w:val="006C729B"/>
    <w:rsid w:val="006F65A2"/>
    <w:rsid w:val="0073232B"/>
    <w:rsid w:val="007C7036"/>
    <w:rsid w:val="007D664F"/>
    <w:rsid w:val="00800AFB"/>
    <w:rsid w:val="0080498A"/>
    <w:rsid w:val="00826B50"/>
    <w:rsid w:val="008776B6"/>
    <w:rsid w:val="008A29B0"/>
    <w:rsid w:val="008C1876"/>
    <w:rsid w:val="008E741A"/>
    <w:rsid w:val="00964077"/>
    <w:rsid w:val="00990DEE"/>
    <w:rsid w:val="009D7A2C"/>
    <w:rsid w:val="009E6813"/>
    <w:rsid w:val="00A40A82"/>
    <w:rsid w:val="00A4445F"/>
    <w:rsid w:val="00A93907"/>
    <w:rsid w:val="00A93941"/>
    <w:rsid w:val="00A952FC"/>
    <w:rsid w:val="00AA59D6"/>
    <w:rsid w:val="00AF0A40"/>
    <w:rsid w:val="00AF2B65"/>
    <w:rsid w:val="00B0613B"/>
    <w:rsid w:val="00B35EB0"/>
    <w:rsid w:val="00B64E97"/>
    <w:rsid w:val="00B8133C"/>
    <w:rsid w:val="00BA2300"/>
    <w:rsid w:val="00BA2BF8"/>
    <w:rsid w:val="00C03F63"/>
    <w:rsid w:val="00C26C04"/>
    <w:rsid w:val="00C53408"/>
    <w:rsid w:val="00C95887"/>
    <w:rsid w:val="00CE7337"/>
    <w:rsid w:val="00D0715A"/>
    <w:rsid w:val="00D13ABB"/>
    <w:rsid w:val="00D73A6F"/>
    <w:rsid w:val="00D8621D"/>
    <w:rsid w:val="00D903C4"/>
    <w:rsid w:val="00D93007"/>
    <w:rsid w:val="00D93F74"/>
    <w:rsid w:val="00DA6461"/>
    <w:rsid w:val="00DB18C9"/>
    <w:rsid w:val="00DC51DE"/>
    <w:rsid w:val="00E151BE"/>
    <w:rsid w:val="00E16AED"/>
    <w:rsid w:val="00E553B0"/>
    <w:rsid w:val="00E701A7"/>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A81BC-61CF-419D-A8D7-5EE372BD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20</Pages>
  <Words>4035</Words>
  <Characters>21793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63</cp:revision>
  <dcterms:created xsi:type="dcterms:W3CDTF">2015-05-07T17:59:00Z</dcterms:created>
  <dcterms:modified xsi:type="dcterms:W3CDTF">2015-05-09T22:55:00Z</dcterms:modified>
</cp:coreProperties>
</file>