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80"/>
      </w:pPr>
      <w:r>
        <w:rPr>
          <w:rFonts w:ascii="Calibri" w:hAnsi="Calibri"/>
          <w:b/>
          <w:color w:val="1B3A6B"/>
          <w:sz w:val="52"/>
        </w:rPr>
        <w:t>LOW-LEVEL DESIGN DOCUMENT</w:t>
      </w:r>
    </w:p>
    <w:p>
      <w:pPr>
        <w:spacing w:after="40"/>
      </w:pPr>
      <w:r>
        <w:rPr>
          <w:rFonts w:ascii="Calibri" w:hAnsi="Calibri"/>
          <w:color w:val="C44C03"/>
          <w:sz w:val="32"/>
        </w:rPr>
        <w:t>CSR Fund Management System</w:t>
      </w:r>
    </w:p>
    <w:p>
      <w:pPr>
        <w:spacing w:after="240"/>
      </w:pPr>
      <w:r>
        <w:rPr>
          <w:rFonts w:ascii="Calibri" w:hAnsi="Calibri"/>
          <w:i/>
          <w:color w:val="334155"/>
          <w:sz w:val="19"/>
        </w:rPr>
        <w:t>LLD v1.0  |  April 2026  |  Sevak Digital Technologies Pvt. Ltd.</w:t>
      </w:r>
    </w:p>
    <w:p>
      <w:pPr>
        <w:spacing w:before="40" w:after="120"/>
        <w:pBdr>
          <w:bottom w:val="single" w:sz="6" w:space="1" w:color="C44C03"/>
        </w:pBdr>
      </w:pP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92"/>
        <w:gridCol w:w="6912"/>
      </w:tblGrid>
      <w:tr>
        <w:tc>
          <w:tcPr>
            <w:tcW w:type="dxa" w:w="2592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Document Type</w:t>
            </w:r>
          </w:p>
        </w:tc>
        <w:tc>
          <w:tcPr>
            <w:tcW w:type="dxa" w:w="6912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Low-Level Design (LLD)</w:t>
            </w:r>
          </w:p>
        </w:tc>
      </w:tr>
      <w:tr>
        <w:tc>
          <w:tcPr>
            <w:tcW w:type="dxa" w:w="2592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6912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v1.0 — Initial Release</w:t>
            </w:r>
          </w:p>
        </w:tc>
      </w:tr>
      <w:tr>
        <w:tc>
          <w:tcPr>
            <w:tcW w:type="dxa" w:w="2592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6912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April 2026</w:t>
            </w:r>
          </w:p>
        </w:tc>
      </w:tr>
      <w:tr>
        <w:tc>
          <w:tcPr>
            <w:tcW w:type="dxa" w:w="2592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Prepared By</w:t>
            </w:r>
          </w:p>
        </w:tc>
        <w:tc>
          <w:tcPr>
            <w:tcW w:type="dxa" w:w="6912"/>
            <w:shd w:val="clear" w:color="auto" w:fill="EBF0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Sevak Digital Technologies Pvt. Ltd.</w:t>
            </w:r>
          </w:p>
        </w:tc>
      </w:tr>
    </w:tbl>
    <w:p/>
    <w:p>
      <w:pPr>
        <w:pStyle w:val="Heading1"/>
        <w:spacing w:before="360" w:after="160"/>
      </w:pPr>
      <w:r>
        <w:rPr>
          <w:rFonts w:ascii="Calibri" w:hAnsi="Calibri"/>
          <w:b/>
          <w:color w:val="1B3A6B"/>
          <w:sz w:val="36"/>
        </w:rPr>
        <w:t>1. Module-Level Design</w:t>
      </w:r>
    </w:p>
    <w:p>
      <w:pPr>
        <w:spacing w:before="4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1.1 Authentication &amp; Authorization Module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1D4ED8"/>
          <w:sz w:val="23"/>
        </w:rPr>
        <w:t>Routes: /api/auth/*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Method</w:t>
            </w:r>
          </w:p>
        </w:tc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Path</w:t>
            </w:r>
          </w:p>
        </w:tc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Access</w:t>
            </w:r>
          </w:p>
        </w:tc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Logic</w:t>
            </w:r>
          </w:p>
        </w:tc>
      </w:tr>
      <w:tr>
        <w:tc>
          <w:tcPr>
            <w:tcW w:type="dxa" w:w="2436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5803D"/>
                <w:sz w:val="19"/>
              </w:rPr>
              <w:t>POST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/login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Public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Lookup by email → compare bcrypt → sign JWT → return token + user</w:t>
            </w:r>
          </w:p>
        </w:tc>
      </w:tr>
      <w:tr>
        <w:tc>
          <w:tcPr>
            <w:tcW w:type="dxa" w:w="2436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9"/>
              </w:rPr>
              <w:t>GET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/me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Any auth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Decode JWT → findById → populate branchId, donorId → return user</w:t>
            </w:r>
          </w:p>
        </w:tc>
      </w:tr>
      <w:tr>
        <w:tc>
          <w:tcPr>
            <w:tcW w:type="dxa" w:w="2436"/>
            <w:shd w:val="clear" w:color="auto" w:fill="DCFCE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5803D"/>
                <w:sz w:val="19"/>
              </w:rPr>
              <w:t>POST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/users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Validate fields → hash password → create User → return id</w:t>
            </w:r>
          </w:p>
        </w:tc>
      </w:tr>
      <w:tr>
        <w:tc>
          <w:tcPr>
            <w:tcW w:type="dxa" w:w="2436"/>
            <w:shd w:val="clear" w:color="auto" w:fill="DBEAFE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D4ED8"/>
                <w:sz w:val="19"/>
              </w:rPr>
              <w:t>GET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/users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Find all → populate refs → sort by name → return list</w:t>
            </w:r>
          </w:p>
        </w:tc>
      </w:tr>
      <w:tr>
        <w:tc>
          <w:tcPr>
            <w:tcW w:type="dxa" w:w="2436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B45309"/>
                <w:sz w:val="19"/>
              </w:rPr>
              <w:t>PUT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/users/:id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Update name, role, branchId, donorId, isActive fields</w:t>
            </w:r>
          </w:p>
        </w:tc>
      </w:tr>
      <w:tr>
        <w:tc>
          <w:tcPr>
            <w:tcW w:type="dxa" w:w="2436"/>
            <w:shd w:val="clear" w:color="auto" w:fill="FEF3C7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B45309"/>
                <w:sz w:val="19"/>
              </w:rPr>
              <w:t>PUT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/password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Any auth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Compare currentPassword → hash newPassword → update document</w:t>
            </w:r>
          </w:p>
        </w:tc>
      </w:tr>
    </w:tbl>
    <w:p/>
    <w:p>
      <w:pPr>
        <w:pStyle w:val="Heading3"/>
        <w:spacing w:before="200" w:after="80"/>
      </w:pPr>
      <w:r>
        <w:rPr>
          <w:rFonts w:ascii="Calibri" w:hAnsi="Calibri"/>
          <w:b/>
          <w:color w:val="1D4ED8"/>
          <w:sz w:val="23"/>
        </w:rPr>
        <w:t>JWT Middleware Logic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293B"/>
          <w:sz w:val="21"/>
        </w:rPr>
        <w:t>authenticate(req, res, next):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Extract Bearer token from Authorization header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jwt.verify(token, JWT_SECRET) to decode payload.id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User.findById(payload.id).select("-password")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Check user.isActive === true, attach to req.user, call next()</w:t>
      </w:r>
    </w:p>
    <w:p>
      <w:pPr>
        <w:spacing w:before="120" w:after="120"/>
      </w:pPr>
      <w:r>
        <w:rPr>
          <w:rFonts w:ascii="Calibri" w:hAnsi="Calibri"/>
          <w:b w:val="0"/>
          <w:i w:val="0"/>
          <w:color w:val="1E293B"/>
          <w:sz w:val="21"/>
        </w:rPr>
        <w:t>requireRole(...roles) factory: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Check req.user.role is in the allowed roles array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OR check role level: admin=4, csr_coordinator=3, branch_user=2, donor=1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Return 403 if insufficient permission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1.2 Donor Management Module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1D4ED8"/>
          <w:sz w:val="23"/>
        </w:rPr>
        <w:t>Mongoose Schema: donors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Required</w:t>
            </w:r>
          </w:p>
        </w:tc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companyName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String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Yes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Trim; max 200 chars; displayed throughout system</w:t>
            </w:r>
          </w:p>
        </w:tc>
      </w:tr>
      <w:tr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contactPerson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String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Yes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Primary point of contact at company</w:t>
            </w:r>
          </w:p>
        </w:tc>
      </w:tr>
      <w:tr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email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String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Yes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Used for all automated email notifications</w:t>
            </w:r>
          </w:p>
        </w:tc>
      </w:tr>
      <w:tr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phone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String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No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Optional contact number</w:t>
            </w:r>
          </w:p>
        </w:tc>
      </w:tr>
      <w:tr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cin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String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No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Corporate Identification Number for compliance</w:t>
            </w:r>
          </w:p>
        </w:tc>
      </w:tr>
      <w:tr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csrBudget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Number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No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Annual CSR budget in INR; default 0</w:t>
            </w:r>
          </w:p>
        </w:tc>
      </w:tr>
      <w:tr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sector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String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No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Education, Health, Environment, Livelihood, etc.</w:t>
            </w:r>
          </w:p>
        </w:tc>
      </w:tr>
      <w:tr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status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Enum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No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active | inactive | pending; default: active</w:t>
            </w:r>
          </w:p>
        </w:tc>
      </w:tr>
      <w:tr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documents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Array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No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[{name, path, uploadedAt}] — uploaded file references</w:t>
            </w:r>
          </w:p>
        </w:tc>
      </w:tr>
      <w:tr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createdBy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ObjectId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Yes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Ref: User — who created this donor record</w:t>
            </w:r>
          </w:p>
        </w:tc>
      </w:tr>
    </w:tbl>
    <w:p/>
    <w:p>
      <w:pPr>
        <w:pStyle w:val="Heading3"/>
        <w:spacing w:before="200" w:after="80"/>
      </w:pPr>
      <w:r>
        <w:rPr>
          <w:rFonts w:ascii="Calibri" w:hAnsi="Calibri"/>
          <w:b/>
          <w:color w:val="1D4ED8"/>
          <w:sz w:val="23"/>
        </w:rPr>
        <w:t>Business Rules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POST /donors: create document → trigger donorOnboarded email → log to communications collection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Role guard: GET open to all authenticated users (donor sees own record only); POST/PUT requires admin or csr_coordinator; DELETE requires admin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Document upload: Multer stores file → push {name, path, uploadedAt} to donor.documents array → save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Manual email (POST /:id/email): sendEmail() → create Communication record with status sent/mock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1.3 Fund Proposal Lifecycle Module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1D4ED8"/>
          <w:sz w:val="23"/>
        </w:rPr>
        <w:t>Status State Machine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From Status</w:t>
            </w:r>
          </w:p>
        </w:tc>
        <w:tc>
          <w:tcPr>
            <w:tcW w:type="dxa" w:w="32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To Status</w:t>
            </w:r>
          </w:p>
        </w:tc>
        <w:tc>
          <w:tcPr>
            <w:tcW w:type="dxa" w:w="3249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Trigger and Conditions</w:t>
            </w:r>
          </w:p>
        </w:tc>
      </w:tr>
      <w:tr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draft</w:t>
            </w:r>
          </w:p>
        </w:tc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submitted</w:t>
            </w:r>
          </w:p>
        </w:tc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PATCH /submit — CSR Coordinator or Admin; validates donorId; notifies all admins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submitted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approved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PATCH /approve — Admin only; sets approvedAmount; status = approved or partially_approved</w:t>
            </w:r>
          </w:p>
        </w:tc>
      </w:tr>
      <w:tr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submitted</w:t>
            </w:r>
          </w:p>
        </w:tc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partially_approved</w:t>
            </w:r>
          </w:p>
        </w:tc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PATCH /approve — when approvedAmount &lt; requestedAmount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submitted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rejected</w:t>
            </w:r>
          </w:p>
        </w:tc>
        <w:tc>
          <w:tcPr>
            <w:tcW w:type="dxa" w:w="324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PATCH /reject — Admin only; requires rejectionReason; notifies donor</w:t>
            </w:r>
          </w:p>
        </w:tc>
      </w:tr>
      <w:tr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approved</w:t>
            </w:r>
          </w:p>
        </w:tc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fund allocated</w:t>
            </w:r>
          </w:p>
        </w:tc>
        <w:tc>
          <w:tcPr>
            <w:tcW w:type="dxa" w:w="3249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 creates Allocation records totalling up to approvedAmount</w:t>
            </w:r>
          </w:p>
        </w:tc>
      </w:tr>
    </w:tbl>
    <w:p/>
    <w:p>
      <w:pPr>
        <w:pStyle w:val="Heading3"/>
        <w:spacing w:before="200" w:after="80"/>
      </w:pPr>
      <w:r>
        <w:rPr>
          <w:rFonts w:ascii="Calibri" w:hAnsi="Calibri"/>
          <w:b/>
          <w:color w:val="1D4ED8"/>
          <w:sz w:val="23"/>
        </w:rPr>
        <w:t>Validation Rules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requestedAmount must be a positive number &gt; 0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donorId must reference an existing active Donor document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targetBranches must be valid Branch ObjectIds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On approve: approvedAmount must not exceed requestedAmount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On reject: rejectionReason is required (400 if missing)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1.4 Fund Allocation Module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1D4ED8"/>
          <w:sz w:val="23"/>
        </w:rPr>
        <w:t>Business Rules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Only proposals with status approved or partially_approved can have allocations created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Budget guard: cumulative allocation sum must not exceed proposal.approvedAmount (enforced by aggregation)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On successful allocation: email sent to branch.email if configured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Allocation deadline field stored; overdue auto-detection planned for v1.1 via cron job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Branch user role-filtered: GET /api/allocations returns only records where branchId matches user.branchId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1D4ED8"/>
          <w:sz w:val="23"/>
        </w:rPr>
        <w:t>Server-Side Budget Guard Logic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1E293B"/>
          <w:sz w:val="19"/>
        </w:rPr>
        <w:t>Before creating an allocation, the API performs: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1. Aggregate all existing Allocation documents for the same proposalId: SUM(amount)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2. If sum + new_amount &gt; proposal.approvedAmount → return 400 error with remaining balance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3. Otherwise proceed to create the Allocation document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1.5 Fund Utilization Module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1D4ED8"/>
          <w:sz w:val="23"/>
        </w:rPr>
        <w:t>Mongoose Schema: utilizations collection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Type</w:t>
            </w:r>
          </w:p>
        </w:tc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Required</w:t>
            </w:r>
          </w:p>
        </w:tc>
        <w:tc>
          <w:tcPr>
            <w:tcW w:type="dxa" w:w="2436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allocationId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ObjectId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Yes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Parent allocation reference</w:t>
            </w:r>
          </w:p>
        </w:tc>
      </w:tr>
      <w:tr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proposalId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ObjectId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Yes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Denormalised for faster report queries</w:t>
            </w:r>
          </w:p>
        </w:tc>
      </w:tr>
      <w:tr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branchId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ObjectId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Yes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Submitting branch reference</w:t>
            </w:r>
          </w:p>
        </w:tc>
      </w:tr>
      <w:tr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donorId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ObjectId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Yes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Denormalised for donor-scoped report filtering</w:t>
            </w:r>
          </w:p>
        </w:tc>
      </w:tr>
      <w:tr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amountUtilized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Number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Yes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Must not exceed remaining allocation balance</w:t>
            </w:r>
          </w:p>
        </w:tc>
      </w:tr>
      <w:tr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description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String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Yes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How the funds were used</w:t>
            </w:r>
          </w:p>
        </w:tc>
      </w:tr>
      <w:tr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expenseDate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Date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Yes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Actual date of expenditure</w:t>
            </w:r>
          </w:p>
        </w:tc>
      </w:tr>
      <w:tr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category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Enum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No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infrastructure | books | uniforms | salary | equipment | events | other</w:t>
            </w:r>
          </w:p>
        </w:tc>
      </w:tr>
      <w:tr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status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Enum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No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pending | verified | rejected; default: pending</w:t>
            </w:r>
          </w:p>
        </w:tc>
      </w:tr>
      <w:tr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bills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Array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No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[{name, path, uploadedAt}] — uploaded bill file references</w:t>
            </w:r>
          </w:p>
        </w:tc>
      </w:tr>
      <w:tr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submittedBy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ObjectId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B91C1C"/>
                <w:sz w:val="19"/>
              </w:rPr>
              <w:t>Yes</w:t>
            </w:r>
          </w:p>
        </w:tc>
        <w:tc>
          <w:tcPr>
            <w:tcW w:type="dxa" w:w="2436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Ref: User (branch user who submitted)</w:t>
            </w:r>
          </w:p>
        </w:tc>
      </w:tr>
      <w:tr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verifiedBy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ObjectId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334155"/>
                <w:sz w:val="19"/>
              </w:rPr>
              <w:t>No</w:t>
            </w:r>
          </w:p>
        </w:tc>
        <w:tc>
          <w:tcPr>
            <w:tcW w:type="dxa" w:w="243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Ref: User (admin); set on verification</w:t>
            </w:r>
          </w:p>
        </w:tc>
      </w:tr>
    </w:tbl>
    <w:p/>
    <w:p>
      <w:pPr>
        <w:pStyle w:val="Heading3"/>
        <w:spacing w:before="200" w:after="80"/>
      </w:pPr>
      <w:r>
        <w:rPr>
          <w:rFonts w:ascii="Calibri" w:hAnsi="Calibri"/>
          <w:b/>
          <w:color w:val="1D4ED8"/>
          <w:sz w:val="23"/>
        </w:rPr>
        <w:t>Budget Guard and Lifecycle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Before saving: aggregate SUM(amountUtilized) for all Utilization records with same allocationId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If sum + new amount &gt; Allocation.amount → 400 error showing remaining balance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On verify: if total verified utilizations &gt;= allocation.amount → set allocation.status = completed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Admin notification email sent on every new utilization submission</w:t>
      </w:r>
    </w:p>
    <w:p>
      <w:r>
        <w:br w:type="page"/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1.6 Reports Module</w:t>
      </w:r>
    </w:p>
    <w:p>
      <w:pPr>
        <w:pStyle w:val="Heading3"/>
        <w:spacing w:before="200" w:after="80"/>
      </w:pPr>
      <w:r>
        <w:rPr>
          <w:rFonts w:ascii="Calibri" w:hAnsi="Calibri"/>
          <w:b/>
          <w:color w:val="1D4ED8"/>
          <w:sz w:val="23"/>
        </w:rPr>
        <w:t>Aggregation Strategies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Report</w:t>
            </w:r>
          </w:p>
        </w:tc>
        <w:tc>
          <w:tcPr>
            <w:tcW w:type="dxa" w:w="4873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Aggregation Strategy</w:t>
            </w:r>
          </w:p>
        </w:tc>
      </w:tr>
      <w:tr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Dashboard — Admin</w:t>
            </w:r>
          </w:p>
        </w:tc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Five parallel Promise.all(): countDocuments for donors/branches; $group on proposals.status; $group on allocations.status/amount; $group on utilizations.status/amount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Dashboard — Branch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Find allocations by branchId → sum amount; find utilizations by branchId → sum amountUtilized; compute remaining and utilization rate</w:t>
            </w:r>
          </w:p>
        </w:tc>
      </w:tr>
      <w:tr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Dashboard — Donor</w:t>
            </w:r>
          </w:p>
        </w:tc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Find proposals by donorId; find allocations by donorId; sum amounts; compute utilization rate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Fund Flow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Proposals.find() → for each: Allocation.find(proposalId) → for each: Utilization.find(allocationId) → nested async enrichment</w:t>
            </w:r>
          </w:p>
        </w:tc>
      </w:tr>
      <w:tr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Branch Summary</w:t>
            </w:r>
          </w:p>
        </w:tc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Branch.find() → parallel Promise.all() → Allocation + Utilization sum per branch → sort by totalAllocated descending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Donor Report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Donor.findById() → Proposal.find(donorId) → Allocation + Utilization per proposal → utilization rate</w:t>
            </w:r>
          </w:p>
        </w:tc>
      </w:tr>
      <w:tr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Communication Log</w:t>
            </w:r>
          </w:p>
        </w:tc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Communication.find() with optional donorId filter → populate sentBy, donorId → sort by createdAt DESC → paginate</w:t>
            </w:r>
          </w:p>
        </w:tc>
      </w:tr>
    </w:tbl>
    <w:p/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B3A6B"/>
          <w:sz w:val="36"/>
        </w:rPr>
        <w:t>2. Frontend Component Architecture</w:t>
      </w:r>
    </w:p>
    <w:p>
      <w:pPr>
        <w:spacing w:before="4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2.1 Component Tree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Component</w:t>
            </w:r>
          </w:p>
        </w:tc>
        <w:tc>
          <w:tcPr>
            <w:tcW w:type="dxa" w:w="4873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App.js (Shell)</w:t>
            </w:r>
          </w:p>
        </w:tc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AuthProvider wrapper; role-aware sidebar; page routing via useState; topbar with user chip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AuthContext.js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JWT in localStorage; user state; login/logout; role helpers: isAdmin, isCoord, isBranch, isDonor, canManage</w:t>
            </w:r>
          </w:p>
        </w:tc>
      </w:tr>
      <w:tr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api.js (Axios)</w:t>
            </w:r>
          </w:p>
        </w:tc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Single Axios instance; Bearer token interceptor; 401 → auto logout; uploadFile() for multipart/form-data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Login.js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Email/password form; demo user quick-fill shortcuts; error alert display</w:t>
            </w:r>
          </w:p>
        </w:tc>
      </w:tr>
      <w:tr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Dashboard.js</w:t>
            </w:r>
          </w:p>
        </w:tc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Role-branching: Admin shows pipeline + recent proposals; Branch shows utilization bars; Donor shows summary stats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Donors.js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CRUD table with search; DonorForm modal; EmailModal; DonorDetail view with documents list</w:t>
            </w:r>
          </w:p>
        </w:tc>
      </w:tr>
      <w:tr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Proposals.js</w:t>
            </w:r>
          </w:p>
        </w:tc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Status-filtered table; ProposalForm; ApproveModal (amount entry); RejectModal (reason required)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Allocations.js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Status summary cards; allocation table; AllocationForm with approved amount guard display</w:t>
            </w:r>
          </w:p>
        </w:tc>
      </w:tr>
      <w:tr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Utilizations.js</w:t>
            </w:r>
          </w:p>
        </w:tc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Role-aware table; UtilizationForm with file picker; UtilizationDetail with bill listing; verify/reject actions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Reports.js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Tab nav: Fund Flow nested cards; Branch Summary grid; Communication log table</w:t>
            </w:r>
          </w:p>
        </w:tc>
      </w:tr>
      <w:tr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Branches.js</w:t>
            </w:r>
          </w:p>
        </w:tc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Branch card grid; BranchForm modal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Users.js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Role-filtered table; UserForm with conditional branchId/donorId selectors</w:t>
            </w:r>
          </w:p>
        </w:tc>
      </w:tr>
      <w:tr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UI.js (shared)</w:t>
            </w:r>
          </w:p>
        </w:tc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Loader, Alert, Modal, Confirm, EmptyState, ProgressBar, StatusBadge, RoleBadge, UtilBar, fmtINR, fmtDate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2.2 State Management Pattern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Global state: AuthContext (user, token, role helpers) — minimal global surface area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Local state: each page manages own data with useState + useEffect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No Redux or React Query — direct API calls in useEffect (v1.0 scope)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Form state: controlled components with setF(key) convenience helper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File uploads: useRef for hidden file inputs; FormData construction in submit handlers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Upload progress: onUploadProgress Axios callback → ProgressBar component update</w:t>
      </w:r>
    </w:p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2.3 Role-Based UI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UI Element</w:t>
            </w:r>
          </w:p>
        </w:tc>
        <w:tc>
          <w:tcPr>
            <w:tcW w:type="dxa" w:w="4873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Visibility Logic</w:t>
            </w:r>
          </w:p>
        </w:tc>
      </w:tr>
      <w:tr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+ New Proposal button</w:t>
            </w:r>
          </w:p>
        </w:tc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Visible to Admin and CSR Coordinator only (canManage)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Submit / Approve / Reject buttons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Submit: Admin/Coordinator when status=draft; Approve/Reject: Admin only when status=submitted</w:t>
            </w:r>
          </w:p>
        </w:tc>
      </w:tr>
      <w:tr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+ Allocate Funds button</w:t>
            </w:r>
          </w:p>
        </w:tc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 only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+ Submit Utilization button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Branch User only</w:t>
            </w:r>
          </w:p>
        </w:tc>
      </w:tr>
      <w:tr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Verify / Reject utilization</w:t>
            </w:r>
          </w:p>
        </w:tc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 only; shown only when utilization status = pending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Users nav item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 only</w:t>
            </w:r>
          </w:p>
        </w:tc>
      </w:tr>
      <w:tr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Branches nav item</w:t>
            </w:r>
          </w:p>
        </w:tc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 and CSR Coordinator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Reports: Comm Log tab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Admin only</w:t>
            </w:r>
          </w:p>
        </w:tc>
      </w:tr>
      <w:tr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Donor data in reports</w:t>
            </w:r>
          </w:p>
        </w:tc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Donor sees only own proposals and allocations (donorId filter)</w:t>
            </w:r>
          </w:p>
        </w:tc>
      </w:tr>
    </w:tbl>
    <w:p/>
    <w:p>
      <w:r>
        <w:br w:type="page"/>
      </w:r>
    </w:p>
    <w:p>
      <w:pPr>
        <w:pStyle w:val="Heading1"/>
        <w:spacing w:before="360" w:after="160"/>
      </w:pPr>
      <w:r>
        <w:rPr>
          <w:rFonts w:ascii="Calibri" w:hAnsi="Calibri"/>
          <w:b/>
          <w:color w:val="1B3A6B"/>
          <w:sz w:val="36"/>
        </w:rPr>
        <w:t>3. Error Handling and Validation</w:t>
      </w:r>
    </w:p>
    <w:p>
      <w:pPr>
        <w:spacing w:before="40" w:after="120"/>
        <w:pBdr>
          <w:bottom w:val="single" w:sz="6" w:space="1" w:color="CBD5E1"/>
        </w:pBdr>
      </w:pPr>
    </w:p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3.1 Backend HTTP Error Hierarchy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HTTP Status</w:t>
            </w:r>
          </w:p>
        </w:tc>
        <w:tc>
          <w:tcPr>
            <w:tcW w:type="dxa" w:w="4873"/>
            <w:shd w:val="clear" w:color="auto" w:fill="1B3A6B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Cause</w:t>
            </w:r>
          </w:p>
        </w:tc>
      </w:tr>
      <w:tr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400 Bad Request</w:t>
            </w:r>
          </w:p>
        </w:tc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Missing required fields; invalid enum values; business rule violations (over-allocation, over-utilization, invalid status transition)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401 Unauthorized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Missing, expired, or invalid JWT token</w:t>
            </w:r>
          </w:p>
        </w:tc>
      </w:tr>
      <w:tr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403 Forbidden</w:t>
            </w:r>
          </w:p>
        </w:tc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Authenticated but insufficient role or resource ownership violation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404 Not Found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MongoDB document not found by _id</w:t>
            </w:r>
          </w:p>
        </w:tc>
      </w:tr>
      <w:tr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409 Conflict</w:t>
            </w:r>
          </w:p>
        </w:tc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Duplicate key error (unique email, unique branch code)</w:t>
            </w:r>
          </w:p>
        </w:tc>
      </w:tr>
      <w:tr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413 Payload Too Large</w:t>
            </w:r>
          </w:p>
        </w:tc>
        <w:tc>
          <w:tcPr>
            <w:tcW w:type="dxa" w:w="4873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File exceeds MAX_FILE_SIZE_MB environment variable limit</w:t>
            </w:r>
          </w:p>
        </w:tc>
      </w:tr>
      <w:tr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1E293B"/>
                <w:sz w:val="19"/>
              </w:rPr>
              <w:t>500 Internal Server</w:t>
            </w:r>
          </w:p>
        </w:tc>
        <w:tc>
          <w:tcPr>
            <w:tcW w:type="dxa" w:w="4873"/>
            <w:shd w:val="clear" w:color="auto"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E293B"/>
                <w:sz w:val="19"/>
              </w:rPr>
              <w:t>Unhandled exceptions caught by global error handler middleware</w:t>
            </w:r>
          </w:p>
        </w:tc>
      </w:tr>
    </w:tbl>
    <w:p/>
    <w:p>
      <w:pPr>
        <w:pStyle w:val="Heading2"/>
        <w:spacing w:before="280" w:after="120"/>
      </w:pPr>
      <w:r>
        <w:rPr>
          <w:rFonts w:ascii="Calibri" w:hAnsi="Calibri"/>
          <w:b/>
          <w:color w:val="C44C03"/>
          <w:sz w:val="26"/>
        </w:rPr>
        <w:t>3.2 Frontend Error Display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API errors surfaced via Axios response interceptor → rejected Promise → caught in page try/catch → setError(message)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Alert component renders in red at top of page with dismiss button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Success messages (setSuccess) render in green; manually dismissible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Form submit buttons show "Saving..." or "Uploading X%..." during async operations</w:t>
      </w:r>
    </w:p>
    <w:p>
      <w:pPr>
        <w:pStyle w:val="ListBullet"/>
        <w:spacing w:before="20" w:after="40"/>
      </w:pPr>
      <w:r>
        <w:rPr>
          <w:rFonts w:ascii="Calibri" w:hAnsi="Calibri"/>
          <w:color w:val="1E293B"/>
          <w:sz w:val="20"/>
        </w:rPr>
        <w:t>Upload progress tracked via onUploadProgress Axios config → ProgressBar value</w:t>
      </w:r>
    </w:p>
    <w:p>
      <w:pPr>
        <w:spacing w:before="40" w:after="120"/>
        <w:pBdr>
          <w:bottom w:val="single" w:sz="6" w:space="1" w:color="CBD5E1"/>
        </w:pBdr>
      </w:pPr>
    </w:p>
    <w:p>
      <w:pPr>
        <w:spacing w:before="0" w:after="120"/>
        <w:jc w:val="center"/>
      </w:pPr>
      <w:r>
        <w:rPr>
          <w:rFonts w:ascii="Calibri" w:hAnsi="Calibri"/>
          <w:b w:val="0"/>
          <w:i/>
          <w:color w:val="334155"/>
          <w:sz w:val="18"/>
        </w:rPr>
        <w:t>CSR Fund Management — LLD v1.0  |  Sevak Digital Technologies Pvt. Ltd.  |  April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