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/>
      </w:pPr>
      <w:bookmarkStart w:colFirst="0" w:colLast="0" w:name="_heading=h.3zpuy0c0p85v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Blooming Symphony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400" w:lineRule="auto"/>
        <w:rPr/>
      </w:pPr>
      <w:bookmarkStart w:colFirst="0" w:colLast="0" w:name="_heading=h.hp9ggcq7e8xw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54" width × 78” height × 2”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400" w:lineRule="auto"/>
        <w:rPr/>
      </w:pPr>
      <w:bookmarkStart w:colFirst="0" w:colLast="0" w:name="_heading=h.27e5l6x3gpl7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3D Ceramic painting made on wood and framed in a wooden frame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400" w:lineRule="auto"/>
        <w:rPr/>
      </w:pPr>
      <w:bookmarkStart w:colFirst="0" w:colLast="0" w:name="_heading=h.l5o7fsv743u1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Each brushstroke bringing the flowers to life with petals leaping off the canvas, and portraying nature’s vibrancy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400" w:lineRule="auto"/>
        <w:rPr/>
      </w:pPr>
      <w:bookmarkStart w:colFirst="0" w:colLast="0" w:name="_heading=h.ji1f27p3jin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Each brushstroke bringing the flowers to life with petals leaping off the canvas, and portraying nature’s vibrancy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This vibrant artwork combines traditional painting techniques with 3D elements. This style features vivid, bold hues that bring flowers to life, creating a sense of depth and realism. The petals, leaves, and other floral details will appear to leap off the wood base, engaging both sight and touch. Blooming Symphony serves as a captivating art piece, celebrating nature's beauty in an imaginative, modern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Ceramic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1eeAvtg5BaAEfcrwmnGfeXh2Q==">CgMxLjAyDmguM3pwdXkwYzBwODV2Mg5oLmhwOWdnY3E3ZTh4dzIOaC4yN2U1bDZ4M2dwbDcyDmgubDVvN2Zzdjc0M3UxMg1oLmppMWYyN3AzamluOAByITFlV29KS3dmaVd1VFJBYTkzSkVCN3dRdnQ1VkpVbWUwcA==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