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v017eqwkfovc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The Floating Lotus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wfsiu5feqezq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76" w:lineRule="auto"/>
        <w:rPr/>
      </w:pPr>
      <w:r w:rsidDel="00000000" w:rsidR="00000000" w:rsidRPr="00000000">
        <w:rPr>
          <w:color w:val="1d1b18"/>
          <w:sz w:val="24"/>
          <w:szCs w:val="24"/>
          <w:rtl w:val="0"/>
        </w:rPr>
        <w:t xml:space="preserve"> 48” width x </w:t>
      </w: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37” height x 18” 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uybn1v9iu2rr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Acrylic painting on canvas with a wooden base in the form of functional art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h4vq5utoibja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>
          <w:sz w:val="16"/>
          <w:szCs w:val="16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lotus pond floats beneath a softly curved wooden arch. It radiates a feeling of quiet stillness and natural elegance.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lotus pond brought to life through color and movement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80" w:before="400" w:lineRule="auto"/>
        <w:rPr/>
      </w:pPr>
      <w:bookmarkStart w:colFirst="0" w:colLast="0" w:name="_heading=h.91lv2vjyyxrw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I created The Floating Lotus as a reflection of the quiet stillness and beauty of a lotus pond. The hand-painted pond background wraps around the console, creating depth and movement from every angle.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76" w:lineRule="auto"/>
        <w:rPr>
          <w:sz w:val="16"/>
          <w:szCs w:val="16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lotus pond floats beneath a softly curved wooden arch. For me, this console is not just furniture; it is a feeling , a moment of calm, and quiet brought into a space.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Console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79HCCMUjdULtlbgr9eauUooM+w==">CgMxLjAyDmgudjAxN2Vxd2tmb3ZjMg5oLndmc2l1NWZlcWV6cTIOaC51eWJuMXY5aXUycnIyDmguaDR2cTV1dG9pYmphMg5oLjkxbHYydmp5eXhydzgAciExRnZGWVIzVGlGMHlCaFFsNlk1UGN0SGZGYmoyUW9yeHE=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