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20" w:before="0" w:lineRule="auto"/>
        <w:jc w:val="center"/>
        <w:rPr/>
      </w:pPr>
      <w:bookmarkStart w:colFirst="0" w:colLast="0" w:name="_heading=h.4ymjohz8gvew" w:id="0"/>
      <w:bookmarkEnd w:id="0"/>
      <w:r w:rsidDel="00000000" w:rsidR="00000000" w:rsidRPr="00000000">
        <w:rPr>
          <w:b w:val="1"/>
          <w:bCs w:val="1"/>
          <w:color w:val="1d1b18"/>
          <w:sz w:val="52"/>
          <w:szCs w:val="52"/>
          <w:rtl w:val="0"/>
        </w:rPr>
        <w:t xml:space="preserve">Timeless Traditions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before="400" w:lineRule="auto"/>
        <w:rPr/>
      </w:pPr>
      <w:bookmarkStart w:colFirst="0" w:colLast="0" w:name="_heading=h.cch8dhkenf5v" w:id="1"/>
      <w:bookmarkEnd w:id="1"/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Dimensions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rPr/>
      </w:pPr>
      <w:r w:rsidDel="00000000" w:rsidR="00000000" w:rsidRPr="00000000">
        <w:rPr>
          <w:b w:val="1"/>
          <w:bCs w:val="1"/>
          <w:color w:val="b3261e"/>
          <w:sz w:val="24"/>
          <w:szCs w:val="24"/>
          <w:rtl w:val="0"/>
        </w:rPr>
        <w:t xml:space="preserve">20” width × 26” height × 1” depth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80" w:before="400" w:lineRule="auto"/>
        <w:rPr/>
      </w:pPr>
      <w:bookmarkStart w:colFirst="0" w:colLast="0" w:name="_heading=h.wkkc1h16024e" w:id="2"/>
      <w:bookmarkEnd w:id="2"/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rPr/>
      </w:pPr>
      <w:r w:rsidDel="00000000" w:rsidR="00000000" w:rsidRPr="00000000">
        <w:rPr>
          <w:b w:val="1"/>
          <w:bCs w:val="1"/>
          <w:color w:val="b3261e"/>
          <w:sz w:val="24"/>
          <w:szCs w:val="24"/>
          <w:rtl w:val="0"/>
        </w:rPr>
        <w:t xml:space="preserve">Stain glass painting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80" w:before="400" w:lineRule="auto"/>
        <w:rPr/>
      </w:pPr>
      <w:bookmarkStart w:colFirst="0" w:colLast="0" w:name="_heading=h.53fus0frfrx" w:id="3"/>
      <w:bookmarkEnd w:id="3"/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Short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76" w:lineRule="auto"/>
        <w:rPr/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This glass painting is a tribute to the vibrant culture of Rajasthan bringing a touch of grace and authenticity to any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80" w:before="400" w:lineRule="auto"/>
        <w:rPr/>
      </w:pPr>
      <w:bookmarkStart w:colFirst="0" w:colLast="0" w:name="_heading=h.kcd092ahg0pz" w:id="4"/>
      <w:bookmarkEnd w:id="4"/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Long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rPr>
          <w:b w:val="1"/>
          <w:bCs w:val="1"/>
          <w:color w:val="b3261e"/>
          <w:sz w:val="24"/>
          <w:szCs w:val="24"/>
        </w:rPr>
      </w:pPr>
      <w:r w:rsidDel="00000000" w:rsidR="00000000" w:rsidRPr="00000000">
        <w:rPr>
          <w:b w:val="1"/>
          <w:bCs w:val="1"/>
          <w:color w:val="b3261e"/>
          <w:sz w:val="24"/>
          <w:szCs w:val="24"/>
          <w:rtl w:val="0"/>
        </w:rPr>
        <w:t xml:space="preserve">[todo]</w:t>
      </w:r>
    </w:p>
    <w:p w:rsidR="00000000" w:rsidDel="00000000" w:rsidP="00000000" w:rsidRDefault="00000000" w:rsidRPr="00000000" w14:paraId="0000000B">
      <w:pPr>
        <w:spacing w:after="80" w:before="400" w:lineRule="auto"/>
        <w:rPr/>
      </w:pPr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One liner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b w:val="1"/>
          <w:bCs w:val="1"/>
          <w:color w:val="b3261e"/>
          <w:sz w:val="24"/>
          <w:szCs w:val="24"/>
        </w:rPr>
      </w:pPr>
      <w:r w:rsidDel="00000000" w:rsidR="00000000" w:rsidRPr="00000000">
        <w:rPr>
          <w:b w:val="1"/>
          <w:bCs w:val="1"/>
          <w:color w:val="b3261e"/>
          <w:sz w:val="24"/>
          <w:szCs w:val="24"/>
          <w:rtl w:val="0"/>
        </w:rPr>
        <w:t xml:space="preserve">[todo]</w:t>
      </w:r>
    </w:p>
    <w:p w:rsidR="00000000" w:rsidDel="00000000" w:rsidP="00000000" w:rsidRDefault="00000000" w:rsidRPr="00000000" w14:paraId="0000000D">
      <w:pPr>
        <w:spacing w:after="80" w:before="400" w:lineRule="auto"/>
        <w:rPr/>
      </w:pPr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Discipline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76" w:lineRule="auto"/>
        <w:rPr/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Glass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400" w:lineRule="auto"/>
        <w:rPr/>
      </w:pPr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76" w:lineRule="auto"/>
        <w:rPr/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Sold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400" w:lineRule="auto"/>
        <w:rPr/>
      </w:pPr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rPr/>
      </w:pPr>
      <w:r w:rsidDel="00000000" w:rsidR="00000000" w:rsidRPr="00000000">
        <w:rPr>
          <w:b w:val="1"/>
          <w:bCs w:val="1"/>
          <w:color w:val="b3261e"/>
          <w:sz w:val="24"/>
          <w:szCs w:val="24"/>
          <w:rtl w:val="0"/>
        </w:rPr>
        <w:t xml:space="preserve">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QWOtydMFuuIUva2c7yTyVJ70Xw==">CgMxLjAyDmguNHltam9oejhndmV3Mg5oLmNjaDhkaGtlbmY1djIOaC53a2tjMWgxNjAyNGUyDWguNTNmdXMwZnJmcngyDmgua2NkMDkyYWhnMHB6OAByITFUY3NON2szSFAxckpHSnh4TVZkcWh3QmpCQmQ0NDgtUg==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