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Between Earth &amp; Sky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 piece that brings together different worlds—the beauty of nature and the mystery of the universe.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ONE LINER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Where the earth meets the sky, nature meets imagination.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 imagined a piece that brings together different worlds—the beauty of nature and the mystery of the universe.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The front and back are painted with graceful flamingos, bringing a sense of life. For the top, I imagined looking up from this peaceful setting into a vast night sky filled with the colours of the universe.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contrast between the flamingos below and the sky above makes it a little meeting point between earth and sky, nature and imagination.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Console</w:t>
      </w:r>
    </w:p>
    <w:p>
      <w:r>
        <w:t xml:space="preserve">Status</w:t>
      </w:r>
    </w:p>
    <w:p>
      <w:r>
        <w:t xml:space="preserve">[todo]</w:t>
      </w:r>
    </w:p>
    <w:p>
      <w:r>
        <w:t xml:space="preserve">Year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