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Glass Reflections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16”L ×19”H×1”W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Enamel on glass in a wooden frame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An abstract painting on glass that beautifully reflects the essence of unity and connection between two souls.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ONE LINER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Where two souls meet, reflect, and become one.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This piece explores the quiet connection between two souls. The abstract curves and lines gradually come together and overlap, much like two lives becoming intertwined.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Just as glass reflects what stands before it, relationships reflect understanding, togetherness, and the beauty of finding a connection.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Glass</w:t>
      </w:r>
    </w:p>
    <w:p>
      <w:r>
        <w:t xml:space="preserve">Status</w:t>
      </w:r>
    </w:p>
    <w:p>
      <w:r>
        <w:t xml:space="preserve">[todo]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