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rtl w:val="0"/>
        </w:rPr>
        <w:t xml:space="preserve">A Gentle Touch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vuduvfwqj1f" w:id="1"/>
      <w:bookmarkEnd w:id="1"/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8hswhjxmlo0" w:id="2"/>
      <w:bookmarkEnd w:id="2"/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aty9uhqjzyo" w:id="3"/>
      <w:bookmarkEnd w:id="3"/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painting celebrating cultural beauty and is a reminder of the simplicity and tranquility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grrctkjo63l" w:id="4"/>
      <w:bookmarkEnd w:id="4"/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>
      <w:r>
        <w:t xml:space="preserve">Discipline</w:t>
      </w:r>
    </w:p>
    <w:p>
      <w:r>
        <w:t xml:space="preserve">Canvas</w:t>
      </w:r>
    </w:p>
    <w:p>
      <w:r>
        <w:t xml:space="preserve">Status</w:t>
      </w:r>
    </w:p>
    <w:p>
      <w:r>
        <w:t xml:space="preserve">[todo]</w:t>
      </w:r>
    </w:p>
    <w:p>
      <w:r>
        <w:t xml:space="preserve">Year</w:t>
      </w:r>
    </w:p>
    <w:p>
      <w:r>
        <w:t xml:space="preserve">[todo]</w:t>
      </w:r>
    </w:p>
    <w:p>
      <w:r>
        <w:t xml:space="preserve">One liner</w:t>
      </w:r>
    </w:p>
    <w:p>
      <w: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