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rtl w:val="0"/>
        </w:rPr>
        <w:t xml:space="preserve">The Floating Lotus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ovuduvfwqj1f" w:id="1"/>
      <w:bookmarkEnd w:id="1"/>
      <w:r w:rsidDel="00000000" w:rsidR="00000000" w:rsidRPr="00000000">
        <w:rPr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37” height x 48” width x 18” depth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k8hswhjxmlo0" w:id="2"/>
      <w:bookmarkEnd w:id="2"/>
      <w:r w:rsidDel="00000000" w:rsidR="00000000" w:rsidRPr="00000000">
        <w:rPr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Acrylic painting on canvas with a wooden base in the form of functional art 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paty9uhqjzyo" w:id="3"/>
      <w:bookmarkEnd w:id="3"/>
      <w:r w:rsidDel="00000000" w:rsidR="00000000" w:rsidRPr="00000000">
        <w:rPr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 lotus pond floats beneath a softly curved wooden arch. It radiates a feeling of quiet stillness and natural elegance.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ONE LINER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 lotus pond brought to life through color and movement </w:t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ggrrctkjo63l" w:id="4"/>
      <w:bookmarkEnd w:id="4"/>
      <w:r w:rsidDel="00000000" w:rsidR="00000000" w:rsidRPr="00000000">
        <w:rPr>
          <w:rtl w:val="0"/>
        </w:rPr>
        <w:t xml:space="preserve">Long Description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I created The Floating Lotus as a reflection of the quiet stillness and beauty of a lotus pond. The hand-painted pond background wraps around the console, creating depth and movement from every angle.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 lotus pond floats beneath a softly curved wooden arch. For me, this console is not just furniture; it is a feeling , a moment of calm, and quiet brought into a space.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>
      <w:r>
        <w:t xml:space="preserve">Discipline</w:t>
      </w:r>
    </w:p>
    <w:p>
      <w:r>
        <w:t xml:space="preserve">Console</w:t>
      </w:r>
    </w:p>
    <w:p>
      <w:r>
        <w:t xml:space="preserve">Status</w:t>
      </w:r>
    </w:p>
    <w:p>
      <w:r>
        <w:t xml:space="preserve">Available</w:t>
      </w:r>
    </w:p>
    <w:p>
      <w:r>
        <w:t xml:space="preserve">Year</w:t>
      </w:r>
    </w:p>
    <w:p>
      <w: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