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2w1i9ari6suu" w:id="0"/>
      <w:bookmarkEnd w:id="0"/>
      <w:r w:rsidDel="00000000" w:rsidR="00000000" w:rsidRPr="00000000">
        <w:rPr>
          <w:rtl w:val="0"/>
        </w:rPr>
        <w:t xml:space="preserve">The Midnight Tide</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pStyle w:val="Heading2"/>
        <w:rPr/>
      </w:pPr>
      <w:bookmarkStart w:colFirst="0" w:colLast="0" w:name="_ovuduvfwqj1f" w:id="1"/>
      <w:bookmarkEnd w:id="1"/>
      <w:r w:rsidDel="00000000" w:rsidR="00000000" w:rsidRPr="00000000">
        <w:rPr>
          <w:rtl w:val="0"/>
        </w:rPr>
        <w:t xml:space="preserve">Dimensions</w:t>
      </w:r>
    </w:p>
    <w:p w:rsidR="00000000" w:rsidDel="00000000" w:rsidP="00000000" w:rsidRDefault="00000000" w:rsidRPr="00000000" w14:paraId="00000004">
      <w:pPr>
        <w:rPr/>
      </w:pPr>
      <w:r w:rsidDel="00000000" w:rsidR="00000000" w:rsidRPr="00000000">
        <w:rPr>
          <w:rtl w:val="0"/>
        </w:rPr>
        <w:t xml:space="preserve">48” width ×20” depth ×31” height</w:t>
      </w:r>
    </w:p>
    <w:p w:rsidR="00000000" w:rsidDel="00000000" w:rsidP="00000000" w:rsidRDefault="00000000" w:rsidRPr="00000000" w14:paraId="00000005">
      <w:pPr>
        <w:pStyle w:val="Heading2"/>
        <w:rPr/>
      </w:pPr>
      <w:bookmarkStart w:colFirst="0" w:colLast="0" w:name="_k8hswhjxmlo0" w:id="2"/>
      <w:bookmarkEnd w:id="2"/>
      <w:r w:rsidDel="00000000" w:rsidR="00000000" w:rsidRPr="00000000">
        <w:rPr>
          <w:rtl w:val="0"/>
        </w:rPr>
        <w:t xml:space="preserve">Material</w:t>
      </w:r>
    </w:p>
    <w:p w:rsidR="00000000" w:rsidDel="00000000" w:rsidP="00000000" w:rsidRDefault="00000000" w:rsidRPr="00000000" w14:paraId="00000006">
      <w:pPr>
        <w:rPr/>
      </w:pPr>
      <w:r w:rsidDel="00000000" w:rsidR="00000000" w:rsidRPr="00000000">
        <w:rPr>
          <w:rtl w:val="0"/>
        </w:rPr>
        <w:t xml:space="preserve">Acrylic painting on canvas with a wooden base of functional art having a top of sawn live edge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rPr/>
      </w:pPr>
      <w:bookmarkStart w:colFirst="0" w:colLast="0" w:name="_paty9uhqjzyo" w:id="3"/>
      <w:bookmarkEnd w:id="3"/>
      <w:r w:rsidDel="00000000" w:rsidR="00000000" w:rsidRPr="00000000">
        <w:rPr>
          <w:rtl w:val="0"/>
        </w:rPr>
        <w:t xml:space="preserve">Short Description </w:t>
      </w:r>
    </w:p>
    <w:p w:rsidR="00000000" w:rsidDel="00000000" w:rsidP="00000000" w:rsidRDefault="00000000" w:rsidRPr="00000000" w14:paraId="00000009">
      <w:pPr>
        <w:rPr/>
      </w:pPr>
      <w:r w:rsidDel="00000000" w:rsidR="00000000" w:rsidRPr="00000000">
        <w:rPr>
          <w:rtl w:val="0"/>
        </w:rPr>
        <w:t xml:space="preserve">Layered night-sky tones invoke a beautiful balance of movement and stillness. A sculptural infinity base grounds the piece, capturing a timeless, captivating celestial rhythm.</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One liner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Like a cosmic tide moving through the space </w:t>
      </w:r>
    </w:p>
    <w:p w:rsidR="00000000" w:rsidDel="00000000" w:rsidP="00000000" w:rsidRDefault="00000000" w:rsidRPr="00000000" w14:paraId="0000000E">
      <w:pPr>
        <w:pStyle w:val="Heading2"/>
        <w:rPr/>
      </w:pPr>
      <w:bookmarkStart w:colFirst="0" w:colLast="0" w:name="_ggrrctkjo63l" w:id="4"/>
      <w:bookmarkEnd w:id="4"/>
      <w:r w:rsidDel="00000000" w:rsidR="00000000" w:rsidRPr="00000000">
        <w:rPr>
          <w:rtl w:val="0"/>
        </w:rPr>
        <w:t xml:space="preserve">Long Description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Inspired by the quiet beauty of the night sky, this piece is painted in layered tones and creates a feeling of movement and stillness at the same time. The sculptural base, shaped in the form of infinity, represents continuity, balance, and the timeless rhythm of nature and space. Resting above it is a perched live-edge wood top, bringing warmth and grounding to the celestial movement beneath. Crafted to be both functional furniture and art, this holds presence in a space, quiet yet captivating.</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
        <w:t xml:space="preserve">Discipline</w:t>
      </w:r>
    </w:p>
    <w:p>
      <w:r>
        <w:t xml:space="preserve">Console</w:t>
      </w:r>
    </w:p>
    <w:p>
      <w:r>
        <w:t xml:space="preserve">Status</w:t>
      </w:r>
    </w:p>
    <w:p>
      <w:r>
        <w:t xml:space="preserve">Available</w:t>
      </w:r>
    </w:p>
    <w:p>
      <w:r>
        <w:t xml:space="preserve">Year</w:t>
      </w:r>
    </w:p>
    <w:p>
      <w: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