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rtl w:val="0"/>
        </w:rPr>
        <w:t xml:space="preserve">Between Day and Night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ovuduvfwqj1f" w:id="1"/>
      <w:bookmarkEnd w:id="1"/>
      <w:r w:rsidDel="00000000" w:rsidR="00000000" w:rsidRPr="00000000">
        <w:rPr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67” width ×35” height ×20” depth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k8hswhjxmlo0" w:id="2"/>
      <w:bookmarkEnd w:id="2"/>
      <w:r w:rsidDel="00000000" w:rsidR="00000000" w:rsidRPr="00000000">
        <w:rPr>
          <w:rtl w:val="0"/>
        </w:rPr>
        <w:t xml:space="preserve">Material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Acrylic painting on canvas with a wooden base of functional art having a top of sawn live edge </w:t>
      </w:r>
    </w:p>
    <w:p w:rsidR="00000000" w:rsidDel="00000000" w:rsidP="00000000" w:rsidRDefault="00000000" w:rsidRPr="00000000" w14:paraId="00000008">
      <w:pPr>
        <w:pStyle w:val="Heading2"/>
        <w:rPr/>
      </w:pPr>
      <w:bookmarkStart w:colFirst="0" w:colLast="0" w:name="_paty9uhqjzyo" w:id="3"/>
      <w:bookmarkEnd w:id="3"/>
      <w:r w:rsidDel="00000000" w:rsidR="00000000" w:rsidRPr="00000000">
        <w:rPr>
          <w:rtl w:val="0"/>
        </w:rPr>
        <w:t xml:space="preserve">Short Description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As you follow this console around, a vibrant afternoon flows into indigo twilight, then gives way to bright morning. A steady wooden top grounds this passage of time.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ONE LINER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“Where light changes, time moves, and the city tells its story.”</w:t>
      </w:r>
    </w:p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ggrrctkjo63l" w:id="4"/>
      <w:bookmarkEnd w:id="4"/>
      <w:r w:rsidDel="00000000" w:rsidR="00000000" w:rsidRPr="00000000">
        <w:rPr>
          <w:rtl w:val="0"/>
        </w:rPr>
        <w:t xml:space="preserve">Long Description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Inspired by those quiet hours when a city winds down, sleeps, and wakes up again. One side captures the bright energy of the afternoon which then slowly softens into a deep, indigo twilight. But as you follow the piece around, the dark gives way to that first, crisp line of morning gold. It’s the feeling of a fresh start, right before the rest of the world wakes up.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​A warm, live-edge wood top sits above it all, like a steady horizon line.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>
      <w:r>
        <w:t xml:space="preserve">Discipline</w:t>
      </w:r>
    </w:p>
    <w:p>
      <w:r>
        <w:t xml:space="preserve">Console</w:t>
      </w:r>
    </w:p>
    <w:p>
      <w:r>
        <w:t xml:space="preserve">Status</w:t>
      </w:r>
    </w:p>
    <w:p>
      <w:r>
        <w:t xml:space="preserve">Available</w:t>
      </w:r>
    </w:p>
    <w:p>
      <w:r>
        <w:t xml:space="preserve">Year</w:t>
      </w:r>
    </w:p>
    <w:p>
      <w: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