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left"/>
        <w:rPr/>
      </w:pPr>
      <w:bookmarkStart w:colFirst="0" w:colLast="0" w:name="_2w1i9ari6suu" w:id="0"/>
      <w:bookmarkEnd w:id="0"/>
      <w:r w:rsidDel="00000000" w:rsidR="00000000" w:rsidRPr="00000000">
        <w:rPr>
          <w:rtl w:val="0"/>
        </w:rPr>
        <w:t xml:space="preserve">Rhythm of colors</w:t>
      </w:r>
    </w:p>
    <w:p w:rsidR="00000000" w:rsidDel="00000000" w:rsidP="00000000" w:rsidRDefault="00000000" w:rsidRPr="00000000" w14:paraId="00000002">
      <w:pPr>
        <w:pStyle w:val="Title"/>
        <w:jc w:val="center"/>
        <w:rPr/>
      </w:pPr>
      <w:bookmarkStart w:colFirst="0" w:colLast="0" w:name="_8jaegudv4gyn" w:id="1"/>
      <w:bookmarkEnd w:id="1"/>
      <w:r w:rsidDel="00000000" w:rsidR="00000000" w:rsidRPr="00000000">
        <w:rPr>
          <w:rtl w:val="0"/>
        </w:rPr>
      </w:r>
    </w:p>
    <w:p w:rsidR="00000000" w:rsidDel="00000000" w:rsidP="00000000" w:rsidRDefault="00000000" w:rsidRPr="00000000" w14:paraId="00000003">
      <w:pPr>
        <w:rPr>
          <w:b w:val="1"/>
          <w:bCs w:val="1"/>
        </w:rPr>
      </w:pPr>
      <w:r w:rsidDel="00000000" w:rsidR="00000000" w:rsidRPr="00000000">
        <w:rPr>
          <w:rtl w:val="0"/>
        </w:rPr>
      </w:r>
    </w:p>
    <w:p w:rsidR="00000000" w:rsidDel="00000000" w:rsidP="00000000" w:rsidRDefault="00000000" w:rsidRPr="00000000" w14:paraId="00000004">
      <w:pPr>
        <w:pStyle w:val="Heading2"/>
        <w:rPr/>
      </w:pPr>
      <w:bookmarkStart w:colFirst="0" w:colLast="0" w:name="_ovuduvfwqj1f" w:id="2"/>
      <w:bookmarkEnd w:id="2"/>
      <w:r w:rsidDel="00000000" w:rsidR="00000000" w:rsidRPr="00000000">
        <w:rPr>
          <w:rtl w:val="0"/>
        </w:rPr>
        <w:t xml:space="preserve">Dimensions</w:t>
      </w:r>
    </w:p>
    <w:p w:rsidR="00000000" w:rsidDel="00000000" w:rsidP="00000000" w:rsidRDefault="00000000" w:rsidRPr="00000000" w14:paraId="00000005">
      <w:pPr>
        <w:rPr/>
      </w:pPr>
      <w:r w:rsidDel="00000000" w:rsidR="00000000" w:rsidRPr="00000000">
        <w:rPr>
          <w:rtl w:val="0"/>
        </w:rPr>
        <w:t xml:space="preserve">12” width ×12” depth ×19” height </w:t>
      </w:r>
    </w:p>
    <w:p w:rsidR="00000000" w:rsidDel="00000000" w:rsidP="00000000" w:rsidRDefault="00000000" w:rsidRPr="00000000" w14:paraId="00000006">
      <w:pPr>
        <w:pStyle w:val="Heading2"/>
        <w:rPr/>
      </w:pPr>
      <w:bookmarkStart w:colFirst="0" w:colLast="0" w:name="_k8hswhjxmlo0" w:id="3"/>
      <w:bookmarkEnd w:id="3"/>
      <w:r w:rsidDel="00000000" w:rsidR="00000000" w:rsidRPr="00000000">
        <w:rPr>
          <w:rtl w:val="0"/>
        </w:rPr>
        <w:t xml:space="preserve">Material</w:t>
      </w:r>
    </w:p>
    <w:p w:rsidR="00000000" w:rsidDel="00000000" w:rsidP="00000000" w:rsidRDefault="00000000" w:rsidRPr="00000000" w14:paraId="00000007">
      <w:pPr>
        <w:rPr/>
      </w:pPr>
      <w:r w:rsidDel="00000000" w:rsidR="00000000" w:rsidRPr="00000000">
        <w:rPr>
          <w:rtl w:val="0"/>
        </w:rPr>
        <w:t xml:space="preserve">Acrylic ceramic painting on wood </w:t>
      </w:r>
    </w:p>
    <w:p w:rsidR="00000000" w:rsidDel="00000000" w:rsidP="00000000" w:rsidRDefault="00000000" w:rsidRPr="00000000" w14:paraId="00000008">
      <w:pPr>
        <w:pStyle w:val="Heading2"/>
        <w:rPr/>
      </w:pPr>
      <w:bookmarkStart w:colFirst="0" w:colLast="0" w:name="_paty9uhqjzyo" w:id="4"/>
      <w:bookmarkEnd w:id="4"/>
      <w:r w:rsidDel="00000000" w:rsidR="00000000" w:rsidRPr="00000000">
        <w:rPr>
          <w:rtl w:val="0"/>
        </w:rPr>
        <w:t xml:space="preserve">Short Description</w:t>
      </w:r>
    </w:p>
    <w:p w:rsidR="00000000" w:rsidDel="00000000" w:rsidP="00000000" w:rsidRDefault="00000000" w:rsidRPr="00000000" w14:paraId="00000009">
      <w:pPr>
        <w:pStyle w:val="Heading2"/>
        <w:rPr/>
      </w:pPr>
      <w:bookmarkStart w:colFirst="0" w:colLast="0" w:name="_wkdk6ju1k7yz" w:id="5"/>
      <w:bookmarkEnd w:id="5"/>
      <w:r w:rsidDel="00000000" w:rsidR="00000000" w:rsidRPr="00000000">
        <w:rPr>
          <w:rtl w:val="0"/>
        </w:rPr>
      </w:r>
    </w:p>
    <w:p w:rsidR="00000000" w:rsidDel="00000000" w:rsidP="00000000" w:rsidRDefault="00000000" w:rsidRPr="00000000" w14:paraId="0000000A">
      <w:pPr>
        <w:pStyle w:val="Heading2"/>
        <w:rPr/>
      </w:pPr>
      <w:bookmarkStart w:colFirst="0" w:colLast="0" w:name="_80tknt7li5r8" w:id="6"/>
      <w:bookmarkEnd w:id="6"/>
      <w:r w:rsidDel="00000000" w:rsidR="00000000" w:rsidRPr="00000000">
        <w:rPr>
          <w:rtl w:val="0"/>
        </w:rPr>
        <w:t xml:space="preserve">One liner</w:t>
      </w:r>
    </w:p>
    <w:p w:rsidR="00000000" w:rsidDel="00000000" w:rsidP="00000000" w:rsidRDefault="00000000" w:rsidRPr="00000000" w14:paraId="0000000B">
      <w:pPr>
        <w:rPr/>
      </w:pPr>
      <w:r w:rsidDel="00000000" w:rsidR="00000000" w:rsidRPr="00000000">
        <w:rPr>
          <w:rtl w:val="0"/>
        </w:rPr>
        <w:t xml:space="preserve">a piece of art created to bring colour, and  joy into your space.</w:t>
      </w:r>
    </w:p>
    <w:p w:rsidR="00000000" w:rsidDel="00000000" w:rsidP="00000000" w:rsidRDefault="00000000" w:rsidRPr="00000000" w14:paraId="0000000C">
      <w:pPr>
        <w:pStyle w:val="Heading2"/>
        <w:rPr/>
      </w:pPr>
      <w:bookmarkStart w:colFirst="0" w:colLast="0" w:name="_ggrrctkjo63l" w:id="7"/>
      <w:bookmarkEnd w:id="7"/>
      <w:r w:rsidDel="00000000" w:rsidR="00000000" w:rsidRPr="00000000">
        <w:rPr>
          <w:rtl w:val="0"/>
        </w:rPr>
        <w:t xml:space="preserve">Long Description</w:t>
      </w:r>
    </w:p>
    <w:p w:rsidR="00000000" w:rsidDel="00000000" w:rsidP="00000000" w:rsidRDefault="00000000" w:rsidRPr="00000000" w14:paraId="0000000D">
      <w:pPr>
        <w:rPr/>
      </w:pPr>
      <w:r w:rsidDel="00000000" w:rsidR="00000000" w:rsidRPr="00000000">
        <w:rPr>
          <w:rtl w:val="0"/>
        </w:rPr>
        <w:t xml:space="preserve">Rhythm of colors</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I wanted to take an everyday piece of furniture and give it a life of its own.</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The form of this piece became my canvas, and I began playing with flowing lines, allowing the colours to move and curve naturally around the surface.</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The vibrant colors bring energy and movement, while the touches of gold add warmth. As the pattern flows from the top down the sides, the piece seems to keep moving even when it stands still.</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For me, “Rhythm of Colors" is about the beauty of movement and balance coming together in an unexpected form.</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It is functional, but at the same time, it is a piece of art created to bring color, character, and a little joy into a space.</w:t>
      </w:r>
    </w:p>
    <w:p w:rsidR="00000000" w:rsidDel="00000000" w:rsidP="00000000" w:rsidRDefault="00000000" w:rsidRPr="00000000" w14:paraId="00000018">
      <w:pPr>
        <w:rPr/>
      </w:pPr>
      <w:r w:rsidDel="00000000" w:rsidR="00000000" w:rsidRPr="00000000">
        <w:rPr>
          <w:rtl w:val="0"/>
        </w:rPr>
      </w:r>
    </w:p>
    <w:p>
      <w:r>
        <w:t xml:space="preserve">Discipline</w:t>
      </w:r>
    </w:p>
    <w:p>
      <w:r>
        <w:t xml:space="preserve">Sculpture</w:t>
      </w:r>
    </w:p>
    <w:p>
      <w:r>
        <w:t xml:space="preserve">Status</w:t>
      </w:r>
    </w:p>
    <w:p>
      <w:r>
        <w:t xml:space="preserve">Available</w:t>
      </w:r>
    </w:p>
    <w:p>
      <w:r>
        <w:t xml:space="preserve">Short Description</w:t>
      </w:r>
    </w:p>
    <w:p>
      <w:r>
        <w:t xml:space="preserve">A vibrant piece of art created to bring colour, and joy into your space.</w:t>
      </w:r>
    </w:p>
    <w:p>
      <w:r>
        <w:t xml:space="preserve">Year</w:t>
      </w:r>
    </w:p>
    <w:p>
      <w:r>
        <w:t xml:space="preserve">[todo]</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