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w1i9ari6suu" w:id="0"/>
      <w:bookmarkEnd w:id="0"/>
      <w:r w:rsidDel="00000000" w:rsidR="00000000" w:rsidRPr="00000000">
        <w:rPr>
          <w:rtl w:val="0"/>
        </w:rPr>
        <w:t xml:space="preserve">Vintage Noir - The Collection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vuduvfwqj1f" w:id="1"/>
      <w:bookmarkEnd w:id="1"/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16”L ×19”H×1”W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8hswhjxmlo0" w:id="2"/>
      <w:bookmarkEnd w:id="2"/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Enamel on glass in a wooden frame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aty9uhqjzyo" w:id="3"/>
      <w:bookmarkEnd w:id="3"/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Vintage Noir is a collection celebrating the character, craftsmanship and timeless appeal of vintage cars and motorcycles, brought to life through a distinctive hand-painted style.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ONE LINER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timeless journey, etched in grace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ggrrctkjo63l" w:id="4"/>
      <w:bookmarkEnd w:id="4"/>
      <w:r w:rsidDel="00000000" w:rsidR="00000000" w:rsidRPr="00000000">
        <w:rPr>
          <w:rtl w:val="0"/>
        </w:rPr>
        <w:t xml:space="preserve">Long Description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I’ve always had a fascination for vintage cars—their classic curves, and the stories they seem to carry. There is something about their elegance and simplicity that has always drawn 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don’t own one, but every time I see one on the road or in an old photo, it makes me pause and smile. Painting the vintage collection on glass was like capturing a piece of history and keeping it close.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>
      <w:r>
        <w:t xml:space="preserve">Discipline</w:t>
      </w:r>
    </w:p>
    <w:p>
      <w:r>
        <w:t xml:space="preserve">Glass</w:t>
      </w:r>
    </w:p>
    <w:p>
      <w:r>
        <w:t xml:space="preserve">Status</w:t>
      </w:r>
    </w:p>
    <w:p>
      <w:r>
        <w:t xml:space="preserve">Available</w:t>
      </w:r>
    </w:p>
    <w:p>
      <w:r>
        <w:t xml:space="preserve">Year</w:t>
      </w:r>
    </w:p>
    <w:p>
      <w:r>
        <w:t xml:space="preserve">[todo]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