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F9" w:rsidRDefault="003D7EF9" w:rsidP="003D7EF9">
      <w:r>
        <w:t>This topic needs to cover:</w:t>
      </w:r>
    </w:p>
    <w:p w:rsidR="003D7EF9" w:rsidRDefault="003D7EF9" w:rsidP="003D7EF9">
      <w:pPr>
        <w:pStyle w:val="ListParagraph"/>
        <w:numPr>
          <w:ilvl w:val="0"/>
          <w:numId w:val="1"/>
        </w:numPr>
      </w:pPr>
      <w:r>
        <w:t>Gantt</w:t>
      </w:r>
    </w:p>
    <w:p w:rsidR="003D7EF9" w:rsidRDefault="003D7EF9" w:rsidP="003D7EF9">
      <w:pPr>
        <w:pStyle w:val="ListParagraph"/>
        <w:numPr>
          <w:ilvl w:val="1"/>
          <w:numId w:val="1"/>
        </w:numPr>
      </w:pPr>
      <w:r>
        <w:t>Actual chart</w:t>
      </w:r>
    </w:p>
    <w:p w:rsidR="003D7EF9" w:rsidRDefault="003D7EF9" w:rsidP="003D7EF9">
      <w:pPr>
        <w:pStyle w:val="ListParagraph"/>
        <w:numPr>
          <w:ilvl w:val="1"/>
          <w:numId w:val="1"/>
        </w:numPr>
      </w:pPr>
      <w:r>
        <w:t>Interpretation of chart</w:t>
      </w:r>
    </w:p>
    <w:p w:rsidR="003D7EF9" w:rsidRDefault="003D7EF9" w:rsidP="003D7EF9">
      <w:pPr>
        <w:pStyle w:val="ListParagraph"/>
        <w:numPr>
          <w:ilvl w:val="0"/>
          <w:numId w:val="1"/>
        </w:numPr>
      </w:pPr>
      <w:r>
        <w:t>Critical Path</w:t>
      </w:r>
    </w:p>
    <w:p w:rsidR="0034647D" w:rsidRDefault="0034647D" w:rsidP="0034647D">
      <w:pPr>
        <w:pStyle w:val="ListParagraph"/>
        <w:numPr>
          <w:ilvl w:val="1"/>
          <w:numId w:val="1"/>
        </w:numPr>
      </w:pPr>
      <w:r>
        <w:t>Decision deadlines</w:t>
      </w:r>
    </w:p>
    <w:p w:rsidR="003D7EF9" w:rsidRDefault="003D7EF9" w:rsidP="003D7EF9">
      <w:pPr>
        <w:pStyle w:val="ListParagraph"/>
        <w:numPr>
          <w:ilvl w:val="1"/>
          <w:numId w:val="1"/>
        </w:numPr>
      </w:pPr>
      <w:r>
        <w:t>Dependencies</w:t>
      </w:r>
    </w:p>
    <w:p w:rsidR="003D7EF9" w:rsidRDefault="003D7EF9" w:rsidP="003D7EF9">
      <w:pPr>
        <w:pStyle w:val="ListParagraph"/>
        <w:numPr>
          <w:ilvl w:val="2"/>
          <w:numId w:val="1"/>
        </w:numPr>
      </w:pPr>
      <w:r>
        <w:t>Lag times</w:t>
      </w:r>
    </w:p>
    <w:p w:rsidR="003D7EF9" w:rsidRDefault="003D7EF9" w:rsidP="003D7EF9">
      <w:pPr>
        <w:pStyle w:val="ListParagraph"/>
        <w:numPr>
          <w:ilvl w:val="2"/>
          <w:numId w:val="1"/>
        </w:numPr>
      </w:pPr>
      <w:r>
        <w:t>Lead times</w:t>
      </w:r>
    </w:p>
    <w:p w:rsidR="00EB1DD1" w:rsidRDefault="00EB1DD1" w:rsidP="003D7EF9">
      <w:pPr>
        <w:pStyle w:val="ListParagraph"/>
        <w:numPr>
          <w:ilvl w:val="2"/>
          <w:numId w:val="1"/>
        </w:numPr>
      </w:pPr>
      <w:r>
        <w:t>Float</w:t>
      </w:r>
    </w:p>
    <w:p w:rsidR="0034647D" w:rsidRDefault="0034647D" w:rsidP="0034647D">
      <w:pPr>
        <w:pStyle w:val="ListParagraph"/>
        <w:numPr>
          <w:ilvl w:val="1"/>
          <w:numId w:val="1"/>
        </w:numPr>
      </w:pPr>
      <w:r>
        <w:t>Hazards evident from critical path</w:t>
      </w:r>
    </w:p>
    <w:p w:rsidR="0034647D" w:rsidRDefault="0034647D" w:rsidP="0034647D"/>
    <w:p w:rsidR="0034647D" w:rsidRDefault="0034647D" w:rsidP="0034647D">
      <w:pPr>
        <w:pStyle w:val="Heading2"/>
      </w:pPr>
      <w:r>
        <w:t>Timeline and Dependencies in Scheduling</w:t>
      </w:r>
    </w:p>
    <w:p w:rsidR="0034647D" w:rsidRDefault="0034647D" w:rsidP="0034647D">
      <w:r>
        <w:t xml:space="preserve">Team Power has developed multiple scheduling tools </w:t>
      </w:r>
      <w:proofErr w:type="gramStart"/>
      <w:r>
        <w:t>in order to</w:t>
      </w:r>
      <w:proofErr w:type="gramEnd"/>
      <w:r>
        <w:t xml:space="preserve"> effectively manage group resources, including time and person-power. As well as to-do lists and lists of actionable items from meeting minutes, a Gantt chart and subsequent critical path analysis</w:t>
      </w:r>
      <w:r w:rsidR="00E451F6">
        <w:t xml:space="preserve"> (</w:t>
      </w:r>
      <w:r w:rsidR="00E451F6" w:rsidRPr="00E451F6">
        <w:rPr>
          <w:highlight w:val="magenta"/>
        </w:rPr>
        <w:t>CPA</w:t>
      </w:r>
      <w:r w:rsidR="00E451F6">
        <w:t>)</w:t>
      </w:r>
      <w:r>
        <w:t xml:space="preserve"> were developed (</w:t>
      </w:r>
      <w:r w:rsidRPr="00C7660B">
        <w:rPr>
          <w:highlight w:val="cyan"/>
        </w:rPr>
        <w:t>Appendix #</w:t>
      </w:r>
      <w:r w:rsidR="00C7660B">
        <w:rPr>
          <w:highlight w:val="cyan"/>
        </w:rPr>
        <w:t xml:space="preserve"> G</w:t>
      </w:r>
      <w:r w:rsidR="00C7660B" w:rsidRPr="00C7660B">
        <w:rPr>
          <w:highlight w:val="cyan"/>
        </w:rPr>
        <w:t>antt</w:t>
      </w:r>
      <w:r>
        <w:t xml:space="preserve">). These tools have the capability to improve efficiency and </w:t>
      </w:r>
      <w:r w:rsidR="00E451F6">
        <w:t xml:space="preserve">enhance </w:t>
      </w:r>
      <w:r>
        <w:t>project outcomes when used corre</w:t>
      </w:r>
      <w:bookmarkStart w:id="0" w:name="_GoBack"/>
      <w:bookmarkEnd w:id="0"/>
      <w:r>
        <w:t xml:space="preserve">ctly </w:t>
      </w:r>
      <w:r>
        <w:fldChar w:fldCharType="begin">
          <w:fldData xml:space="preserve">PEVuZE5vdGU+PENpdGU+PEF1dGhvcj5IYXJ0bGV5PC9BdXRob3I+PFllYXI+MjAxNDwvWWVhcj48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</w:fldData>
        </w:fldChar>
      </w:r>
      <w:r w:rsidR="00B873FC">
        <w:instrText xml:space="preserve"> ADDIN EN.CITE </w:instrText>
      </w:r>
      <w:r w:rsidR="00B873FC">
        <w:fldChar w:fldCharType="begin">
          <w:fldData xml:space="preserve">PEVuZE5vdGU+PENpdGU+PEF1dGhvcj5IYXJ0bGV5PC9BdXRob3I+PFllYXI+MjAxNDwvWWVhcj48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</w:fldData>
        </w:fldChar>
      </w:r>
      <w:r w:rsidR="00B873FC">
        <w:instrText xml:space="preserve"> ADDIN EN.CITE.DATA </w:instrText>
      </w:r>
      <w:r w:rsidR="00B873FC">
        <w:fldChar w:fldCharType="end"/>
      </w:r>
      <w:r>
        <w:fldChar w:fldCharType="separate"/>
      </w:r>
      <w:r w:rsidR="00B873FC">
        <w:rPr>
          <w:noProof/>
        </w:rPr>
        <w:t>[1-3]</w:t>
      </w:r>
      <w:r>
        <w:fldChar w:fldCharType="end"/>
      </w:r>
      <w:r>
        <w:t>.</w:t>
      </w:r>
      <w:r w:rsidR="00464C2C">
        <w:t xml:space="preserve"> </w:t>
      </w:r>
      <w:r w:rsidR="00CE7132">
        <w:t xml:space="preserve">Interdependence of tasks was analysed and dependencies were noted </w:t>
      </w:r>
      <w:r w:rsidR="00CE7132" w:rsidRPr="00CE7132">
        <w:rPr>
          <w:highlight w:val="cyan"/>
        </w:rPr>
        <w:t xml:space="preserve">(Appendix # Dependency </w:t>
      </w:r>
      <w:proofErr w:type="spellStart"/>
      <w:r w:rsidR="00CE7132" w:rsidRPr="00CE7132">
        <w:rPr>
          <w:highlight w:val="cyan"/>
        </w:rPr>
        <w:t>Diag</w:t>
      </w:r>
      <w:proofErr w:type="spellEnd"/>
      <w:r w:rsidR="00CE7132">
        <w:t xml:space="preserve">). </w:t>
      </w:r>
      <w:r w:rsidR="00464C2C">
        <w:t>Investigation of the</w:t>
      </w:r>
      <w:r w:rsidR="00E451F6">
        <w:t xml:space="preserve"> Gantt chart established that</w:t>
      </w:r>
      <w:r w:rsidR="00CE7132">
        <w:t>, for example,</w:t>
      </w:r>
      <w:r w:rsidR="00E451F6">
        <w:t xml:space="preserve"> the critical path for project completion was</w:t>
      </w:r>
      <w:r w:rsidR="00464C2C">
        <w:t xml:space="preserve"> dependant on the “research” and “decision deadlines” categories of the final report tasks</w:t>
      </w:r>
      <w:r w:rsidR="00E451F6">
        <w:t xml:space="preserve">. To avoid stalling the entire project these critical tasks must be prioritised when scheduling conflicts arise </w:t>
      </w:r>
      <w:r w:rsidR="00B873FC">
        <w:fldChar w:fldCharType="begin"/>
      </w:r>
      <w:r w:rsidR="00B873FC">
        <w:instrText xml:space="preserve"> ADDIN EN.CITE &lt;EndNote&gt;&lt;Cite&gt;&lt;Author&gt;Harrin&lt;/Author&gt;&lt;Year&gt;2006&lt;/Year&gt;&lt;RecNum&gt;92&lt;/RecNum&gt;&lt;DisplayText&gt;[1, 3]&lt;/DisplayText&gt;&lt;record&gt;&lt;rec-number&gt;92&lt;/rec-number&gt;&lt;foreign-keys&gt;&lt;key app="EN" db-id="xeer2r5ae2rxxyepx0r5adxdspf5aasfpxw2" timestamp="1491913160"&gt;92&lt;/key&gt;&lt;/foreign-keys&gt;&lt;ref-type name="Book"&gt;6&lt;/ref-type&gt;&lt;contributors&gt;&lt;authors&gt;&lt;author&gt;Harrin, Elizabeth&lt;/author&gt;&lt;author&gt;Harrin, Elizabeth&lt;/author&gt;&lt;/authors&gt;&lt;secondary-authors&gt;&lt;author&gt;British Computer Society Content, Provider&lt;/author&gt;&lt;/secondary-authors&gt;&lt;/contributors&gt;&lt;titles&gt;&lt;title&gt;Project Management in the Real World Shortcuts to Success&lt;/title&gt;&lt;/titles&gt;&lt;keywords&gt;&lt;keyword&gt;Management Styles &amp;amp; Communication&lt;/keyword&gt;&lt;keyword&gt;Business &amp;amp; Economics&lt;/keyword&gt;&lt;keyword&gt;Management&lt;/keyword&gt;&lt;keyword&gt;Project management&lt;/keyword&gt;&lt;keyword&gt;Electronic books&lt;/keyword&gt;&lt;keyword&gt;Internet&lt;/keyword&gt;&lt;keyword&gt;Critical path analysis&lt;/keyword&gt;&lt;/keywords&gt;&lt;dates&gt;&lt;year&gt;2006&lt;/year&gt;&lt;/dates&gt;&lt;pub-location&gt;Swindon&lt;/pub-location&gt;&lt;publisher&gt;British Computer Society&lt;/publisher&gt;&lt;isbn&gt;1-902505-81-6&lt;/isbn&gt;&lt;urls&gt;&lt;/urls&gt;&lt;/record&gt;&lt;/Cite&gt;&lt;Cite&gt;&lt;Author&gt;Hartley&lt;/Author&gt;&lt;Year&gt;2014&lt;/Year&gt;&lt;RecNum&gt;38&lt;/RecNum&gt;&lt;record&gt;&lt;rec-number&gt;38&lt;/rec-number&gt;&lt;foreign-keys&gt;&lt;key app="EN" db-id="xeer2r5ae2rxxyepx0r5adxdspf5aasfpxw2" timestamp="1490241578"&gt;38&lt;/key&gt;&lt;/foreign-keys&gt;&lt;ref-type name="Book"&gt;6&lt;/ref-type&gt;&lt;contributors&gt;&lt;authors&gt;&lt;author&gt;Hartley, Stephen&lt;/author&gt;&lt;/authors&gt;&lt;/contributors&gt;&lt;titles&gt;&lt;title&gt;Professional project management : the integration of strategy, operations and change&lt;/title&gt;&lt;/titles&gt;&lt;keywords&gt;&lt;keyword&gt;Project management&lt;/keyword&gt;&lt;/keywords&gt;&lt;dates&gt;&lt;year&gt;2014&lt;/year&gt;&lt;/dates&gt;&lt;pub-location&gt;Prahran, VIC&lt;/pub-location&gt;&lt;publisher&gt;Tilde University Press&lt;/publisher&gt;&lt;isbn&gt;9780734620026&lt;/isbn&gt;&lt;urls&gt;&lt;/urls&gt;&lt;/record&gt;&lt;/Cite&gt;&lt;/EndNote&gt;</w:instrText>
      </w:r>
      <w:r w:rsidR="00B873FC">
        <w:fldChar w:fldCharType="separate"/>
      </w:r>
      <w:r w:rsidR="00B873FC">
        <w:rPr>
          <w:noProof/>
        </w:rPr>
        <w:t>[1, 3]</w:t>
      </w:r>
      <w:r w:rsidR="00B873FC">
        <w:fldChar w:fldCharType="end"/>
      </w:r>
      <w:r w:rsidR="00E451F6">
        <w:t>.</w:t>
      </w:r>
      <w:r w:rsidR="00B873FC">
        <w:t xml:space="preserve"> </w:t>
      </w:r>
      <w:r w:rsidR="00464C2C">
        <w:t>I</w:t>
      </w:r>
      <w:r w:rsidR="00464C2C">
        <w:t xml:space="preserve">n the </w:t>
      </w:r>
      <w:r w:rsidR="00464C2C">
        <w:t xml:space="preserve">first iteration of Team Power’s </w:t>
      </w:r>
      <w:r w:rsidR="00464C2C">
        <w:t>Gantt chart</w:t>
      </w:r>
      <w:r w:rsidR="001B0064">
        <w:t xml:space="preserve"> (not shown in this report)</w:t>
      </w:r>
      <w:r w:rsidR="00464C2C">
        <w:t xml:space="preserve"> CPA revealed that a delayed start of research tasks for the final report, such as sizing the system and researching specific technological iterations,</w:t>
      </w:r>
      <w:r w:rsidR="00E451F6">
        <w:t xml:space="preserve"> w</w:t>
      </w:r>
      <w:r w:rsidR="00464C2C">
        <w:t>as</w:t>
      </w:r>
      <w:r w:rsidR="00E451F6">
        <w:t xml:space="preserve"> </w:t>
      </w:r>
      <w:r w:rsidR="00464C2C">
        <w:t>a potential hazard to on-time completion. To remedy this</w:t>
      </w:r>
      <w:r w:rsidR="001B0064">
        <w:t>,</w:t>
      </w:r>
      <w:r w:rsidR="00B873FC">
        <w:t xml:space="preserve"> </w:t>
      </w:r>
      <w:r w:rsidR="00464C2C">
        <w:t xml:space="preserve">extra lead time </w:t>
      </w:r>
      <w:r w:rsidR="001B0064">
        <w:t xml:space="preserve">was budgeted to the ‘simulations with respect to requirements analysis’ task. Furthermore, the </w:t>
      </w:r>
      <w:r w:rsidR="00966611">
        <w:t xml:space="preserve">need for </w:t>
      </w:r>
      <w:r w:rsidR="001B0064">
        <w:t>decision deadlines for ‘choosing specific technologies’ and ‘eliminating one hybrid option’</w:t>
      </w:r>
      <w:r w:rsidR="00966611">
        <w:t>,</w:t>
      </w:r>
      <w:r w:rsidR="001B0064">
        <w:t xml:space="preserve"> as well as to ‘stop researching and simulating’ (i.e. and focus on writing)</w:t>
      </w:r>
      <w:r w:rsidR="00966611">
        <w:t>,</w:t>
      </w:r>
      <w:r w:rsidR="001B0064">
        <w:t xml:space="preserve"> </w:t>
      </w:r>
      <w:r w:rsidR="00966611">
        <w:t>was</w:t>
      </w:r>
      <w:r w:rsidR="001B0064">
        <w:t xml:space="preserve"> identified during this process.</w:t>
      </w:r>
      <w:r w:rsidR="00966611">
        <w:t xml:space="preserve"> These decision deadlines, or gates, will aid in resource levelling across the final report task </w:t>
      </w:r>
      <w:r w:rsidR="00966611">
        <w:fldChar w:fldCharType="begin"/>
      </w:r>
      <w:r w:rsidR="00966611">
        <w:instrText xml:space="preserve"> ADDIN EN.CITE &lt;EndNote&gt;&lt;Cite&gt;&lt;Author&gt;Hartley&lt;/Author&gt;&lt;Year&gt;2014&lt;/Year&gt;&lt;RecNum&gt;38&lt;/RecNum&gt;&lt;DisplayText&gt;[1, 4]&lt;/DisplayText&gt;&lt;record&gt;&lt;rec-number&gt;38&lt;/rec-number&gt;&lt;foreign-keys&gt;&lt;key app="EN" db-id="xeer2r5ae2rxxyepx0r5adxdspf5aasfpxw2" timestamp="1490241578"&gt;38&lt;/key&gt;&lt;/foreign-keys&gt;&lt;ref-type name="Book"&gt;6&lt;/ref-type&gt;&lt;contributors&gt;&lt;authors&gt;&lt;author&gt;Hartley, Stephen&lt;/author&gt;&lt;/authors&gt;&lt;/contributors&gt;&lt;titles&gt;&lt;title&gt;Professional project management : the integration of strategy, operations and change&lt;/title&gt;&lt;/titles&gt;&lt;keywords&gt;&lt;keyword&gt;Project management&lt;/keyword&gt;&lt;/keywords&gt;&lt;dates&gt;&lt;year&gt;2014&lt;/year&gt;&lt;/dates&gt;&lt;pub-location&gt;Prahran, VIC&lt;/pub-location&gt;&lt;publisher&gt;Tilde University Press&lt;/publisher&gt;&lt;isbn&gt;9780734620026&lt;/isbn&gt;&lt;urls&gt;&lt;/urls&gt;&lt;/record&gt;&lt;/Cite&gt;&lt;Cite&gt;&lt;Author&gt;Tamura&lt;/Author&gt;&lt;Year&gt;1975&lt;/Year&gt;&lt;RecNum&gt;93&lt;/RecNum&gt;&lt;record&gt;&lt;rec-number&gt;93&lt;/rec-number&gt;&lt;foreign-keys&gt;&lt;key app="EN" db-id="xeer2r5ae2rxxyepx0r5adxdspf5aasfpxw2" timestamp="1491971050"&gt;93&lt;/key&gt;&lt;/foreign-keys&gt;&lt;ref-type name="Thesis"&gt;32&lt;/ref-type&gt;&lt;contributors&gt;&lt;authors&gt;&lt;author&gt;Tamura, Yasuhiko&lt;/author&gt;&lt;/authors&gt;&lt;/contributors&gt;&lt;titles&gt;&lt;title&gt;Resource levelling&lt;/title&gt;&lt;/titles&gt;&lt;volume&gt;M.Eng&lt;/volume&gt;&lt;keywords&gt;&lt;keyword&gt;Engineering&lt;/keyword&gt;&lt;keyword&gt;Engineering&lt;/keyword&gt;&lt;keyword&gt;Applied Sciences&lt;/keyword&gt;&lt;/keywords&gt;&lt;dates&gt;&lt;year&gt;1975&lt;/year&gt;&lt;/dates&gt;&lt;publisher&gt;Memorial University of Newfoundland&lt;/publisher&gt;&lt;urls&gt;&lt;/urls&gt;&lt;/record&gt;&lt;/Cite&gt;&lt;/EndNote&gt;</w:instrText>
      </w:r>
      <w:r w:rsidR="00966611">
        <w:fldChar w:fldCharType="separate"/>
      </w:r>
      <w:r w:rsidR="00966611">
        <w:rPr>
          <w:noProof/>
        </w:rPr>
        <w:t>[1, 4]</w:t>
      </w:r>
      <w:r w:rsidR="00966611">
        <w:fldChar w:fldCharType="end"/>
      </w:r>
      <w:r w:rsidR="00966611">
        <w:t xml:space="preserve">. </w:t>
      </w:r>
      <w:r w:rsidR="001B0064">
        <w:t xml:space="preserve">Float was added to the ‘individual submission – writing report’ task to account for the residual time-hazard associated with the preceding decision gates. Lastly, certain tasks were changed from ‘in-series activities’ allocated the </w:t>
      </w:r>
      <w:r w:rsidR="00966611">
        <w:t>entire person-power of the team</w:t>
      </w:r>
      <w:r w:rsidR="001B0064">
        <w:t xml:space="preserve"> to ‘in-parallel activities’ assigned </w:t>
      </w:r>
      <w:r w:rsidR="00966611">
        <w:t xml:space="preserve">specific </w:t>
      </w:r>
      <w:r w:rsidR="00C17D0F">
        <w:t>team members.</w:t>
      </w:r>
      <w:r w:rsidR="00966611">
        <w:t xml:space="preserve"> Examples of these include the script and slides for the final presentation.</w:t>
      </w:r>
      <w:r w:rsidR="00C17D0F">
        <w:t xml:space="preserve"> Working in unison, </w:t>
      </w:r>
      <w:r w:rsidR="001B0064">
        <w:t>t</w:t>
      </w:r>
      <w:r w:rsidR="00B873FC">
        <w:t xml:space="preserve">hese controls should enhance team performance and increase the likelihood on-time completion </w:t>
      </w:r>
      <w:r w:rsidR="00B873FC">
        <w:fldChar w:fldCharType="begin">
          <w:fldData xml:space="preserve">PEVuZE5vdGU+PENpdGU+PEF1dGhvcj5DYWJhbGzDqTwvQXV0aG9yPjxZZWFyPjIwMTE8L1llYXI+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</w:fldData>
        </w:fldChar>
      </w:r>
      <w:r w:rsidR="00966611">
        <w:instrText xml:space="preserve"> ADDIN EN.CITE </w:instrText>
      </w:r>
      <w:r w:rsidR="00966611">
        <w:fldChar w:fldCharType="begin">
          <w:fldData xml:space="preserve">PEVuZE5vdGU+PENpdGU+PEF1dGhvcj5DYWJhbGzDqTwvQXV0aG9yPjxZZWFyPjIwMTE8L1llYXI+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</w:fldData>
        </w:fldChar>
      </w:r>
      <w:r w:rsidR="00966611">
        <w:instrText xml:space="preserve"> ADDIN EN.CITE.DATA </w:instrText>
      </w:r>
      <w:r w:rsidR="00966611">
        <w:fldChar w:fldCharType="end"/>
      </w:r>
      <w:r w:rsidR="00B873FC">
        <w:fldChar w:fldCharType="separate"/>
      </w:r>
      <w:r w:rsidR="00966611">
        <w:rPr>
          <w:noProof/>
        </w:rPr>
        <w:t>[3, 5]</w:t>
      </w:r>
      <w:r w:rsidR="00B873FC">
        <w:fldChar w:fldCharType="end"/>
      </w:r>
      <w:r w:rsidR="00B873FC">
        <w:t>.</w:t>
      </w:r>
    </w:p>
    <w:p w:rsidR="0034647D" w:rsidRDefault="0034647D"/>
    <w:p w:rsidR="0034647D" w:rsidRDefault="0034647D"/>
    <w:p w:rsidR="00966611" w:rsidRPr="00966611" w:rsidRDefault="0034647D" w:rsidP="00966611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966611" w:rsidRPr="00966611">
        <w:t>[1]</w:t>
      </w:r>
      <w:r w:rsidR="00966611" w:rsidRPr="00966611">
        <w:tab/>
        <w:t xml:space="preserve">S. Hartley, </w:t>
      </w:r>
      <w:r w:rsidR="00966611" w:rsidRPr="00966611">
        <w:rPr>
          <w:i/>
        </w:rPr>
        <w:t>Professional project management : the integration of strategy, operations and change</w:t>
      </w:r>
      <w:r w:rsidR="00966611" w:rsidRPr="00966611">
        <w:t>. Prahran, VIC: Tilde University Press, 2014.</w:t>
      </w:r>
    </w:p>
    <w:p w:rsidR="00966611" w:rsidRPr="00966611" w:rsidRDefault="00966611" w:rsidP="00966611">
      <w:pPr>
        <w:pStyle w:val="EndNoteBibliography"/>
        <w:spacing w:after="0"/>
        <w:ind w:left="720" w:hanging="720"/>
      </w:pPr>
      <w:r w:rsidRPr="00966611">
        <w:t>[2]</w:t>
      </w:r>
      <w:r w:rsidRPr="00966611">
        <w:tab/>
        <w:t xml:space="preserve">J. F. Hutchings and J. F. Hutchings, </w:t>
      </w:r>
      <w:r w:rsidRPr="00966611">
        <w:rPr>
          <w:i/>
        </w:rPr>
        <w:t>Project Scheduling Handbook</w:t>
      </w:r>
      <w:r w:rsidRPr="00966611">
        <w:t>. Hoboken: Taylor and Francis, 2003.</w:t>
      </w:r>
    </w:p>
    <w:p w:rsidR="00966611" w:rsidRPr="00966611" w:rsidRDefault="00966611" w:rsidP="00966611">
      <w:pPr>
        <w:pStyle w:val="EndNoteBibliography"/>
        <w:spacing w:after="0"/>
        <w:ind w:left="720" w:hanging="720"/>
      </w:pPr>
      <w:r w:rsidRPr="00966611">
        <w:t>[3]</w:t>
      </w:r>
      <w:r w:rsidRPr="00966611">
        <w:tab/>
        <w:t xml:space="preserve">E. Harrin and E. Harrin, </w:t>
      </w:r>
      <w:r w:rsidRPr="00966611">
        <w:rPr>
          <w:i/>
        </w:rPr>
        <w:t>Project Management in the Real World Shortcuts to Success</w:t>
      </w:r>
      <w:r w:rsidRPr="00966611">
        <w:t>. Swindon: British Computer Society, 2006.</w:t>
      </w:r>
    </w:p>
    <w:p w:rsidR="00966611" w:rsidRPr="00966611" w:rsidRDefault="00966611" w:rsidP="00966611">
      <w:pPr>
        <w:pStyle w:val="EndNoteBibliography"/>
        <w:spacing w:after="0"/>
        <w:ind w:left="720" w:hanging="720"/>
      </w:pPr>
      <w:r w:rsidRPr="00966611">
        <w:t>[4]</w:t>
      </w:r>
      <w:r w:rsidRPr="00966611">
        <w:tab/>
        <w:t>Y. Tamura, "Resource levelling," M.Eng, Memorial University of Newfoundland, 1975.</w:t>
      </w:r>
    </w:p>
    <w:p w:rsidR="00966611" w:rsidRPr="00966611" w:rsidRDefault="00966611" w:rsidP="00966611">
      <w:pPr>
        <w:pStyle w:val="EndNoteBibliography"/>
        <w:ind w:left="720" w:hanging="720"/>
      </w:pPr>
      <w:r w:rsidRPr="00966611">
        <w:t>[5]</w:t>
      </w:r>
      <w:r w:rsidRPr="00966611">
        <w:tab/>
        <w:t xml:space="preserve">S. Caballé and S. Caballé, </w:t>
      </w:r>
      <w:r w:rsidRPr="00966611">
        <w:rPr>
          <w:i/>
        </w:rPr>
        <w:t>Intelligent Networking, Collaborative Systems and Applications</w:t>
      </w:r>
      <w:r w:rsidRPr="00966611">
        <w:t>. Berlin, Heidelberg: Springer Berlin Heidelberg, 2011.</w:t>
      </w:r>
    </w:p>
    <w:p w:rsidR="008F4346" w:rsidRDefault="0034647D">
      <w:r>
        <w:lastRenderedPageBreak/>
        <w:fldChar w:fldCharType="end"/>
      </w:r>
    </w:p>
    <w:p w:rsidR="0034000D" w:rsidRDefault="0034000D" w:rsidP="008F4346">
      <w:r w:rsidRPr="0034000D">
        <w:rPr>
          <w:highlight w:val="cyan"/>
        </w:rPr>
        <w:t>Appendix #</w:t>
      </w:r>
      <w:r>
        <w:t xml:space="preserve">: </w:t>
      </w:r>
    </w:p>
    <w:p w:rsidR="0034000D" w:rsidRDefault="00157C97" w:rsidP="008F4346">
      <w:r w:rsidRPr="00157C97">
        <w:drawing>
          <wp:inline distT="0" distB="0" distL="0" distR="0">
            <wp:extent cx="3124200" cy="681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57"/>
                    <a:stretch/>
                  </pic:blipFill>
                  <pic:spPr bwMode="auto">
                    <a:xfrm>
                      <a:off x="0" y="0"/>
                      <a:ext cx="3126158" cy="68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C97" w:rsidRDefault="00157C97" w:rsidP="008F4346">
      <w:r w:rsidRPr="00157C97">
        <w:drawing>
          <wp:inline distT="0" distB="0" distL="0" distR="0">
            <wp:extent cx="441569" cy="68005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275"/>
                    <a:stretch/>
                  </pic:blipFill>
                  <pic:spPr bwMode="auto">
                    <a:xfrm>
                      <a:off x="0" y="0"/>
                      <a:ext cx="442728" cy="68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57C97">
        <w:drawing>
          <wp:inline distT="0" distB="0" distL="0" distR="0">
            <wp:extent cx="2903326" cy="680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62" r="-2"/>
                    <a:stretch/>
                  </pic:blipFill>
                  <pic:spPr bwMode="auto">
                    <a:xfrm>
                      <a:off x="0" y="0"/>
                      <a:ext cx="2908094" cy="68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EF9" w:rsidRDefault="0034000D" w:rsidP="008F4346">
      <w:r w:rsidRPr="0034000D">
        <w:rPr>
          <w:highlight w:val="cyan"/>
        </w:rPr>
        <w:t>Figure #:</w:t>
      </w:r>
      <w:r>
        <w:t xml:space="preserve"> Team Power’s Gantt Chart for the ‘Solar Generation for Remote Boreholes’ project.</w:t>
      </w:r>
    </w:p>
    <w:p w:rsidR="0034000D" w:rsidRDefault="0034000D" w:rsidP="008F4346"/>
    <w:p w:rsidR="0034000D" w:rsidRDefault="0034000D" w:rsidP="008F4346">
      <w:r w:rsidRPr="0034000D">
        <w:rPr>
          <w:highlight w:val="cyan"/>
        </w:rPr>
        <w:t>Appendix #:</w:t>
      </w:r>
      <w:r>
        <w:t xml:space="preserve"> </w:t>
      </w:r>
    </w:p>
    <w:p w:rsidR="0034000D" w:rsidRDefault="00157C97" w:rsidP="008F4346">
      <w:r>
        <w:rPr>
          <w:noProof/>
        </w:rPr>
        <w:drawing>
          <wp:inline distT="0" distB="0" distL="0" distR="0">
            <wp:extent cx="5731510" cy="3092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pendencies_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0D" w:rsidRDefault="0034000D" w:rsidP="008F4346">
      <w:r w:rsidRPr="0034000D">
        <w:rPr>
          <w:highlight w:val="cyan"/>
        </w:rPr>
        <w:t>Figure #:</w:t>
      </w:r>
      <w:r>
        <w:t xml:space="preserve"> </w:t>
      </w:r>
      <w:r>
        <w:t>Residual dependencies present in workflow (as identified by CPA and by using Gantt chart)</w:t>
      </w:r>
      <w:r w:rsidR="00C7660B">
        <w:t xml:space="preserve"> between 04/04/17 and 15/05/17. Critical processes out of team control (“external </w:t>
      </w:r>
      <w:proofErr w:type="spellStart"/>
      <w:r w:rsidR="00C7660B">
        <w:t>criticals</w:t>
      </w:r>
      <w:proofErr w:type="spellEnd"/>
      <w:r w:rsidR="00C7660B">
        <w:t xml:space="preserve">”) are displayed in yellow. Tasks dependent on external </w:t>
      </w:r>
      <w:proofErr w:type="spellStart"/>
      <w:r w:rsidR="00C7660B">
        <w:t>criticals</w:t>
      </w:r>
      <w:proofErr w:type="spellEnd"/>
      <w:r w:rsidR="00C7660B">
        <w:t xml:space="preserve"> have their input arrows in red.</w:t>
      </w:r>
    </w:p>
    <w:p w:rsidR="0034000D" w:rsidRDefault="0034000D" w:rsidP="008F4346"/>
    <w:sectPr w:rsidR="00340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6707E"/>
    <w:multiLevelType w:val="hybridMultilevel"/>
    <w:tmpl w:val="CB24A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eer2r5ae2rxxyepx0r5adxdspf5aasfpxw2&quot;&gt;ELEC5551_design&lt;record-ids&gt;&lt;item&gt;38&lt;/item&gt;&lt;item&gt;83&lt;/item&gt;&lt;item&gt;91&lt;/item&gt;&lt;item&gt;92&lt;/item&gt;&lt;item&gt;93&lt;/item&gt;&lt;/record-ids&gt;&lt;/item&gt;&lt;/Libraries&gt;"/>
  </w:docVars>
  <w:rsids>
    <w:rsidRoot w:val="00547398"/>
    <w:rsid w:val="00157C97"/>
    <w:rsid w:val="001B0064"/>
    <w:rsid w:val="001B6B7B"/>
    <w:rsid w:val="0034000D"/>
    <w:rsid w:val="0034647D"/>
    <w:rsid w:val="003D7EF9"/>
    <w:rsid w:val="00464C2C"/>
    <w:rsid w:val="00547398"/>
    <w:rsid w:val="008041B6"/>
    <w:rsid w:val="008F4346"/>
    <w:rsid w:val="00966611"/>
    <w:rsid w:val="00B873FC"/>
    <w:rsid w:val="00C17D0F"/>
    <w:rsid w:val="00C7660B"/>
    <w:rsid w:val="00CE7132"/>
    <w:rsid w:val="00E451F6"/>
    <w:rsid w:val="00EB1DD1"/>
    <w:rsid w:val="00F9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4B40"/>
  <w15:chartTrackingRefBased/>
  <w15:docId w15:val="{31B4D8ED-7BBE-43FA-A6FD-BF0037BF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SCtitle">
    <w:name w:val="ENSC_title"/>
    <w:basedOn w:val="Title"/>
    <w:qFormat/>
    <w:rsid w:val="001B6B7B"/>
  </w:style>
  <w:style w:type="paragraph" w:styleId="Title">
    <w:name w:val="Title"/>
    <w:basedOn w:val="Normal"/>
    <w:next w:val="Normal"/>
    <w:link w:val="TitleChar"/>
    <w:uiPriority w:val="10"/>
    <w:qFormat/>
    <w:rsid w:val="001B6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7E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64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34647D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4647D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34647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4647D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Mazzoni</dc:creator>
  <cp:keywords/>
  <dc:description/>
  <cp:lastModifiedBy>Mark Mazzoni</cp:lastModifiedBy>
  <cp:revision>3</cp:revision>
  <dcterms:created xsi:type="dcterms:W3CDTF">2017-04-11T11:40:00Z</dcterms:created>
  <dcterms:modified xsi:type="dcterms:W3CDTF">2017-04-12T06:24:00Z</dcterms:modified>
</cp:coreProperties>
</file>