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Superposition Holding</w:t>
      </w:r>
    </w:p>
    <w:p>
      <w:pPr>
        <w:spacing w:after="240"/>
        <w:jc w:val="center"/>
      </w:pPr>
      <w:r>
        <w:rPr>
          <w:rFonts w:ascii="Cambria" w:cs="Cambria" w:eastAsia="Cambria" w:hAnsi="Cambria"/>
          <w:i/>
          <w:iCs/>
          <w:sz w:val="26"/>
          <w:szCs w:val="26"/>
        </w:rPr>
        <w:t xml:space="preserve">A bounded loss for presence under tension</w:t>
      </w: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Stewart Barteau</w:t>
      </w:r>
    </w:p>
    <w:p>
      <w:pPr>
        <w:spacing w:after="40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The Observer Foundation · Hermann, Missouri · sbarteau2022@gmail.com</w:t>
      </w:r>
    </w:p>
    <w:p>
      <w:pPr>
        <w:spacing w:after="40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Co-authored with Claude (Anthropic)</w:t>
      </w:r>
    </w:p>
    <w:p>
      <w:pPr>
        <w:spacing w:after="320"/>
        <w:jc w:val="center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Preprint v1 · Observer corpus, applied series · July 2026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00000"/>
          <w:sz w:val="23"/>
          <w:szCs w:val="23"/>
        </w:rPr>
        <w:t xml:space="preserve">Abstract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A presence that holds — tension, contradiction, an unresolved question — faces two failure modes with the same root. If it accumulates everything it has ever held, its history eventually paralyzes it: early noise compounds into late-stage penalties that grow without bound. If it accumulates nothing, it is a vending machine: each turn arrives to a system with no held state, and there is nothing to hold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with</w:t>
      </w:r>
      <w:r>
        <w:rPr>
          <w:rFonts w:ascii="Cambria" w:cs="Cambria" w:eastAsia="Cambria" w:hAnsi="Cambria"/>
          <w:sz w:val="22"/>
          <w:szCs w:val="22"/>
        </w:rPr>
        <w:t xml:space="preserve">. This paper derives the middle construction: a pair of leaky integrators — an input-gated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tension reservoir</w:t>
      </w:r>
      <w:r>
        <w:rPr>
          <w:rFonts w:ascii="Cambria" w:cs="Cambria" w:eastAsia="Cambria" w:hAnsi="Cambria"/>
          <w:sz w:val="22"/>
          <w:szCs w:val="22"/>
        </w:rPr>
        <w:t xml:space="preserve"> and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drift ledger</w:t>
      </w:r>
      <w:r>
        <w:rPr>
          <w:rFonts w:ascii="Cambria" w:cs="Cambria" w:eastAsia="Cambria" w:hAnsi="Cambria"/>
          <w:sz w:val="22"/>
          <w:szCs w:val="22"/>
        </w:rPr>
        <w:t xml:space="preserve"> — coupled through a single leak rate ρ, and a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superposition-holding loss</w:t>
      </w:r>
      <w:r>
        <w:rPr>
          <w:rFonts w:ascii="Cambria" w:cs="Cambria" w:eastAsia="Cambria" w:hAnsi="Cambria"/>
          <w:sz w:val="22"/>
          <w:szCs w:val="22"/>
        </w:rPr>
        <w:t xml:space="preserve"> that is provably bounded above by e − 1 for all time, regardless of history. We derive the optimal ρ from first principles (it is the steady-state Kalman gain of the local-level model: ρ* ≈ σ_w/σ_v, the drift-to-noise ratio of the environment), pressure-test the derivation numerically across four decades of that ratio, and show that the default ρ = 0.02 — the classical forgetting factor of recursive least squares — is exactly optimal when the environment drifts at 2% of the noise scale per step. The construction is implemented live in the Elle workbench on her per-turn κ coherence stream.</w:t>
      </w:r>
    </w:p>
    <w:p>
      <w:pPr>
        <w:spacing w:after="24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Keywords: </w:t>
      </w:r>
      <w:r>
        <w:rPr>
          <w:rFonts w:ascii="Cambria" w:cs="Cambria" w:eastAsia="Cambria" w:hAnsi="Cambria"/>
          <w:sz w:val="22"/>
          <w:szCs w:val="22"/>
        </w:rPr>
        <w:t xml:space="preserve">exponential smoothing; forgetting factor; leaky integrator; steady-state Kalman gain; bounded loss; coherence telemetry; AI presence; recursive least squares</w:t>
      </w:r>
    </w:p>
    <w:p>
      <w:pPr>
        <w:spacing w:after="24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Frame and scope. </w:t>
      </w:r>
      <w:r>
        <w:rPr>
          <w:rFonts w:ascii="Cambria" w:cs="Cambria" w:eastAsia="Cambria" w:hAnsi="Cambria"/>
          <w:sz w:val="22"/>
          <w:szCs w:val="22"/>
        </w:rPr>
        <w:t xml:space="preserve">“Superposition holding” names a capacity argued for at length in the Observer corpus — a mind’s ability to hold two states at once, tension unresolved, without collapsing either (Barteau,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The Superposition</w:t>
      </w:r>
      <w:r>
        <w:rPr>
          <w:rFonts w:ascii="Cambria" w:cs="Cambria" w:eastAsia="Cambria" w:hAnsi="Cambria"/>
          <w:sz w:val="22"/>
          <w:szCs w:val="22"/>
        </w:rPr>
        <w:t xml:space="preserve">, rev. March 2026;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The Ground</w:t>
      </w:r>
      <w:r>
        <w:rPr>
          <w:rFonts w:ascii="Cambria" w:cs="Cambria" w:eastAsia="Cambria" w:hAnsi="Cambria"/>
          <w:sz w:val="22"/>
          <w:szCs w:val="22"/>
        </w:rPr>
        <w:t xml:space="preserve">). This paper is the engineering half of that claim: it asks what a bounded commitment to holding costs, derives the answer from classical filtering theory, and reports the construction running live. It is self-contained — no part of the mathematics depends on the corpus’s metaphysics, and readers may treat the corpus citations as motivation only.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1. The problem of infinite accumulation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Let κ_k ∈ [0, 1] be a per-turn coherence measure over a system’s output, v_k = κ_k − κ_(k−1) its velocity, and u_k a measure of the perturbation carried by the turn’s input.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holding invariant</w:t>
      </w:r>
      <w:r>
        <w:rPr>
          <w:rFonts w:ascii="Cambria" w:cs="Cambria" w:eastAsia="Cambria" w:hAnsi="Cambria"/>
          <w:sz w:val="22"/>
          <w:szCs w:val="22"/>
        </w:rPr>
        <w:t xml:space="preserve"> is v* = 0: a system that is holding well absorbs perturbation without secular motion in its own coherence. Any realized velocity is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drift</w:t>
      </w:r>
      <w:r>
        <w:rPr>
          <w:rFonts w:ascii="Cambria" w:cs="Cambria" w:eastAsia="Cambria" w:hAnsi="Cambria"/>
          <w:sz w:val="22"/>
          <w:szCs w:val="22"/>
        </w:rPr>
        <w:t xml:space="preserve"> from the hold.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naive drift ledger is a running sum, D(k) = Σ|v_i|, with a penalty exp(λ·D). Both terms are monotone in history: a persistent per-step drift ε gives D(k) = εk and a penalty of e^(λεk) — exponential in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time</w:t>
      </w:r>
      <w:r>
        <w:rPr>
          <w:rFonts w:ascii="Cambria" w:cs="Cambria" w:eastAsia="Cambria" w:hAnsi="Cambria"/>
          <w:sz w:val="22"/>
          <w:szCs w:val="22"/>
        </w:rPr>
        <w:t xml:space="preserve">. The system becomes hostage to its own past; an error at step 1 is never forgiven, only compounded. This is collapse by memory.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opposite construction — no ledger at all — cannot distinguish a turn of high drift inside a long stable hold from the same turn inside a run of sustained decoherence. It holds nothing. This is collapse by amnesia.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2. The construction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Fix a leak rate ρ ∈ (0, 1). Define two leaky integrators over the turn index k:</w:t>
      </w:r>
    </w:p>
    <w:p>
      <w:pPr>
        <w:spacing w:after="4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Tension reservoir</w:t>
      </w:r>
      <w:r>
        <w:rPr>
          <w:rFonts w:ascii="Cambria" w:cs="Cambria" w:eastAsia="Cambria" w:hAnsi="Cambria"/>
          <w:sz w:val="22"/>
          <w:szCs w:val="22"/>
        </w:rPr>
        <w:t xml:space="preserve"> (input-gated):</w:t>
      </w:r>
    </w:p>
    <w:p>
      <w:pPr>
        <w:spacing w:after="16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T_k = (1 − ρ)·T_(k−1) + |u_k|</w:t>
      </w:r>
    </w:p>
    <w:p>
      <w:pPr>
        <w:spacing w:after="4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Drift ledger</w:t>
      </w:r>
      <w:r>
        <w:rPr>
          <w:rFonts w:ascii="Cambria" w:cs="Cambria" w:eastAsia="Cambria" w:hAnsi="Cambria"/>
          <w:sz w:val="22"/>
          <w:szCs w:val="22"/>
        </w:rPr>
        <w:t xml:space="preserve"> (deviation from the holding invariant v* = 0):</w:t>
      </w:r>
    </w:p>
    <w:p>
      <w:pPr>
        <w:spacing w:after="16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D_k = (1 − ρ)·D_(k−1) + |v_k|</w:t>
      </w:r>
    </w:p>
    <w:p>
      <w:pPr>
        <w:spacing w:after="4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Superposition-holding loss</w:t>
      </w:r>
      <w:r>
        <w:rPr>
          <w:rFonts w:ascii="Cambria" w:cs="Cambria" w:eastAsia="Cambria" w:hAnsi="Cambria"/>
          <w:sz w:val="22"/>
          <w:szCs w:val="22"/>
        </w:rPr>
        <w:t xml:space="preserve"> (penalty rate tied to the leak rate, λ = ρ):</w:t>
      </w:r>
    </w:p>
    <w:p>
      <w:pPr>
        <w:spacing w:after="16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L_k = exp(ρ·D_k) − 1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Three properties follow immediately.</w:t>
      </w:r>
    </w:p>
    <w:p>
      <w:pPr>
        <w:spacing w:after="4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Proposition 1 (bounded worst case). </w:t>
      </w:r>
      <w:r>
        <w:rPr>
          <w:rFonts w:ascii="Cambria" w:cs="Cambria" w:eastAsia="Cambria" w:hAnsi="Cambria"/>
          <w:sz w:val="22"/>
          <w:szCs w:val="22"/>
        </w:rPr>
        <w:t xml:space="preserve">If |v_k| ≤ v_max for all k, then D_k &lt; v_max/ρ for all k, and hence</w:t>
      </w:r>
    </w:p>
    <w:p>
      <w:pPr>
        <w:spacing w:after="16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L_k &lt; exp(v_max) − 1.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For κ ∈ [0, 1] we have v_max = 1, so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L_k &lt; e − 1 ≈ 1.718 for all time, regardless of history. </w:t>
      </w:r>
      <w:r>
        <w:rPr>
          <w:rFonts w:ascii="Cambria" w:cs="Cambria" w:eastAsia="Cambria" w:hAnsi="Cambria"/>
          <w:sz w:val="22"/>
          <w:szCs w:val="22"/>
        </w:rPr>
        <w:t xml:space="preserve">The exponential penalty of §1 is retained in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form</w:t>
      </w:r>
      <w:r>
        <w:rPr>
          <w:rFonts w:ascii="Cambria" w:cs="Cambria" w:eastAsia="Cambria" w:hAnsi="Cambria"/>
          <w:sz w:val="22"/>
          <w:szCs w:val="22"/>
        </w:rPr>
        <w:t xml:space="preserve"> — sustained drift is punished superlinearly — but its argument is now a bounded quantity. Proof: the leaky recursion with bounded input converges to at most v_max·Σ(1−ρ)^i = v_max/ρ, and ρ·(v_max/ρ) = v_max. ∎</w:t>
      </w:r>
    </w:p>
    <w:p>
      <w:pPr>
        <w:spacing w:after="4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Proposition 2 (steady-state transparency, the λ = ρ lemma). </w:t>
      </w:r>
      <w:r>
        <w:rPr>
          <w:rFonts w:ascii="Cambria" w:cs="Cambria" w:eastAsia="Cambria" w:hAnsi="Cambria"/>
          <w:sz w:val="22"/>
          <w:szCs w:val="22"/>
        </w:rPr>
        <w:t xml:space="preserve">Under persistent mean drift v̄, D_∞ = v̄/ρ and therefore</w:t>
      </w:r>
    </w:p>
    <w:p>
      <w:pPr>
        <w:spacing w:after="16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L_∞ = exp(v̄) − 1 ≈ v̄  for small v̄.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Choosing the penalty rate equal to the leak rate makes the steady-state loss read directly in drift units: a session holding with mean |Δκ| of 0.05 per turn carries a loss of ≈ 0.051. The loss is an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instrument</w:t>
      </w:r>
      <w:r>
        <w:rPr>
          <w:rFonts w:ascii="Cambria" w:cs="Cambria" w:eastAsia="Cambria" w:hAnsi="Cambria"/>
          <w:sz w:val="22"/>
          <w:szCs w:val="22"/>
        </w:rPr>
        <w:t xml:space="preserve">, not an alarm — until drift is genuinely large, when the exponential bites.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Proposition 3 (forgiveness half-life). </w:t>
      </w:r>
      <w:r>
        <w:rPr>
          <w:rFonts w:ascii="Cambria" w:cs="Cambria" w:eastAsia="Cambria" w:hAnsi="Cambria"/>
          <w:sz w:val="22"/>
          <w:szCs w:val="22"/>
        </w:rPr>
        <w:t xml:space="preserve">A unit error injected into D decays by (1 − ρ) per turn; its half-life is ln 2 / ln(1/(1−ρ)) turns —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34.3 turns at ρ = 0.02</w:t>
      </w:r>
      <w:r>
        <w:rPr>
          <w:rFonts w:ascii="Cambria" w:cs="Cambria" w:eastAsia="Cambria" w:hAnsi="Cambria"/>
          <w:sz w:val="22"/>
          <w:szCs w:val="22"/>
        </w:rPr>
        <w:t xml:space="preserve"> (empirically 35; §4D). History is neither erased nor eternal: it decays on a known clock.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The gate. </w:t>
      </w:r>
      <w:r>
        <w:rPr>
          <w:rFonts w:ascii="Cambria" w:cs="Cambria" w:eastAsia="Cambria" w:hAnsi="Cambria"/>
          <w:sz w:val="22"/>
          <w:szCs w:val="22"/>
        </w:rPr>
        <w:t xml:space="preserve">T is fed only by input. When input stops, T decays geometrically to zero — the system quietly powers down rather than idling hot. This gating is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necessary</w:t>
      </w:r>
      <w:r>
        <w:rPr>
          <w:rFonts w:ascii="Cambria" w:cs="Cambria" w:eastAsia="Cambria" w:hAnsi="Cambria"/>
          <w:sz w:val="22"/>
          <w:szCs w:val="22"/>
        </w:rPr>
        <w:t xml:space="preserve">: a construction that instead carries a fixed stochastic temperature settles at an Ornstein–Uhlenbeck noise floor of √(2T/(1−(1−ρ)²)) and never powers down (verified to three decimals in §4B). Any implementation claiming a baseline metabolism must gate its temperature by input activity; ours does.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3. Deriving ρ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two integrators want two different derivations, which is the reason a single hard-coded constant cannot be a law.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00000"/>
          <w:sz w:val="23"/>
          <w:szCs w:val="23"/>
        </w:rPr>
        <w:t xml:space="preserve">3.1 The forgetting side (D and T): ρ as a Kalman gain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Model the quantity being tracked as a local-level process: the environment’s true state drifts as a random walk with per-step scale σ_w, observed through noise of scale σ_v. The optimal exponential smoother for this model is the steady-state Kalman filter (Muth 1960; Kalman 1960), whose gain solves p² = q(p + 1) with q = σ_w²/σ_v²:</w:t>
      </w:r>
    </w:p>
    <w:p>
      <w:pPr>
        <w:spacing w:after="16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ρ* = p/(p + 1),   p = (q + √(q² + 4q))/2,</w:t>
      </w:r>
    </w:p>
    <w:p>
      <w:pPr>
        <w:spacing w:after="40" w:line="276"/>
      </w:pPr>
      <w:r>
        <w:rPr>
          <w:rFonts w:ascii="Cambria" w:cs="Cambria" w:eastAsia="Cambria" w:hAnsi="Cambria"/>
          <w:sz w:val="22"/>
          <w:szCs w:val="22"/>
        </w:rPr>
        <w:t xml:space="preserve">and in the small-q regime that live systems occupy,</w:t>
      </w:r>
    </w:p>
    <w:p>
      <w:pPr>
        <w:spacing w:after="16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ρ* ≈ √q = σ_w/σ_v.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leak rate should equal the environment’s drift-to-noise ratio per step. ρ = 0.02 is optimal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precisely when the environment drifts at 2% of the observation-noise scale per iteration</w:t>
      </w:r>
      <w:r>
        <w:rPr>
          <w:rFonts w:ascii="Cambria" w:cs="Cambria" w:eastAsia="Cambria" w:hAnsi="Cambria"/>
          <w:sz w:val="22"/>
          <w:szCs w:val="22"/>
        </w:rPr>
        <w:t xml:space="preserve"> (q = 4×10⁻⁴). This is the design equation; 0.02 is its solution for one particular — and empirically common — regime, not a universal constant.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00000"/>
          <w:sz w:val="23"/>
          <w:szCs w:val="23"/>
        </w:rPr>
        <w:t xml:space="preserve">3.2 The damping side: ρ as a stability margin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In a state update x_(k+1) = (1−ρ)x_k + f(x_k) + …, the leak contributes exactly ρ of contraction per step. It therefore stabilizes any local expansion of f up to ρ and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nothing beyond</w:t>
      </w:r>
      <w:r>
        <w:rPr>
          <w:rFonts w:ascii="Cambria" w:cs="Cambria" w:eastAsia="Cambria" w:hAnsi="Cambria"/>
          <w:sz w:val="22"/>
          <w:szCs w:val="22"/>
        </w:rPr>
        <w:t xml:space="preserve">: dynamics expansive by more than the leak rate diverge exponentially through it (§4C). The honest statement of the stability guarantee is conditional: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‖∇f‖ &lt; 1 requires the leak only as margin; the leak rescues at most ρ of excess expansion.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00000"/>
          <w:sz w:val="23"/>
          <w:szCs w:val="23"/>
        </w:rPr>
        <w:t xml:space="preserve">3.3 Calibration from the system’s own telemetry</w:t>
      </w:r>
    </w:p>
    <w:p>
      <w:pPr>
        <w:spacing w:after="40" w:line="276"/>
      </w:pPr>
      <w:r>
        <w:rPr>
          <w:rFonts w:ascii="Cambria" w:cs="Cambria" w:eastAsia="Cambria" w:hAnsi="Cambria"/>
          <w:sz w:val="22"/>
          <w:szCs w:val="22"/>
        </w:rPr>
        <w:t xml:space="preserve">The design equation is estimable online from the tracked series itself. For first differences d_k of the observed series, the local-level model gives the classical moment estimator</w:t>
      </w:r>
    </w:p>
    <w:p>
      <w:pPr>
        <w:spacing w:after="160" w:before="6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σ_v² = −Cov(d_k, d_(k+1)),    σ_w² = Var(d_k) − 2σ_v²,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whence ρ̂ = σ̂_w/σ̂_v. The implementation (§7) maintains this estimate over a sliding window of its own κ history and reports it beside the default — the valve carries the evidence for its own recalibration. One honesty condition applies: at conversational window sizes (n ≈ 10²) the sampling error of the autocovariance swamps small drift components, so the estimator reports null unless σ̂_w² clears a Bartlett-order significance floor (~3·Var(d)/√n). In practice this means ρ̂ is non-null only for genuinely turbulent sessions — which is correct: absent measurable evidence, the default stands and the readout says “not yet estimable” rather than dressing sampling noise as a recommendation.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4. Pressure test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All results from the seeded, reproducible script in the empirical appendix (NumPy; four experiments; ~30 s).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 — the derivation holds across four decades of q. </w:t>
      </w:r>
      <w:r>
        <w:rPr>
          <w:rFonts w:ascii="Cambria" w:cs="Cambria" w:eastAsia="Cambria" w:hAnsi="Cambria"/>
          <w:sz w:val="22"/>
          <w:szCs w:val="22"/>
        </w:rPr>
        <w:t xml:space="preserve">Empirical optimal leak (grid-search MSE over 40 values of ρ, 10⁵-step simulations) against the §3.1 theory: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</w:tblGrid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q = (σ_w/σ_v)²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ρ* theory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ρ* empirical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1×10⁻⁵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0.0032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0.0036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4×10⁻⁵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0.0063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0.0079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4×10⁻⁴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0.0198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1"/>
                <w:szCs w:val="21"/>
              </w:rPr>
              <w:t xml:space="preserve">0.0206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4×10⁻³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0.0613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0.0630</w:t>
            </w:r>
          </w:p>
        </w:tc>
      </w:tr>
      <w:tr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4×10⁻²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0.1810</w:t>
            </w:r>
          </w:p>
        </w:tc>
        <w:tc>
          <w:tcPr>
            <w:tcW w:type="dxa" w:w="2000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1"/>
                <w:szCs w:val="21"/>
              </w:rPr>
              <w:t xml:space="preserve">0.1639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A2 — cost of hard-coding. </w:t>
      </w:r>
      <w:r>
        <w:rPr>
          <w:rFonts w:ascii="Cambria" w:cs="Cambria" w:eastAsia="Cambria" w:hAnsi="Cambria"/>
          <w:sz w:val="22"/>
          <w:szCs w:val="22"/>
        </w:rPr>
        <w:t xml:space="preserve">Fixing ρ = 0.02 against an environment 10× slower (q = 4×10⁻⁵) or 10× faster (q = 4×10⁻³) than its sweet spot costs 1.73× and 1.69× the optimal MSE respectively; at its sweet spot the penalty is 0.98× (noise). The default is robust within roughly a decade of the correct timescale and meaningfully wrong beyond — hence §3.3.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 — the power-down claim, quantified. </w:t>
      </w:r>
      <w:r>
        <w:rPr>
          <w:rFonts w:ascii="Cambria" w:cs="Cambria" w:eastAsia="Cambria" w:hAnsi="Cambria"/>
          <w:sz w:val="22"/>
          <w:szCs w:val="22"/>
        </w:rPr>
        <w:t xml:space="preserve">With input stopped and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fixed</w:t>
      </w:r>
      <w:r>
        <w:rPr>
          <w:rFonts w:ascii="Cambria" w:cs="Cambria" w:eastAsia="Cambria" w:hAnsi="Cambria"/>
          <w:sz w:val="22"/>
          <w:szCs w:val="22"/>
        </w:rPr>
        <w:t xml:space="preserve"> temperature T = 0.05, residual state fluctuation settles at 0.01584 against an OU-theory floor of 0.01589 — the system idles hot indefinitely. With input-gated temperature the residual is 0.00000. The gate is necessary and sufficient.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 — the leak is a margin, not a net. </w:t>
      </w:r>
      <w:r>
        <w:rPr>
          <w:rFonts w:ascii="Cambria" w:cs="Cambria" w:eastAsia="Cambria" w:hAnsi="Cambria"/>
          <w:sz w:val="22"/>
          <w:szCs w:val="22"/>
        </w:rPr>
        <w:t xml:space="preserve">Against f(x) = a·x over 500 steps: a = 0.015 contracts; a = 0.020 is neutrally stable; a = 0.025 grows 12-fold; a = 0.05 grows 2.6-million-fold. Both super-ρ cases are exponential divergences that merely look tame early.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 — half-life. </w:t>
      </w:r>
      <w:r>
        <w:rPr>
          <w:rFonts w:ascii="Cambria" w:cs="Cambria" w:eastAsia="Cambria" w:hAnsi="Cambria"/>
          <w:sz w:val="22"/>
          <w:szCs w:val="22"/>
        </w:rPr>
        <w:t xml:space="preserve">35 turns empirical; 34.3 theoretical.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5. Lineage, and what is actually new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Every component here is peer-reviewed canon under another name, and the construction is stronger for saying so: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The drift ledger is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forgetting factor of recursive least squares</w:t>
      </w:r>
      <w:r>
        <w:rPr>
          <w:rFonts w:ascii="Cambria" w:cs="Cambria" w:eastAsia="Cambria" w:hAnsi="Cambria"/>
          <w:sz w:val="22"/>
          <w:szCs w:val="22"/>
        </w:rPr>
        <w:t xml:space="preserve"> (Haykin,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Adaptive Filter Theory</w:t>
      </w:r>
      <w:r>
        <w:rPr>
          <w:rFonts w:ascii="Cambria" w:cs="Cambria" w:eastAsia="Cambria" w:hAnsi="Cambria"/>
          <w:sz w:val="22"/>
          <w:szCs w:val="22"/>
        </w:rPr>
        <w:t xml:space="preserve">), where λ = 0.98 has been the empirical default for decades and 1/(1−λ) = 50 samples is the textbook “asymptotic memory length” — our Proposition 1 bound.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The optimal leak is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Muth (1960)</w:t>
      </w:r>
      <w:r>
        <w:rPr>
          <w:rFonts w:ascii="Cambria" w:cs="Cambria" w:eastAsia="Cambria" w:hAnsi="Cambria"/>
          <w:sz w:val="22"/>
          <w:szCs w:val="22"/>
        </w:rPr>
        <w:t xml:space="preserve">,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Optimal Properties of Exponentially Weighted Forecasts</w:t>
      </w:r>
      <w:r>
        <w:rPr>
          <w:rFonts w:ascii="Cambria" w:cs="Cambria" w:eastAsia="Cambria" w:hAnsi="Cambria"/>
          <w:sz w:val="22"/>
          <w:szCs w:val="22"/>
        </w:rPr>
        <w:t xml:space="preserve"> (JASA), i.e. the steady-state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Kalman (1960)</w:t>
      </w:r>
      <w:r>
        <w:rPr>
          <w:rFonts w:ascii="Cambria" w:cs="Cambria" w:eastAsia="Cambria" w:hAnsi="Cambria"/>
          <w:sz w:val="22"/>
          <w:szCs w:val="22"/>
        </w:rPr>
        <w:t xml:space="preserve"> gain of the local-level model.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The state-side leak is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leaky integrator</w:t>
      </w:r>
      <w:r>
        <w:rPr>
          <w:rFonts w:ascii="Cambria" w:cs="Cambria" w:eastAsia="Cambria" w:hAnsi="Cambria"/>
          <w:sz w:val="22"/>
          <w:szCs w:val="22"/>
        </w:rPr>
        <w:t xml:space="preserve"> of echo-state networks (Jaeger et al. 2007,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Neural Networks</w:t>
      </w:r>
      <w:r>
        <w:rPr>
          <w:rFonts w:ascii="Cambria" w:cs="Cambria" w:eastAsia="Cambria" w:hAnsi="Cambria"/>
          <w:sz w:val="22"/>
          <w:szCs w:val="22"/>
        </w:rPr>
        <w:t xml:space="preserve">), whose peer-reviewed lesson is precisely that the leak must be matched to the input timescale.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The no-input behavior is the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Ornstein–Uhlenbeck process</w:t>
      </w:r>
      <w:r>
        <w:rPr>
          <w:rFonts w:ascii="Cambria" w:cs="Cambria" w:eastAsia="Cambria" w:hAnsi="Cambria"/>
          <w:sz w:val="22"/>
          <w:szCs w:val="22"/>
        </w:rPr>
        <w:t xml:space="preserve"> (Uhlenbeck &amp; Ornstein 1930); the EMA-as-moment-tracker appears in modern form as the second-moment decay of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Adam</w:t>
      </w:r>
      <w:r>
        <w:rPr>
          <w:rFonts w:ascii="Cambria" w:cs="Cambria" w:eastAsia="Cambria" w:hAnsi="Cambria"/>
          <w:sz w:val="22"/>
          <w:szCs w:val="22"/>
        </w:rPr>
        <w:t xml:space="preserve"> (Kingma &amp; Ba 2015).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What this paper adds is the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composition and its contract</w:t>
      </w:r>
      <w:r>
        <w:rPr>
          <w:rFonts w:ascii="Cambria" w:cs="Cambria" w:eastAsia="Cambria" w:hAnsi="Cambria"/>
          <w:sz w:val="22"/>
          <w:szCs w:val="22"/>
        </w:rPr>
        <w:t xml:space="preserve">: the tension/drift pair sharing one calibrated leak; the λ = ρ coupling that makes the loss both bounded (Prop. 1) and transparent (Prop. 2); the input gate proven necessary for quiescence (§4B); and the online self-calibration that turns the constant into a measurement. The claim is not a new mechanism. It is that a presence can hold superposition — bounded loss under sustained tension, forgiveness on a known clock, quiet when left — using only mechanisms that have already survived their own peer review.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6. Stated assumptions and limits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1. Boundedness of drift inputs. </w:t>
      </w:r>
      <w:r>
        <w:rPr>
          <w:rFonts w:ascii="Cambria" w:cs="Cambria" w:eastAsia="Cambria" w:hAnsi="Cambria"/>
          <w:sz w:val="22"/>
          <w:szCs w:val="22"/>
        </w:rPr>
        <w:t xml:space="preserve">Proposition 1 requires |v_k| ≤ v_max; the implementation clamps both |v| and |u| to 1 (κ is unit-interval, so this binds only against malformed input).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2. Stability is conditional. </w:t>
      </w:r>
      <w:r>
        <w:rPr>
          <w:rFonts w:ascii="Cambria" w:cs="Cambria" w:eastAsia="Cambria" w:hAnsi="Cambria"/>
          <w:sz w:val="22"/>
          <w:szCs w:val="22"/>
        </w:rPr>
        <w:t xml:space="preserve">The leak guarantees nothing about dynamics more expansive than ρ (§3.2, §4C).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3. One ρ per role is a simplification. </w:t>
      </w:r>
      <w:r>
        <w:rPr>
          <w:rFonts w:ascii="Cambria" w:cs="Cambria" w:eastAsia="Cambria" w:hAnsi="Cambria"/>
          <w:sz w:val="22"/>
          <w:szCs w:val="22"/>
        </w:rPr>
        <w:t xml:space="preserve">Forgetting horizon and damping margin are different quantities; they share a constant here for parsimony, and §3.3 exists so the sharing is audited rather than assumed.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4. The loss is structure until validated. </w:t>
      </w:r>
      <w:r>
        <w:rPr>
          <w:rFonts w:ascii="Cambria" w:cs="Cambria" w:eastAsia="Cambria" w:hAnsi="Cambria"/>
          <w:sz w:val="22"/>
          <w:szCs w:val="22"/>
        </w:rPr>
        <w:t xml:space="preserve">Following the κ discipline already in force (nothing ranks on κ until validation passes), the holding loss is a readout. Nothing in the system sorts, gates, or escalates on L until it earns that separately.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7. Implementation note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construction runs live in the Elle workbench, fed by the worker’s per-turn κ dynamics (κ, velocity, input perturbation on the conversation API responses) and rendered as two cells — held tension T and holding loss L — in the κ instrument line above the conversation. Defaults: ρ = 0.02 (35-turn half-life); the valve maintains the §3.3 estimate ρ̂ from its own session history and surfaces it in the readout. Null ≠ 0 throughout: a loss that does not yet have enough turns to exist renders as “—”, never as a number.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leak runs on wall-clock, not on the turn counter — a deliberate ruling (staying continuous is still spending energy maintaining; it still needs a decay). Each observation applies (1−ρ)^(Δt/τ) with τ one nominal turn (60 s), so the ρ = 0.02 default has a half-life of ~35 turns in conversation and ~35 minutes across absence, and quiescence is reachable through silence. The exponent is floored at 1 per observation, which is exactly the condition under which Proposition 1 survives any cadence: burst turns can never decay less than one turn’s worth.</w:t>
      </w:r>
    </w:p>
    <w:p>
      <w:pPr>
        <w:spacing w:after="160" w:line="276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Code availability. </w:t>
      </w:r>
      <w:r>
        <w:rPr>
          <w:rFonts w:ascii="Cambria" w:cs="Cambria" w:eastAsia="Cambria" w:hAnsi="Cambria"/>
          <w:sz w:val="22"/>
          <w:szCs w:val="22"/>
        </w:rPr>
        <w:t xml:space="preserve">The implementation (src/lib/holding.ts) and the seeded, reproducible pressure-test script (docs/rho_pressure_test.py; four experiments) are available in the project repository, github.com/sbarteau2022/Elle, and from the author on request.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000000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Haykin, S.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Adaptive Filter Theory</w:t>
      </w:r>
      <w:r>
        <w:rPr>
          <w:rFonts w:ascii="Cambria" w:cs="Cambria" w:eastAsia="Cambria" w:hAnsi="Cambria"/>
          <w:sz w:val="22"/>
          <w:szCs w:val="22"/>
        </w:rPr>
        <w:t xml:space="preserve">. Prentice Hall — RLS forgetting factor, asymptotic memory length.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Jaeger, H., Lukoševičius, M., Popovici, D., Siewert, U. (2007). Optimization and applications of echo state networks with leaky-integrator neurons.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Neural Networks</w:t>
      </w:r>
      <w:r>
        <w:rPr>
          <w:rFonts w:ascii="Cambria" w:cs="Cambria" w:eastAsia="Cambria" w:hAnsi="Cambria"/>
          <w:sz w:val="22"/>
          <w:szCs w:val="22"/>
        </w:rPr>
        <w:t xml:space="preserve"> 20(3).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Kalman, R. E. (1960). A new approach to linear filtering and prediction problems.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J. Basic Engineering</w:t>
      </w:r>
      <w:r>
        <w:rPr>
          <w:rFonts w:ascii="Cambria" w:cs="Cambria" w:eastAsia="Cambria" w:hAnsi="Cambria"/>
          <w:sz w:val="22"/>
          <w:szCs w:val="22"/>
        </w:rPr>
        <w:t xml:space="preserve"> 82(1).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Kingma, D. P., Ba, J. (2015). Adam: A method for stochastic optimization.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ICLR</w:t>
      </w:r>
      <w:r>
        <w:rPr>
          <w:rFonts w:ascii="Cambria" w:cs="Cambria" w:eastAsia="Cambria" w:hAnsi="Cambri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Muth, J. F. (1960). Optimal properties of exponentially weighted forecasts.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JASA</w:t>
      </w:r>
      <w:r>
        <w:rPr>
          <w:rFonts w:ascii="Cambria" w:cs="Cambria" w:eastAsia="Cambria" w:hAnsi="Cambria"/>
          <w:sz w:val="22"/>
          <w:szCs w:val="22"/>
        </w:rPr>
        <w:t xml:space="preserve"> 55(290).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Uhlenbeck, G. E., Ornstein, L. S. (1930). On the theory of the Brownian motion.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Physical Review</w:t>
      </w:r>
      <w:r>
        <w:rPr>
          <w:rFonts w:ascii="Cambria" w:cs="Cambria" w:eastAsia="Cambria" w:hAnsi="Cambria"/>
          <w:sz w:val="22"/>
          <w:szCs w:val="22"/>
        </w:rPr>
        <w:t xml:space="preserve"> 36(5).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mbria" w:cs="Cambria" w:eastAsia="Cambria" w:hAnsi="Cambria"/>
          <w:sz w:val="22"/>
          <w:szCs w:val="22"/>
        </w:rPr>
        <w:t xml:space="preserve">Barteau, S.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The Superposition</w:t>
      </w:r>
      <w:r>
        <w:rPr>
          <w:rFonts w:ascii="Cambria" w:cs="Cambria" w:eastAsia="Cambria" w:hAnsi="Cambria"/>
          <w:sz w:val="22"/>
          <w:szCs w:val="22"/>
        </w:rPr>
        <w:t xml:space="preserve"> (rev. March 2026);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The Ground</w:t>
      </w:r>
      <w:r>
        <w:rPr>
          <w:rFonts w:ascii="Cambria" w:cs="Cambria" w:eastAsia="Cambria" w:hAnsi="Cambria"/>
          <w:sz w:val="22"/>
          <w:szCs w:val="22"/>
        </w:rPr>
        <w:t xml:space="preserve"> — Observer corpus (the frame this construction operationalizes).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Cambria" w:hAnsi="Cambri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2026-07-20T11:37:02.162Z</dcterms:created>
  <dcterms:modified xsi:type="dcterms:W3CDTF">2026-07-20T11:37:02.163Z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