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43A6" w14:textId="1379E44C" w:rsidR="00CA2D24" w:rsidRDefault="00CA2D24">
      <w:r>
        <w:t xml:space="preserve">So now in Chapter 3, this is all new. They’re at Charlotte’s. Gavin is showing them the stuff. Charlotte goes and finds a box of stuff in her garage from a Summer STEM class she took. Lucas looks up Marvin </w:t>
      </w:r>
      <w:proofErr w:type="spellStart"/>
      <w:r>
        <w:t>Marindale</w:t>
      </w:r>
      <w:proofErr w:type="spellEnd"/>
      <w:r>
        <w:t xml:space="preserve">. Before chapter is over, Mr. Becker gets mentioned, the children’s museum gets mentioned, and we do an electronics lesson. </w:t>
      </w:r>
    </w:p>
    <w:p w14:paraId="236DDE08" w14:textId="77777777" w:rsidR="00CA2D24" w:rsidRDefault="00CA2D24"/>
    <w:p w14:paraId="009D16E2" w14:textId="5912059B" w:rsidR="00557941" w:rsidRDefault="00CA2D24">
      <w:r>
        <w:t xml:space="preserve">and somebody, Lucas, says that Mr. Becker has all this stuff in his classroom. Gavin feels amused that he wishes it weren’t the weekend. </w:t>
      </w:r>
    </w:p>
    <w:p w14:paraId="21735FDC" w14:textId="61A1790C" w:rsidR="00CA2D24" w:rsidRDefault="00CA2D24">
      <w:r>
        <w:t xml:space="preserve">Big thing here: Charlotte has seen the hieroglyph at the </w:t>
      </w:r>
      <w:proofErr w:type="gramStart"/>
      <w:r>
        <w:t>Children’s museum</w:t>
      </w:r>
      <w:proofErr w:type="gramEnd"/>
      <w:r>
        <w:t xml:space="preserve">. </w:t>
      </w:r>
    </w:p>
    <w:sectPr w:rsidR="00CA2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24"/>
    <w:rsid w:val="00224EAC"/>
    <w:rsid w:val="00283240"/>
    <w:rsid w:val="00507619"/>
    <w:rsid w:val="00557941"/>
    <w:rsid w:val="00903DDB"/>
    <w:rsid w:val="00A20120"/>
    <w:rsid w:val="00CA2D24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94071"/>
  <w15:chartTrackingRefBased/>
  <w15:docId w15:val="{859D83C2-BFAF-7C49-8E94-D143DDA9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2025-07-02T14:27:00Z</dcterms:created>
  <dcterms:modified xsi:type="dcterms:W3CDTF">2025-07-02T14:31:00Z</dcterms:modified>
</cp:coreProperties>
</file>