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20"/>
        <w:jc w:val="center"/>
      </w:pPr>
      <w:r>
        <w:rPr>
          <w:rFonts w:ascii="Noto Sans CJK SC" w:hAnsi="Noto Sans CJK SC" w:eastAsia="Noto Sans CJK SC"/>
          <w:b/>
          <w:color w:val="2F5597"/>
          <w:sz w:val="46"/>
        </w:rPr>
        <w:t>R1-A7 双臂人形机器人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/>
          <w:color w:val="1F2D3D"/>
          <w:sz w:val="40"/>
        </w:rPr>
        <w:t>视觉引导控制阶段性工作总结与操作说明</w:t>
      </w:r>
    </w:p>
    <w:p>
      <w:pPr>
        <w:spacing w:after="640"/>
        <w:jc w:val="center"/>
      </w:pPr>
      <w:r>
        <w:rPr>
          <w:rFonts w:ascii="Noto Sans CJK SC" w:hAnsi="Noto Sans CJK SC" w:eastAsia="Noto Sans CJK SC"/>
          <w:b w:val="0"/>
          <w:color w:val="666666"/>
          <w:sz w:val="25"/>
        </w:rPr>
        <w:t>局部视觉 Jacobian · 旧版 Homography · R→T 实时闭环视觉伺服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  <w:insideH w:val="single" w:sz="10" w:color="70AD47"/>
              <w:insideV w:val="single" w:sz="10" w:color="70AD4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40" w:line="293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21"/>
              </w:rPr>
              <w:t>当前阶段里程碑</w:t>
            </w:r>
          </w:p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已实现头部相机下 Tool ROI 实时跟踪，并通过 R→T 闭环视觉误差驱动右臂运动，使工具跟踪中心 R 实际移动到图像目标 T。当前闭环对齐点仍为 ROI 中心，尚未升级为真实工具尖端 P_tip。</w:t>
            </w:r>
          </w:p>
        </w:tc>
      </w:tr>
    </w:tbl>
    <w:p>
      <w:pPr>
        <w:spacing w:after="0"/>
      </w:pPr>
    </w:p>
    <w:p>
      <w:pPr>
        <w:spacing w:before="960"/>
        <w:jc w:val="center"/>
      </w:pPr>
      <w:r>
        <w:rPr>
          <w:rFonts w:ascii="Noto Sans CJK SC" w:hAnsi="Noto Sans CJK SC" w:eastAsia="Noto Sans CJK SC"/>
          <w:b w:val="0"/>
          <w:color w:val="666666"/>
          <w:sz w:val="21"/>
        </w:rPr>
        <w:t>项目：双臂人形机器人 / R1-A7 视觉引导工具操作研究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21"/>
        </w:rPr>
        <w:t>整理日期：2026-09-16</w:t>
      </w:r>
    </w:p>
    <w:p>
      <w:r>
        <w:br w:type="page"/>
      </w:r>
    </w:p>
    <w:p>
      <w:pPr>
        <w:keepNext/>
        <w:spacing w:before="260" w:after="140"/>
      </w:pPr>
      <w:r>
        <w:rPr>
          <w:rFonts w:ascii="Noto Sans CJK SC" w:hAnsi="Noto Sans CJK SC" w:eastAsia="Noto Sans CJK SC"/>
          <w:b/>
          <w:color w:val="2F5597"/>
          <w:sz w:val="31"/>
        </w:rPr>
        <w:t>1. 文档目的与当前结论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sz w:val="21"/>
        </w:rPr>
        <w:t>本文件用于整理 R1-A7 视觉引导控制从局部视觉 Jacobian、旧版 Homography 绝对定位，到当前 R→T 实时闭环视觉伺服的技术演进、关键实验结果、代码结构与真机操作流程。重点说明每一种方法“如何控制”“为什么出现问题”“当前成功版本解决了什么”。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fill="EAF2F8"/>
            <w:tcBorders>
              <w:top w:val="single" w:sz="10" w:color="2F5597"/>
              <w:left w:val="single" w:sz="10" w:color="2F5597"/>
              <w:bottom w:val="single" w:sz="10" w:color="2F5597"/>
              <w:right w:val="single" w:sz="10" w:color="2F5597"/>
              <w:insideH w:val="single" w:sz="10" w:color="2F5597"/>
              <w:insideV w:val="single" w:sz="10" w:color="2F559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40" w:line="293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21"/>
              </w:rPr>
              <w:t>核心结论</w:t>
            </w:r>
          </w:p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当前成功方案已经不再以“机器人 FK 的 actualXYZ 是否到达某个绝对目标 XY”作为最终视觉对齐判据，而是直接以相机画面中的 R（工具 ROI 跟踪中心）与 T（目标像素）的实时误差作为闭环控制依据。actualXYZ 仍用于 IK、执行状态与机械滞后监测。</w:t>
            </w:r>
          </w:p>
        </w:tc>
      </w:tr>
    </w:tbl>
    <w:p>
      <w:pPr>
        <w:spacing w:after="0"/>
      </w:pPr>
    </w:p>
    <w:p>
      <w:pPr>
        <w:keepNext/>
        <w:spacing w:before="180" w:after="100"/>
      </w:pPr>
      <w:r>
        <w:rPr>
          <w:rFonts w:ascii="Noto Sans CJK SC" w:hAnsi="Noto Sans CJK SC" w:eastAsia="Noto Sans CJK SC"/>
          <w:b/>
          <w:color w:val="1F2D3D"/>
          <w:sz w:val="25"/>
        </w:rPr>
        <w:t>1.1 关键变量与含义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041"/>
            <w:shd w:fill="2F559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符号/变量</w:t>
            </w:r>
          </w:p>
        </w:tc>
        <w:tc>
          <w:tcPr>
            <w:tcW w:type="dxa" w:w="4422"/>
            <w:shd w:fill="2F559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061"/>
            <w:shd w:fill="2F559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当前用途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 / visual_tool_center_px</w:t>
            </w:r>
          </w:p>
        </w:tc>
        <w:tc>
          <w:tcPr>
            <w:tcW w:type="dxa" w:w="442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通过 R 键选择的工具刚性 ROI 的实时跟踪中心像素</w:t>
            </w:r>
          </w:p>
        </w:tc>
        <w:tc>
          <w:tcPr>
            <w:tcW w:type="dxa" w:w="3061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当前视觉闭环反馈点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 / visual_target_pixel</w:t>
            </w:r>
          </w:p>
        </w:tc>
        <w:tc>
          <w:tcPr>
            <w:tcW w:type="dxa" w:w="442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通过 T 键选择的目标像素</w:t>
            </w:r>
          </w:p>
        </w:tc>
        <w:tc>
          <w:tcPr>
            <w:tcW w:type="dxa" w:w="3061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视觉闭环目标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</w:t>
            </w:r>
          </w:p>
        </w:tc>
        <w:tc>
          <w:tcPr>
            <w:tcW w:type="dxa" w:w="442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保存的像素→机器人平面 XY Homography 映射</w:t>
            </w:r>
          </w:p>
        </w:tc>
        <w:tc>
          <w:tcPr>
            <w:tcW w:type="dxa" w:w="3061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将 R、T 像素转为 XY 方向与尺度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actualXYZ</w:t>
            </w:r>
          </w:p>
        </w:tc>
        <w:tc>
          <w:tcPr>
            <w:tcW w:type="dxa" w:w="442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由实时关节角 q 经过 FK 得到的真实末端位置</w:t>
            </w:r>
          </w:p>
        </w:tc>
        <w:tc>
          <w:tcPr>
            <w:tcW w:type="dxa" w:w="3061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机器人执行监测、IK 反馈、lag 诊断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desiredXYZ / commandXYZ</w:t>
            </w:r>
          </w:p>
        </w:tc>
        <w:tc>
          <w:tcPr>
            <w:tcW w:type="dxa" w:w="442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Cartesian 期望位置 / 内部平滑命令位置</w:t>
            </w:r>
          </w:p>
        </w:tc>
        <w:tc>
          <w:tcPr>
            <w:tcW w:type="dxa" w:w="3061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驱动现有连续 Cartesian 控制器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P_tip</w:t>
            </w:r>
          </w:p>
        </w:tc>
        <w:tc>
          <w:tcPr>
            <w:tcW w:type="dxa" w:w="442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真实镊子尖端像素位置</w:t>
            </w:r>
          </w:p>
        </w:tc>
        <w:tc>
          <w:tcPr>
            <w:tcW w:type="dxa" w:w="3061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尚未接入；后续替换 R center</w:t>
            </w:r>
          </w:p>
        </w:tc>
      </w:tr>
    </w:tbl>
    <w:p>
      <w:pPr>
        <w:spacing w:after="0"/>
      </w:pPr>
    </w:p>
    <w:p>
      <w:pPr>
        <w:keepNext/>
        <w:spacing w:before="180" w:after="100"/>
      </w:pPr>
      <w:r>
        <w:rPr>
          <w:rFonts w:ascii="Noto Sans CJK SC" w:hAnsi="Noto Sans CJK SC" w:eastAsia="Noto Sans CJK SC"/>
          <w:b/>
          <w:color w:val="1F2D3D"/>
          <w:sz w:val="25"/>
        </w:rPr>
        <w:t>1.2 当前系统工作边界</w:t>
      </w:r>
    </w:p>
    <w:p>
      <w:pPr>
        <w:pStyle w:val="ListBullet"/>
        <w:spacing w:before="0" w:after="60" w:line="293" w:lineRule="auto"/>
      </w:pPr>
      <w:r>
        <w:rPr>
          <w:rFonts w:ascii="Noto Sans CJK SC" w:hAnsi="Noto Sans CJK SC" w:eastAsia="Noto Sans CJK SC"/>
          <w:b w:val="0"/>
          <w:sz w:val="21"/>
        </w:rPr>
        <w:t>当前视觉伺服仅控制 XY；Z 保持既定安全高度，工具姿态保持启动时姿态。</w:t>
      </w:r>
    </w:p>
    <w:p>
      <w:pPr>
        <w:pStyle w:val="ListBullet"/>
        <w:spacing w:before="0" w:after="60" w:line="293" w:lineRule="auto"/>
      </w:pPr>
      <w:r>
        <w:rPr>
          <w:rFonts w:ascii="Noto Sans CJK SC" w:hAnsi="Noto Sans CJK SC" w:eastAsia="Noto Sans CJK SC"/>
          <w:b w:val="0"/>
          <w:sz w:val="21"/>
        </w:rPr>
        <w:t>当前 Homography 只在已标定凸包内有实验依据，并不代表整个 1280×720 相机画面任意像素都可直接使用。</w:t>
      </w:r>
    </w:p>
    <w:p>
      <w:pPr>
        <w:pStyle w:val="ListBullet"/>
        <w:spacing w:before="0" w:after="60" w:line="293" w:lineRule="auto"/>
      </w:pPr>
      <w:r>
        <w:rPr>
          <w:rFonts w:ascii="Noto Sans CJK SC" w:hAnsi="Noto Sans CJK SC" w:eastAsia="Noto Sans CJK SC"/>
          <w:b w:val="0"/>
          <w:sz w:val="21"/>
        </w:rPr>
        <w:t>当前 R 是工具 ROI 中心，不是真实镊尖 P_tip；因此目前的目标是先证明“R 能稳定移动到 T”。</w:t>
      </w:r>
    </w:p>
    <w:p>
      <w:pPr>
        <w:pStyle w:val="ListBullet"/>
        <w:spacing w:before="0" w:after="60" w:line="293" w:lineRule="auto"/>
      </w:pPr>
      <w:r>
        <w:rPr>
          <w:rFonts w:ascii="Noto Sans CJK SC" w:hAnsi="Noto Sans CJK SC" w:eastAsia="Noto Sans CJK SC"/>
          <w:b w:val="0"/>
          <w:sz w:val="21"/>
        </w:rPr>
        <w:t>头部相机存在重复 JPEG 与偶发损坏 JPEG；当前控制器只对唯一新帧更新 LK tracker，已消除静态虚假漂移。</w:t>
      </w:r>
    </w:p>
    <w:p>
      <w:pPr>
        <w:keepNext/>
        <w:spacing w:before="260" w:after="140"/>
      </w:pPr>
      <w:r>
        <w:rPr>
          <w:rFonts w:ascii="Noto Sans CJK SC" w:hAnsi="Noto Sans CJK SC" w:eastAsia="Noto Sans CJK SC"/>
          <w:b/>
          <w:color w:val="2F5597"/>
          <w:sz w:val="31"/>
        </w:rPr>
        <w:t>2. 三阶段视觉引导方法演进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2098"/>
            <w:shd w:fill="2F559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948"/>
            <w:shd w:fill="2F559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控制误差来源</w:t>
            </w:r>
          </w:p>
        </w:tc>
        <w:tc>
          <w:tcPr>
            <w:tcW w:type="dxa" w:w="2948"/>
            <w:shd w:fill="2F559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核心特点</w:t>
            </w:r>
          </w:p>
        </w:tc>
        <w:tc>
          <w:tcPr>
            <w:tcW w:type="dxa" w:w="2721"/>
            <w:shd w:fill="2F559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主要结果/问题</w:t>
            </w:r>
          </w:p>
        </w:tc>
      </w:tr>
      <w:tr>
        <w:trPr>
          <w:cantSplit w:val="true"/>
        </w:trPr>
        <w:tc>
          <w:tcPr>
            <w:tcW w:type="dxa" w:w="209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局部视觉 Jacobian</w:t>
            </w:r>
          </w:p>
        </w:tc>
        <w:tc>
          <w:tcPr>
            <w:tcW w:type="dxa" w:w="294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 pixel - R pixel，经局部 J⁻¹ 转为 ΔXY</w:t>
            </w:r>
          </w:p>
        </w:tc>
        <w:tc>
          <w:tcPr>
            <w:tcW w:type="dxa" w:w="294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真正视觉误差闭环，但模型局部线性</w:t>
            </w:r>
          </w:p>
        </w:tc>
        <w:tc>
          <w:tcPr>
            <w:tcW w:type="dxa" w:w="2721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17.51 px → 18.04 px，远离局部标定点后误差反而增大</w:t>
            </w:r>
          </w:p>
        </w:tc>
      </w:tr>
      <w:tr>
        <w:trPr>
          <w:cantSplit w:val="true"/>
        </w:trPr>
        <w:tc>
          <w:tcPr>
            <w:tcW w:type="dxa" w:w="209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旧版 Homography</w:t>
            </w:r>
          </w:p>
        </w:tc>
        <w:tc>
          <w:tcPr>
            <w:tcW w:type="dxa" w:w="294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H(T) - actualXYZ(XY)</w:t>
            </w:r>
          </w:p>
        </w:tc>
        <w:tc>
          <w:tcPr>
            <w:tcW w:type="dxa" w:w="294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把目标像素变为绝对机器人 XY</w:t>
            </w:r>
          </w:p>
        </w:tc>
        <w:tc>
          <w:tcPr>
            <w:tcW w:type="dxa" w:w="2721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机器人坐标定位可到约 1–2 mm，但不保证 R 与 T 视觉重合</w:t>
            </w:r>
          </w:p>
        </w:tc>
      </w:tr>
      <w:tr>
        <w:trPr>
          <w:cantSplit w:val="true"/>
        </w:trPr>
        <w:tc>
          <w:tcPr>
            <w:tcW w:type="dxa" w:w="209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 R→T 闭环</w:t>
            </w:r>
          </w:p>
        </w:tc>
        <w:tc>
          <w:tcPr>
            <w:tcW w:type="dxa" w:w="294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H(T) - H(R)</w:t>
            </w:r>
          </w:p>
        </w:tc>
        <w:tc>
          <w:tcPr>
            <w:tcW w:type="dxa" w:w="294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相机持续观察工具并实时修正</w:t>
            </w:r>
          </w:p>
        </w:tc>
        <w:tc>
          <w:tcPr>
            <w:tcW w:type="dxa" w:w="2721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真机已成功移动，R 实际移动到 T</w:t>
            </w:r>
          </w:p>
        </w:tc>
      </w:tr>
    </w:tbl>
    <w:p>
      <w:pPr>
        <w:spacing w:after="0"/>
      </w:pPr>
    </w:p>
    <w:p>
      <w:pPr>
        <w:keepNext/>
        <w:spacing w:before="260" w:after="140"/>
      </w:pPr>
      <w:r>
        <w:rPr>
          <w:rFonts w:ascii="Noto Sans CJK SC" w:hAnsi="Noto Sans CJK SC" w:eastAsia="Noto Sans CJK SC"/>
          <w:b/>
          <w:color w:val="2F5597"/>
          <w:sz w:val="31"/>
        </w:rPr>
        <w:t>3. 局部视觉 Jacobian 阶段</w:t>
      </w:r>
    </w:p>
    <w:p>
      <w:pPr>
        <w:keepNext/>
        <w:spacing w:before="180" w:after="100"/>
      </w:pPr>
      <w:r>
        <w:rPr>
          <w:rFonts w:ascii="Noto Sans CJK SC" w:hAnsi="Noto Sans CJK SC" w:eastAsia="Noto Sans CJK SC"/>
          <w:b/>
          <w:color w:val="1F2D3D"/>
          <w:sz w:val="25"/>
        </w:rPr>
        <w:t>3.1 基本原理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sz w:val="21"/>
        </w:rPr>
        <w:t>局部视觉 Jacobian 描述“机器人末端在当前工作点附近产生一个很小的 XY 位移时，工具像素在图像中如何变化”。它本质上是局部导数模型，而不是整个工作区域的绝对映射。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fill="F5F5F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Δp_image ≈ J_image · ΔXY_robot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ΔXY_robot ≈ J_image⁻¹ · (T_pixel - R_pixel)</w:t>
            </w:r>
          </w:p>
        </w:tc>
      </w:tr>
    </w:tbl>
    <w:p>
      <w:pPr>
        <w:spacing w:after="0"/>
      </w:pPr>
    </w:p>
    <w:p>
      <w:pPr>
        <w:keepNext/>
        <w:spacing w:before="180" w:after="100"/>
      </w:pPr>
      <w:r>
        <w:rPr>
          <w:rFonts w:ascii="Noto Sans CJK SC" w:hAnsi="Noto Sans CJK SC" w:eastAsia="Noto Sans CJK SC"/>
          <w:b/>
          <w:color w:val="1F2D3D"/>
          <w:sz w:val="25"/>
        </w:rPr>
        <w:t>3.2 已测局部 Jacobian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fill="F5F5F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J_image [px/mm] =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[[-0.31313, +0.27361],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 xml:space="preserve"> [-0.20279, -0.07311]]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cond(J) = 2.379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J^-1 [mm/px] ≈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[[-0.933, -3.491],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 xml:space="preserve"> [+2.587, -3.995]]</w:t>
            </w:r>
          </w:p>
        </w:tc>
      </w:tr>
    </w:tbl>
    <w:p>
      <w:pPr>
        <w:spacing w:after="0"/>
      </w:pPr>
    </w:p>
    <w:p>
      <w:pPr>
        <w:keepNext/>
        <w:spacing w:before="180" w:after="100"/>
      </w:pPr>
      <w:r>
        <w:rPr>
          <w:rFonts w:ascii="Noto Sans CJK SC" w:hAnsi="Noto Sans CJK SC" w:eastAsia="Noto Sans CJK SC"/>
          <w:b/>
          <w:color w:val="1F2D3D"/>
          <w:sz w:val="25"/>
        </w:rPr>
        <w:t>3.3 当时的具体操作逻辑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sz w:val="21"/>
        </w:rPr>
        <w:t>在相机画面中跟踪工具 ROI，得到当前工具像素 R。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sz w:val="21"/>
        </w:rPr>
        <w:t>选择目标 T，计算像素误差 e_pixel = T - R。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sz w:val="21"/>
        </w:rPr>
        <w:t>利用局部 J⁻¹ 将像素误差转换为机器人 XY 修正量。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sz w:val="21"/>
        </w:rPr>
        <w:t>机器人执行小范围 Cartesian 修正，重新观察 R，再继续迭代。</w:t>
      </w:r>
    </w:p>
    <w:p>
      <w:pPr>
        <w:keepNext/>
        <w:spacing w:before="180" w:after="100"/>
      </w:pPr>
      <w:r>
        <w:rPr>
          <w:rFonts w:ascii="Noto Sans CJK SC" w:hAnsi="Noto Sans CJK SC" w:eastAsia="Noto Sans CJK SC"/>
          <w:b/>
          <w:color w:val="1F2D3D"/>
          <w:sz w:val="25"/>
        </w:rPr>
        <w:t>3.4 失败现象与原因分析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sz w:val="21"/>
        </w:rPr>
        <w:t>一次较远目标测试中，初始视觉误差约 17.51 px，使用固定局部 Jacobian 后误差变为约 18.04 px，说明机器人虽然执行了修正，但固定局部模型在当前位置已经不能准确描述真实图像响应。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fill="FFF2CC"/>
            <w:tcBorders>
              <w:top w:val="single" w:sz="10" w:color="BF9000"/>
              <w:left w:val="single" w:sz="10" w:color="BF9000"/>
              <w:bottom w:val="single" w:sz="10" w:color="BF9000"/>
              <w:right w:val="single" w:sz="10" w:color="BF9000"/>
              <w:insideH w:val="single" w:sz="10" w:color="BF9000"/>
              <w:insideV w:val="single" w:sz="10" w:color="BF9000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40" w:line="293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21"/>
              </w:rPr>
              <w:t>关键判断</w:t>
            </w:r>
          </w:p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该问题的主要原因不是“安全条件阻止机器人移动”，而是把局部线性模型用于超出其有效邻域的视觉位移。人为 NAV step、settle gate、virtual bias 等旧机制确实在另一些实验中造成过提前停止，但它们与“17.51 px → 18.04 px”属于不同问题。</w:t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sz w:val="21"/>
        </w:rPr>
        <w:t>Broyden 在线更新曾能改善局部模型，但仍不适合作为几十毫米范围的统一粗定位方法。因此后续转向了 Homography 绝对平面映射。</w:t>
      </w:r>
    </w:p>
    <w:p>
      <w:pPr>
        <w:keepNext/>
        <w:spacing w:before="260" w:after="140"/>
      </w:pPr>
      <w:r>
        <w:rPr>
          <w:rFonts w:ascii="Noto Sans CJK SC" w:hAnsi="Noto Sans CJK SC" w:eastAsia="Noto Sans CJK SC"/>
          <w:b/>
          <w:color w:val="2F5597"/>
          <w:sz w:val="31"/>
        </w:rPr>
        <w:t>4. 旧版 Homography 绝对 XY 引导</w:t>
      </w:r>
    </w:p>
    <w:p>
      <w:pPr>
        <w:keepNext/>
        <w:spacing w:before="180" w:after="100"/>
      </w:pPr>
      <w:r>
        <w:rPr>
          <w:rFonts w:ascii="Noto Sans CJK SC" w:hAnsi="Noto Sans CJK SC" w:eastAsia="Noto Sans CJK SC"/>
          <w:b/>
          <w:color w:val="1F2D3D"/>
          <w:sz w:val="25"/>
        </w:rPr>
        <w:t>4.1 Homography 的含义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sz w:val="21"/>
        </w:rPr>
        <w:t>Homography 在“相机基本固定、工具工作面近似共面、Z 和姿态基本固定”的条件下，建立图像像素 [u,v] 与机器人平面坐标 [X,Y] 之间的绝对映射。相对于局部 Jacobian，它覆盖的是一个较大的已标定平面区域，但仍不是整幅相机画面的任意位置。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fill="F5F5F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[u, v]  --H--&gt;  [X, Y]</w:t>
            </w:r>
          </w:p>
        </w:tc>
      </w:tr>
    </w:tbl>
    <w:p>
      <w:pPr>
        <w:spacing w:after="0"/>
      </w:pPr>
    </w:p>
    <w:p>
      <w:pPr>
        <w:keepNext/>
        <w:spacing w:before="180" w:after="100"/>
      </w:pPr>
      <w:r>
        <w:rPr>
          <w:rFonts w:ascii="Noto Sans CJK SC" w:hAnsi="Noto Sans CJK SC" w:eastAsia="Noto Sans CJK SC"/>
          <w:b/>
          <w:color w:val="1F2D3D"/>
          <w:sz w:val="25"/>
        </w:rPr>
        <w:t>4.2 当前已保存标定数据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3402"/>
            <w:shd w:fill="2F559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953"/>
            <w:shd w:fill="2F559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数值</w:t>
            </w:r>
          </w:p>
        </w:tc>
      </w:tr>
      <w:tr>
        <w:trPr>
          <w:cantSplit w:val="true"/>
        </w:trPr>
        <w:tc>
          <w:tcPr>
            <w:tcW w:type="dxa" w:w="340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标定半范围</w:t>
            </w:r>
          </w:p>
        </w:tc>
        <w:tc>
          <w:tcPr>
            <w:tcW w:type="dxa" w:w="5953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±20 mm</w:t>
            </w:r>
          </w:p>
        </w:tc>
      </w:tr>
      <w:tr>
        <w:trPr>
          <w:cantSplit w:val="true"/>
        </w:trPr>
        <w:tc>
          <w:tcPr>
            <w:tcW w:type="dxa" w:w="340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机器人 X span</w:t>
            </w:r>
          </w:p>
        </w:tc>
        <w:tc>
          <w:tcPr>
            <w:tcW w:type="dxa" w:w="5953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37.715 mm</w:t>
            </w:r>
          </w:p>
        </w:tc>
      </w:tr>
      <w:tr>
        <w:trPr>
          <w:cantSplit w:val="true"/>
        </w:trPr>
        <w:tc>
          <w:tcPr>
            <w:tcW w:type="dxa" w:w="340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机器人 Y span</w:t>
            </w:r>
          </w:p>
        </w:tc>
        <w:tc>
          <w:tcPr>
            <w:tcW w:type="dxa" w:w="5953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37.768 mm</w:t>
            </w:r>
          </w:p>
        </w:tc>
      </w:tr>
      <w:tr>
        <w:trPr>
          <w:cantSplit w:val="true"/>
        </w:trPr>
        <w:tc>
          <w:tcPr>
            <w:tcW w:type="dxa" w:w="340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图像 u span</w:t>
            </w:r>
          </w:p>
        </w:tc>
        <w:tc>
          <w:tcPr>
            <w:tcW w:type="dxa" w:w="5953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32.578 px</w:t>
            </w:r>
          </w:p>
        </w:tc>
      </w:tr>
      <w:tr>
        <w:trPr>
          <w:cantSplit w:val="true"/>
        </w:trPr>
        <w:tc>
          <w:tcPr>
            <w:tcW w:type="dxa" w:w="340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图像 v span</w:t>
            </w:r>
          </w:p>
        </w:tc>
        <w:tc>
          <w:tcPr>
            <w:tcW w:type="dxa" w:w="5953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29.600 px</w:t>
            </w:r>
          </w:p>
        </w:tc>
      </w:tr>
      <w:tr>
        <w:trPr>
          <w:cantSplit w:val="true"/>
        </w:trPr>
        <w:tc>
          <w:tcPr>
            <w:tcW w:type="dxa" w:w="340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Homography RMSE</w:t>
            </w:r>
          </w:p>
        </w:tc>
        <w:tc>
          <w:tcPr>
            <w:tcW w:type="dxa" w:w="5953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2.141 mm</w:t>
            </w:r>
          </w:p>
        </w:tc>
      </w:tr>
      <w:tr>
        <w:trPr>
          <w:cantSplit w:val="true"/>
        </w:trPr>
        <w:tc>
          <w:tcPr>
            <w:tcW w:type="dxa" w:w="340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图像大致范围</w:t>
            </w:r>
          </w:p>
        </w:tc>
        <w:tc>
          <w:tcPr>
            <w:tcW w:type="dxa" w:w="5953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u≈785–818, v≈487–516</w:t>
            </w:r>
          </w:p>
        </w:tc>
      </w:tr>
      <w:tr>
        <w:trPr>
          <w:cantSplit w:val="true"/>
        </w:trPr>
        <w:tc>
          <w:tcPr>
            <w:tcW w:type="dxa" w:w="340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机器人平面大致范围</w:t>
            </w:r>
          </w:p>
        </w:tc>
        <w:tc>
          <w:tcPr>
            <w:tcW w:type="dxa" w:w="5953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X≈117–155 mm, Y≈-178–-140 mm</w:t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sz w:val="21"/>
        </w:rPr>
        <w:t>标定文件：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fill="F5F5F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/home/robot/unitree_sim_isaaclab_threading/r1a7_threading_project/vision/r1a7_head_absolute_xy_homography.json</w:t>
            </w:r>
          </w:p>
        </w:tc>
      </w:tr>
    </w:tbl>
    <w:p>
      <w:pPr>
        <w:spacing w:after="0"/>
      </w:pPr>
    </w:p>
    <w:p>
      <w:pPr>
        <w:keepNext/>
        <w:spacing w:before="180" w:after="100"/>
      </w:pPr>
      <w:r>
        <w:rPr>
          <w:rFonts w:ascii="Noto Sans CJK SC" w:hAnsi="Noto Sans CJK SC" w:eastAsia="Noto Sans CJK SC"/>
          <w:b/>
          <w:color w:val="1F2D3D"/>
          <w:sz w:val="25"/>
        </w:rPr>
        <w:t>4.3 旧版控制流程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fill="F5F5F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T target pixel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 xml:space="preserve">      ↓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H(T) → absolute robot target XY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 xml:space="preserve">      ↓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actual q → FK → actualXYZ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 xml:space="preserve">      ↓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target XY - actual XY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 xml:space="preserve">      ↓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Cartesian / IK / LowCmd</w:t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sz w:val="21"/>
        </w:rPr>
        <w:t>该方案的最终到位判断主要发生在机器人坐标系中，因此实际控制并不是持续的 R→T 图像闭环。R tracker 更多用于视觉观测、标定或验证。</w:t>
      </w:r>
    </w:p>
    <w:p>
      <w:pPr>
        <w:keepNext/>
        <w:spacing w:before="180" w:after="100"/>
      </w:pPr>
      <w:r>
        <w:rPr>
          <w:rFonts w:ascii="Noto Sans CJK SC" w:hAnsi="Noto Sans CJK SC" w:eastAsia="Noto Sans CJK SC"/>
          <w:b/>
          <w:color w:val="1F2D3D"/>
          <w:sz w:val="25"/>
        </w:rPr>
        <w:t>4.4 代表性结果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928"/>
            <w:shd w:fill="2F559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</w:t>
            </w:r>
          </w:p>
        </w:tc>
        <w:tc>
          <w:tcPr>
            <w:tcW w:type="dxa" w:w="5046"/>
            <w:shd w:fill="2F559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目标/结果</w:t>
            </w:r>
          </w:p>
        </w:tc>
        <w:tc>
          <w:tcPr>
            <w:tcW w:type="dxa" w:w="2948"/>
            <w:shd w:fill="2F559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旧成功测试 A</w:t>
            </w:r>
          </w:p>
        </w:tc>
        <w:tc>
          <w:tcPr>
            <w:tcW w:type="dxa" w:w="5046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 [126.010,-160.330] mm；actual [125.556,-159.024] mm；|e|=1.382 mm</w:t>
            </w:r>
          </w:p>
        </w:tc>
        <w:tc>
          <w:tcPr>
            <w:tcW w:type="dxa" w:w="294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机器人绝对 XY 定位成功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旧成功测试 B</w:t>
            </w:r>
          </w:p>
        </w:tc>
        <w:tc>
          <w:tcPr>
            <w:tcW w:type="dxa" w:w="5046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机器人 XY 残差约 1.483 mm，但 final visual error≈54.832 px</w:t>
            </w:r>
          </w:p>
        </w:tc>
        <w:tc>
          <w:tcPr>
            <w:tcW w:type="dxa" w:w="294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机器人坐标到位 ≠ 图像中 R 与 T 对齐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较大移动测试</w:t>
            </w:r>
          </w:p>
        </w:tc>
        <w:tc>
          <w:tcPr>
            <w:tcW w:type="dxa" w:w="5046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remaining 36.07 mm → 2.287 mm 后 STOP</w:t>
            </w:r>
          </w:p>
        </w:tc>
        <w:tc>
          <w:tcPr>
            <w:tcW w:type="dxa" w:w="294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旧 virtual bias&gt;10 mm 人为机制导致提前停止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100×100 mm 标定尝试</w:t>
            </w:r>
          </w:p>
        </w:tc>
        <w:tc>
          <w:tcPr>
            <w:tcW w:type="dxa" w:w="5046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position_only=True 导致工具姿态漂移，约 7.07°触发安全停止</w:t>
            </w:r>
          </w:p>
        </w:tc>
        <w:tc>
          <w:tcPr>
            <w:tcW w:type="dxa" w:w="294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不是 Homography 本身失效，而是当时运动后端不适合扩大标定</w:t>
            </w:r>
          </w:p>
        </w:tc>
      </w:tr>
    </w:tbl>
    <w:p>
      <w:pPr>
        <w:spacing w:after="0"/>
      </w:pPr>
    </w:p>
    <w:p>
      <w:pPr>
        <w:keepNext/>
        <w:spacing w:before="180" w:after="100"/>
      </w:pPr>
      <w:r>
        <w:rPr>
          <w:rFonts w:ascii="Noto Sans CJK SC" w:hAnsi="Noto Sans CJK SC" w:eastAsia="Noto Sans CJK SC"/>
          <w:b/>
          <w:color w:val="1F2D3D"/>
          <w:sz w:val="25"/>
        </w:rPr>
        <w:t>4.5 对“全局 Homography”的正确理解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fill="EAF2F8"/>
            <w:tcBorders>
              <w:top w:val="single" w:sz="10" w:color="2F5597"/>
              <w:left w:val="single" w:sz="10" w:color="2F5597"/>
              <w:bottom w:val="single" w:sz="10" w:color="2F5597"/>
              <w:right w:val="single" w:sz="10" w:color="2F5597"/>
              <w:insideH w:val="single" w:sz="10" w:color="2F5597"/>
              <w:insideV w:val="single" w:sz="10" w:color="2F559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40" w:line="293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21"/>
              </w:rPr>
              <w:t>不是整幅图像任意点</w:t>
            </w:r>
          </w:p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当前 Homography 只能可靠用于已标定凸包。T 在凸包外部属于外插，不能因为数学上能算出数值就认为物理上可靠。后续可以使用当前完整 7DOF、固定姿态的 Cartesian 后端扩大标定区域，例如约 100×100 mm，但仍应以实际标定范围为准。</w:t>
            </w:r>
          </w:p>
        </w:tc>
      </w:tr>
    </w:tbl>
    <w:p>
      <w:pPr>
        <w:spacing w:after="0"/>
      </w:pPr>
    </w:p>
    <w:p>
      <w:pPr>
        <w:keepNext/>
        <w:spacing w:before="260" w:after="140"/>
      </w:pPr>
      <w:r>
        <w:rPr>
          <w:rFonts w:ascii="Noto Sans CJK SC" w:hAnsi="Noto Sans CJK SC" w:eastAsia="Noto Sans CJK SC"/>
          <w:b/>
          <w:color w:val="2F5597"/>
          <w:sz w:val="31"/>
        </w:rPr>
        <w:t>5. 当前成功方案：R→T 实时闭环视觉伺服</w:t>
      </w:r>
    </w:p>
    <w:p>
      <w:pPr>
        <w:keepNext/>
        <w:spacing w:before="180" w:after="100"/>
      </w:pPr>
      <w:r>
        <w:rPr>
          <w:rFonts w:ascii="Noto Sans CJK SC" w:hAnsi="Noto Sans CJK SC" w:eastAsia="Noto Sans CJK SC"/>
          <w:b/>
          <w:color w:val="1F2D3D"/>
          <w:sz w:val="25"/>
        </w:rPr>
        <w:t>5.1 为什么现在改成 R→T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sz w:val="21"/>
        </w:rPr>
        <w:t>前两次真机测试已经证明：旧 Homography 粗定位能够让机器人真实移动，但 command 到达目标后 actualXYZ 仍可能落后 8–13 mm；如果只看机器人内部 command，控制器会提前把速度降为 0。另一方面，相机能够直接看到工具是否真的到达目标。因此当前方案把“R 是否到 T”定义为最终闭环目标。</w:t>
      </w:r>
    </w:p>
    <w:p>
      <w:pPr>
        <w:keepNext/>
        <w:spacing w:before="180" w:after="100"/>
      </w:pPr>
      <w:r>
        <w:rPr>
          <w:rFonts w:ascii="Noto Sans CJK SC" w:hAnsi="Noto Sans CJK SC" w:eastAsia="Noto Sans CJK SC"/>
          <w:b/>
          <w:color w:val="1F2D3D"/>
          <w:sz w:val="25"/>
        </w:rPr>
        <w:t>5.2 R tracker 的稳定化工作</w:t>
      </w:r>
    </w:p>
    <w:p>
      <w:pPr>
        <w:pStyle w:val="ListBullet"/>
        <w:spacing w:before="0" w:after="60" w:line="293" w:lineRule="auto"/>
      </w:pPr>
      <w:r>
        <w:rPr>
          <w:rFonts w:ascii="Noto Sans CJK SC" w:hAnsi="Noto Sans CJK SC" w:eastAsia="Noto Sans CJK SC"/>
          <w:b w:val="0"/>
          <w:sz w:val="21"/>
        </w:rPr>
        <w:t>R 键选择镊子/工具上的刚性 ROI。</w:t>
      </w:r>
    </w:p>
    <w:p>
      <w:pPr>
        <w:pStyle w:val="ListBullet"/>
        <w:spacing w:before="0" w:after="60" w:line="293" w:lineRule="auto"/>
      </w:pPr>
      <w:r>
        <w:rPr>
          <w:rFonts w:ascii="Noto Sans CJK SC" w:hAnsi="Noto Sans CJK SC" w:eastAsia="Noto Sans CJK SC"/>
          <w:b w:val="0"/>
          <w:sz w:val="21"/>
        </w:rPr>
        <w:t>采用已验证的 Shi-Tomasi 特征 + LK 光流 + forward/backward 检查 + 中位位移。</w:t>
      </w:r>
    </w:p>
    <w:p>
      <w:pPr>
        <w:pStyle w:val="ListBullet"/>
        <w:spacing w:before="0" w:after="60" w:line="293" w:lineRule="auto"/>
      </w:pPr>
      <w:r>
        <w:rPr>
          <w:rFonts w:ascii="Noto Sans CJK SC" w:hAnsi="Noto Sans CJK SC" w:eastAsia="Noto Sans CJK SC"/>
          <w:b w:val="0"/>
          <w:sz w:val="21"/>
        </w:rPr>
        <w:t>头部相机原始 JPEG 使用 CRC32 去重，只对唯一新帧更新 tracker。</w:t>
      </w:r>
    </w:p>
    <w:p>
      <w:pPr>
        <w:pStyle w:val="ListBullet"/>
        <w:spacing w:before="0" w:after="60" w:line="293" w:lineRule="auto"/>
      </w:pPr>
      <w:r>
        <w:rPr>
          <w:rFonts w:ascii="Noto Sans CJK SC" w:hAnsi="Noto Sans CJK SC" w:eastAsia="Noto Sans CJK SC"/>
          <w:b w:val="0"/>
          <w:sz w:val="21"/>
        </w:rPr>
        <w:t>静止验证：机器人不动时，视觉不再发生虚假漂移。</w:t>
      </w:r>
    </w:p>
    <w:p>
      <w:pPr>
        <w:pStyle w:val="ListBullet"/>
        <w:spacing w:before="0" w:after="60" w:line="293" w:lineRule="auto"/>
      </w:pPr>
      <w:r>
        <w:rPr>
          <w:rFonts w:ascii="Noto Sans CJK SC" w:hAnsi="Noto Sans CJK SC" w:eastAsia="Noto Sans CJK SC"/>
          <w:b w:val="0"/>
          <w:sz w:val="21"/>
        </w:rPr>
        <w:t>动态验证：机器人移动时 Tool ROI 紧跟工具，机器人停止后 ROI 立即稳定。</w:t>
      </w:r>
    </w:p>
    <w:p>
      <w:pPr>
        <w:keepNext/>
        <w:spacing w:before="180" w:after="100"/>
      </w:pPr>
      <w:r>
        <w:rPr>
          <w:rFonts w:ascii="Noto Sans CJK SC" w:hAnsi="Noto Sans CJK SC" w:eastAsia="Noto Sans CJK SC"/>
          <w:b/>
          <w:color w:val="1F2D3D"/>
          <w:sz w:val="25"/>
        </w:rPr>
        <w:t>5.3 当前 R→T 控制方程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fill="F5F5F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R_pixel  --H--&gt;  XY_R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T_pixel  --H--&gt;  XY_T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e_visual_XY = XY_T - XY_R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该视觉 XY 误差 → 现有连续 Cartesian 速度生成器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→ full 7DOF IK → LowCmd → 机器人移动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→ 相机重新观察 R → 重新计算误差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  <w:insideH w:val="single" w:sz="10" w:color="70AD47"/>
              <w:insideV w:val="single" w:sz="10" w:color="70AD4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40" w:line="293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21"/>
              </w:rPr>
              <w:t>关键变化</w:t>
            </w:r>
          </w:p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actualXYZ 不再回答“视觉上是否已经对齐”。视觉是否完成由 R 与 T 的像素误差决定；actualXYZ 继续用于最新 FK、IK 求解状态和 command-actual lag 等机器人执行诊断。</w:t>
            </w:r>
          </w:p>
        </w:tc>
      </w:tr>
    </w:tbl>
    <w:p>
      <w:pPr>
        <w:spacing w:after="0"/>
      </w:pPr>
    </w:p>
    <w:p>
      <w:pPr>
        <w:keepNext/>
        <w:spacing w:before="180" w:after="100"/>
      </w:pPr>
      <w:r>
        <w:rPr>
          <w:rFonts w:ascii="Noto Sans CJK SC" w:hAnsi="Noto Sans CJK SC" w:eastAsia="Noto Sans CJK SC"/>
          <w:b/>
          <w:color w:val="1F2D3D"/>
          <w:sz w:val="25"/>
        </w:rPr>
        <w:t>5.4 运动后端保持不变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3288"/>
            <w:shd w:fill="2F559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123"/>
            <w:shd w:fill="2F559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当前设置/原则</w:t>
            </w:r>
          </w:p>
        </w:tc>
      </w:tr>
      <w:tr>
        <w:trPr>
          <w:cantSplit w:val="true"/>
        </w:trPr>
        <w:tc>
          <w:tcPr>
            <w:tcW w:type="dxa" w:w="328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Cartesian 最大速度</w:t>
            </w:r>
          </w:p>
        </w:tc>
        <w:tc>
          <w:tcPr>
            <w:tcW w:type="dxa" w:w="6123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0.006 m/s（6 mm/s）</w:t>
            </w:r>
          </w:p>
        </w:tc>
      </w:tr>
      <w:tr>
        <w:trPr>
          <w:cantSplit w:val="true"/>
        </w:trPr>
        <w:tc>
          <w:tcPr>
            <w:tcW w:type="dxa" w:w="328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Cartesian 最大加速度</w:t>
            </w:r>
          </w:p>
        </w:tc>
        <w:tc>
          <w:tcPr>
            <w:tcW w:type="dxa" w:w="6123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0.020 m/s²（20 mm/s²）</w:t>
            </w:r>
          </w:p>
        </w:tc>
      </w:tr>
      <w:tr>
        <w:trPr>
          <w:cantSplit w:val="true"/>
        </w:trPr>
        <w:tc>
          <w:tcPr>
            <w:tcW w:type="dxa" w:w="328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IK</w:t>
            </w:r>
          </w:p>
        </w:tc>
        <w:tc>
          <w:tcPr>
            <w:tcW w:type="dxa" w:w="6123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完整 7DOF，每周期使用最新 q/dq；不再 position_only</w:t>
            </w:r>
          </w:p>
        </w:tc>
      </w:tr>
      <w:tr>
        <w:trPr>
          <w:cantSplit w:val="true"/>
        </w:trPr>
        <w:tc>
          <w:tcPr>
            <w:tcW w:type="dxa" w:w="328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IK 频率</w:t>
            </w:r>
          </w:p>
        </w:tc>
        <w:tc>
          <w:tcPr>
            <w:tcW w:type="dxa" w:w="6123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30 Hz</w:t>
            </w:r>
          </w:p>
        </w:tc>
      </w:tr>
      <w:tr>
        <w:trPr>
          <w:cantSplit w:val="true"/>
        </w:trPr>
        <w:tc>
          <w:tcPr>
            <w:tcW w:type="dxa" w:w="328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LowCmd 发布</w:t>
            </w:r>
          </w:p>
        </w:tc>
        <w:tc>
          <w:tcPr>
            <w:tcW w:type="dxa" w:w="6123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250 Hz</w:t>
            </w:r>
          </w:p>
        </w:tc>
      </w:tr>
      <w:tr>
        <w:trPr>
          <w:cantSplit w:val="true"/>
        </w:trPr>
        <w:tc>
          <w:tcPr>
            <w:tcW w:type="dxa" w:w="328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Z</w:t>
            </w:r>
          </w:p>
        </w:tc>
        <w:tc>
          <w:tcPr>
            <w:tcW w:type="dxa" w:w="6123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当前视觉伺服阶段保持固定</w:t>
            </w:r>
          </w:p>
        </w:tc>
      </w:tr>
      <w:tr>
        <w:trPr>
          <w:cantSplit w:val="true"/>
        </w:trPr>
        <w:tc>
          <w:tcPr>
            <w:tcW w:type="dxa" w:w="328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工具姿态</w:t>
            </w:r>
          </w:p>
        </w:tc>
        <w:tc>
          <w:tcPr>
            <w:tcW w:type="dxa" w:w="6123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固定启动时姿态</w:t>
            </w:r>
          </w:p>
        </w:tc>
      </w:tr>
      <w:tr>
        <w:trPr>
          <w:cantSplit w:val="true"/>
        </w:trPr>
        <w:tc>
          <w:tcPr>
            <w:tcW w:type="dxa" w:w="328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控制目标</w:t>
            </w:r>
          </w:p>
        </w:tc>
        <w:tc>
          <w:tcPr>
            <w:tcW w:type="dxa" w:w="6123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持续减小 R→T 视觉误差，直至视觉重合</w:t>
            </w:r>
          </w:p>
        </w:tc>
      </w:tr>
    </w:tbl>
    <w:p>
      <w:pPr>
        <w:spacing w:after="0"/>
      </w:pPr>
    </w:p>
    <w:p>
      <w:pPr>
        <w:keepNext/>
        <w:spacing w:before="180" w:after="100"/>
      </w:pPr>
      <w:r>
        <w:rPr>
          <w:rFonts w:ascii="Noto Sans CJK SC" w:hAnsi="Noto Sans CJK SC" w:eastAsia="Noto Sans CJK SC"/>
          <w:b/>
          <w:color w:val="1F2D3D"/>
          <w:sz w:val="25"/>
        </w:rPr>
        <w:t>5.5 当前成功结果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sz w:val="21"/>
        </w:rPr>
        <w:t>最新真机测试中，机器人手臂已经在 R→T 闭环控制下实际移动，绿色 Tool ROI 跟踪中心 R 最终移动到红色目标 T。该结果证明以下链路已真正闭环：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fill="F5F5F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头部 RGB → 唯一帧处理 → R 工具跟踪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 xml:space="preserve">                         ↑           ↓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 xml:space="preserve">                         └── 机器人运动反馈 ──┐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T 目标 → Homography → R/T 视觉误差 → Cartesian → IK → LowCmd → R1-A7</w:t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sz w:val="21"/>
        </w:rPr>
        <w:t>这一结果与旧 Homography 的根本区别是：旧版可能出现“机器人坐标残差很小，但画面中 R 与 T 仍相差几十像素”；当前方案则由相机持续观察 R，只有视觉误差真正收敛时才认为完成。</w:t>
      </w:r>
    </w:p>
    <w:p>
      <w:pPr>
        <w:keepNext/>
        <w:spacing w:before="260" w:after="140"/>
      </w:pPr>
      <w:r>
        <w:rPr>
          <w:rFonts w:ascii="Noto Sans CJK SC" w:hAnsi="Noto Sans CJK SC" w:eastAsia="Noto Sans CJK SC"/>
          <w:b/>
          <w:color w:val="2F5597"/>
          <w:sz w:val="31"/>
        </w:rPr>
        <w:t>6. 当前成功版本的具体操作流程</w:t>
      </w:r>
    </w:p>
    <w:p>
      <w:pPr>
        <w:keepNext/>
        <w:spacing w:before="180" w:after="100"/>
      </w:pPr>
      <w:r>
        <w:rPr>
          <w:rFonts w:ascii="Noto Sans CJK SC" w:hAnsi="Noto Sans CJK SC" w:eastAsia="Noto Sans CJK SC"/>
          <w:b/>
          <w:color w:val="1F2D3D"/>
          <w:sz w:val="25"/>
        </w:rPr>
        <w:t>6.1 启动命令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fill="F5F5F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cd /home/robot/unitree_sim_isaaclab_threading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PYTHONNOUSERSITE=1 \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/home/robot/miniconda3/envs/tv/bin/python \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r1a7_threading_project/transfer_control/tools/r1a7_visual_cartesian_control.py \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--interface enp6s0 \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--domain-id 0 \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--host-ip 192.168.123.223 \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--no-enable-gripper \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1F2D3D"/>
                <w:sz w:val="18"/>
              </w:rPr>
              <w:t>--print-period 0.5</w:t>
            </w:r>
          </w:p>
        </w:tc>
      </w:tr>
    </w:tbl>
    <w:p>
      <w:pPr>
        <w:spacing w:after="0"/>
      </w:pPr>
    </w:p>
    <w:p>
      <w:pPr>
        <w:keepNext/>
        <w:spacing w:before="180" w:after="100"/>
      </w:pPr>
      <w:r>
        <w:rPr>
          <w:rFonts w:ascii="Noto Sans CJK SC" w:hAnsi="Noto Sans CJK SC" w:eastAsia="Noto Sans CJK SC"/>
          <w:b/>
          <w:color w:val="1F2D3D"/>
          <w:sz w:val="25"/>
        </w:rPr>
        <w:t>6.2 推荐操作顺序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sz w:val="21"/>
        </w:rPr>
        <w:t>确认急停可用、右臂工作空间清空，程序启动后输入 ENABLE。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sz w:val="21"/>
        </w:rPr>
        <w:t>按 R，框选镊子/工具上的刚性纹理区域。建议优先选择能得到约 10 个以上特征点的区域。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sz w:val="21"/>
        </w:rPr>
        <w:t>观察几秒，确认 Tool ROI 静止不漂；必要时先做小范围手动 U/J 动态测试，确认 ROI 能随工具移动。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sz w:val="21"/>
        </w:rPr>
        <w:t>按 T，在黄色 CALIBRATED REGION 内选择目标。当前 Homography 标定区域之外不要作为自动控制目标。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sz w:val="21"/>
        </w:rPr>
        <w:t>确认画面中绿色 R 与红色 T 的相对方向合理，然后按 G，并在终端输入 GO。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sz w:val="21"/>
        </w:rPr>
        <w:t xml:space="preserve">6. </w:t>
      </w:r>
      <w:r>
        <w:rPr>
          <w:rFonts w:ascii="Noto Sans CJK SC" w:hAnsi="Noto Sans CJK SC" w:eastAsia="Noto Sans CJK SC"/>
          <w:b w:val="0"/>
          <w:sz w:val="21"/>
        </w:rPr>
        <w:t>进入 R→T 闭环后，观察 |e_px| 或等价视觉误差是否总体下降，同时观察绿色 ROI 是否始终附着工具。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sz w:val="21"/>
        </w:rPr>
        <w:t xml:space="preserve">7. </w:t>
      </w:r>
      <w:r>
        <w:rPr>
          <w:rFonts w:ascii="Noto Sans CJK SC" w:hAnsi="Noto Sans CJK SC" w:eastAsia="Noto Sans CJK SC"/>
          <w:b w:val="0"/>
          <w:sz w:val="21"/>
        </w:rPr>
        <w:t>当 R 与 T 重合/进入设定视觉阈值并稳定后，停止视觉推进并保持当前姿态。</w:t>
      </w:r>
    </w:p>
    <w:p>
      <w:pPr>
        <w:keepNext/>
        <w:spacing w:before="180" w:after="100"/>
      </w:pPr>
      <w:r>
        <w:rPr>
          <w:rFonts w:ascii="Noto Sans CJK SC" w:hAnsi="Noto Sans CJK SC" w:eastAsia="Noto Sans CJK SC"/>
          <w:b/>
          <w:color w:val="1F2D3D"/>
          <w:sz w:val="25"/>
        </w:rPr>
        <w:t>6.3 运行中重点日志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154"/>
            <w:shd w:fill="2F559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日志字段</w:t>
            </w:r>
          </w:p>
        </w:tc>
        <w:tc>
          <w:tcPr>
            <w:tcW w:type="dxa" w:w="3912"/>
            <w:shd w:fill="2F559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解释</w:t>
            </w:r>
          </w:p>
        </w:tc>
        <w:tc>
          <w:tcPr>
            <w:tcW w:type="dxa" w:w="3458"/>
            <w:shd w:fill="2F559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正常现象</w:t>
            </w:r>
          </w:p>
        </w:tc>
      </w:tr>
      <w:tr>
        <w:trPr>
          <w:cantSplit w:val="true"/>
        </w:trPr>
        <w:tc>
          <w:tcPr>
            <w:tcW w:type="dxa" w:w="2154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R_px / T_px</w:t>
            </w:r>
          </w:p>
        </w:tc>
        <w:tc>
          <w:tcPr>
            <w:tcW w:type="dxa" w:w="391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当前工具中心像素 / 目标像素</w:t>
            </w:r>
          </w:p>
        </w:tc>
        <w:tc>
          <w:tcPr>
            <w:tcW w:type="dxa" w:w="345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 随机器人运动向 T 靠近</w:t>
            </w:r>
          </w:p>
        </w:tc>
      </w:tr>
      <w:tr>
        <w:trPr>
          <w:cantSplit w:val="true"/>
        </w:trPr>
        <w:tc>
          <w:tcPr>
            <w:tcW w:type="dxa" w:w="2154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e_px / |e_px|</w:t>
            </w:r>
          </w:p>
        </w:tc>
        <w:tc>
          <w:tcPr>
            <w:tcW w:type="dxa" w:w="391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T-R 的像素误差</w:t>
            </w:r>
          </w:p>
        </w:tc>
        <w:tc>
          <w:tcPr>
            <w:tcW w:type="dxa" w:w="345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总体持续下降，最后接近 0</w:t>
            </w:r>
          </w:p>
        </w:tc>
      </w:tr>
      <w:tr>
        <w:trPr>
          <w:cantSplit w:val="true"/>
        </w:trPr>
        <w:tc>
          <w:tcPr>
            <w:tcW w:type="dxa" w:w="2154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eXY_mm</w:t>
            </w:r>
          </w:p>
        </w:tc>
        <w:tc>
          <w:tcPr>
            <w:tcW w:type="dxa" w:w="391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H(T)-H(R) 得到的机器人平面视觉误差</w:t>
            </w:r>
          </w:p>
        </w:tc>
        <w:tc>
          <w:tcPr>
            <w:tcW w:type="dxa" w:w="345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方向随 R/T 关系实时变化</w:t>
            </w:r>
          </w:p>
        </w:tc>
      </w:tr>
      <w:tr>
        <w:trPr>
          <w:cantSplit w:val="true"/>
        </w:trPr>
        <w:tc>
          <w:tcPr>
            <w:tcW w:type="dxa" w:w="2154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desiredXYZ / commandXYZ</w:t>
            </w:r>
          </w:p>
        </w:tc>
        <w:tc>
          <w:tcPr>
            <w:tcW w:type="dxa" w:w="391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Cartesian 期望 / 内部命令</w:t>
            </w:r>
          </w:p>
        </w:tc>
        <w:tc>
          <w:tcPr>
            <w:tcW w:type="dxa" w:w="345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随视觉误差持续变化，不应只因 one-shot 目标到达而停止</w:t>
            </w:r>
          </w:p>
        </w:tc>
      </w:tr>
      <w:tr>
        <w:trPr>
          <w:cantSplit w:val="true"/>
        </w:trPr>
        <w:tc>
          <w:tcPr>
            <w:tcW w:type="dxa" w:w="2154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actualXYZ</w:t>
            </w:r>
          </w:p>
        </w:tc>
        <w:tc>
          <w:tcPr>
            <w:tcW w:type="dxa" w:w="391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FK 实际末端位置</w:t>
            </w:r>
          </w:p>
        </w:tc>
        <w:tc>
          <w:tcPr>
            <w:tcW w:type="dxa" w:w="345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用于确认真机确实响应、监测 lag</w:t>
            </w:r>
          </w:p>
        </w:tc>
      </w:tr>
      <w:tr>
        <w:trPr>
          <w:cantSplit w:val="true"/>
        </w:trPr>
        <w:tc>
          <w:tcPr>
            <w:tcW w:type="dxa" w:w="2154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goal / sent / actual</w:t>
            </w:r>
          </w:p>
        </w:tc>
        <w:tc>
          <w:tcPr>
            <w:tcW w:type="dxa" w:w="391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IK 目标 / LowCmd 实发 / 实际关节</w:t>
            </w:r>
          </w:p>
        </w:tc>
        <w:tc>
          <w:tcPr>
            <w:tcW w:type="dxa" w:w="345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goal≈sent；actual 应有真实跟随</w:t>
            </w:r>
          </w:p>
        </w:tc>
      </w:tr>
    </w:tbl>
    <w:p>
      <w:pPr>
        <w:spacing w:after="0"/>
      </w:pPr>
    </w:p>
    <w:p>
      <w:pPr>
        <w:keepNext/>
        <w:spacing w:before="180" w:after="100"/>
      </w:pPr>
      <w:r>
        <w:rPr>
          <w:rFonts w:ascii="Noto Sans CJK SC" w:hAnsi="Noto Sans CJK SC" w:eastAsia="Noto Sans CJK SC"/>
          <w:b/>
          <w:color w:val="1F2D3D"/>
          <w:sz w:val="25"/>
        </w:rPr>
        <w:t>6.4 异常情况与处理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324"/>
            <w:shd w:fill="2F559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异常</w:t>
            </w:r>
          </w:p>
        </w:tc>
        <w:tc>
          <w:tcPr>
            <w:tcW w:type="dxa" w:w="3515"/>
            <w:shd w:fill="2F559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742"/>
            <w:shd w:fill="2F559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处理原则</w:t>
            </w:r>
          </w:p>
        </w:tc>
      </w:tr>
      <w:tr>
        <w:trPr>
          <w:cantSplit w:val="true"/>
        </w:trPr>
        <w:tc>
          <w:tcPr>
            <w:tcW w:type="dxa" w:w="2324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 静止时自己漂</w:t>
            </w:r>
          </w:p>
        </w:tc>
        <w:tc>
          <w:tcPr>
            <w:tcW w:type="dxa" w:w="3515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tracker/重复帧问题</w:t>
            </w:r>
          </w:p>
        </w:tc>
        <w:tc>
          <w:tcPr>
            <w:tcW w:type="dxa" w:w="374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不得进入 GO；检查唯一帧与 LK 状态</w:t>
            </w:r>
          </w:p>
        </w:tc>
      </w:tr>
      <w:tr>
        <w:trPr>
          <w:cantSplit w:val="true"/>
        </w:trPr>
        <w:tc>
          <w:tcPr>
            <w:tcW w:type="dxa" w:w="2324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 运动后跳到背景</w:t>
            </w:r>
          </w:p>
        </w:tc>
        <w:tc>
          <w:tcPr>
            <w:tcW w:type="dxa" w:w="3515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跟踪失效</w:t>
            </w:r>
          </w:p>
        </w:tc>
        <w:tc>
          <w:tcPr>
            <w:tcW w:type="dxa" w:w="374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停止视觉推进，重新按 R</w:t>
            </w:r>
          </w:p>
        </w:tc>
      </w:tr>
      <w:tr>
        <w:trPr>
          <w:cantSplit w:val="true"/>
        </w:trPr>
        <w:tc>
          <w:tcPr>
            <w:tcW w:type="dxa" w:w="2324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|e_px| 持续增大</w:t>
            </w:r>
          </w:p>
        </w:tc>
        <w:tc>
          <w:tcPr>
            <w:tcW w:type="dxa" w:w="3515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视觉→机器人方向映射错误或超出有效区</w:t>
            </w:r>
          </w:p>
        </w:tc>
        <w:tc>
          <w:tcPr>
            <w:tcW w:type="dxa" w:w="374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立即停止，不等待“自动纠正”</w:t>
            </w:r>
          </w:p>
        </w:tc>
      </w:tr>
      <w:tr>
        <w:trPr>
          <w:cantSplit w:val="true"/>
        </w:trPr>
        <w:tc>
          <w:tcPr>
            <w:tcW w:type="dxa" w:w="2324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 在标定凸包外</w:t>
            </w:r>
          </w:p>
        </w:tc>
        <w:tc>
          <w:tcPr>
            <w:tcW w:type="dxa" w:w="3515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Homography 外插</w:t>
            </w:r>
          </w:p>
        </w:tc>
        <w:tc>
          <w:tcPr>
            <w:tcW w:type="dxa" w:w="374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重新选目标或扩大标定</w:t>
            </w:r>
          </w:p>
        </w:tc>
      </w:tr>
      <w:tr>
        <w:trPr>
          <w:cantSplit w:val="true"/>
        </w:trPr>
        <w:tc>
          <w:tcPr>
            <w:tcW w:type="dxa" w:w="2324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command-actual lag 异常增大</w:t>
            </w:r>
          </w:p>
        </w:tc>
        <w:tc>
          <w:tcPr>
            <w:tcW w:type="dxa" w:w="3515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机器人执行跟踪明显异常</w:t>
            </w:r>
          </w:p>
        </w:tc>
        <w:tc>
          <w:tcPr>
            <w:tcW w:type="dxa" w:w="374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保留安全停止；不要继续扩大 command</w:t>
            </w:r>
          </w:p>
        </w:tc>
      </w:tr>
      <w:tr>
        <w:trPr>
          <w:cantSplit w:val="true"/>
        </w:trPr>
        <w:tc>
          <w:tcPr>
            <w:tcW w:type="dxa" w:w="2324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Corrupt JPEG 提示</w:t>
            </w:r>
          </w:p>
        </w:tc>
        <w:tc>
          <w:tcPr>
            <w:tcW w:type="dxa" w:w="3515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头部视频偶发损坏 JPEG</w:t>
            </w:r>
          </w:p>
        </w:tc>
        <w:tc>
          <w:tcPr>
            <w:tcW w:type="dxa" w:w="3742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 unique-frame 逻辑会跳过无效/重复帧；持续异常时再检查视频服务</w:t>
            </w:r>
          </w:p>
        </w:tc>
      </w:tr>
    </w:tbl>
    <w:p>
      <w:pPr>
        <w:spacing w:after="0"/>
      </w:pPr>
    </w:p>
    <w:p>
      <w:pPr>
        <w:keepNext/>
        <w:spacing w:before="260" w:after="140"/>
      </w:pPr>
      <w:r>
        <w:rPr>
          <w:rFonts w:ascii="Noto Sans CJK SC" w:hAnsi="Noto Sans CJK SC" w:eastAsia="Noto Sans CJK SC"/>
          <w:b/>
          <w:color w:val="2F5597"/>
          <w:sz w:val="31"/>
        </w:rPr>
        <w:t>7. 当前代码与关键文件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6236"/>
            <w:shd w:fill="2F559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288"/>
            <w:shd w:fill="2F559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6236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/home/robot/unitree_sim_isaaclab_threading/r1a7_threading_project/transfer_control/tools/r1a7_visual_cartesian_control.py</w:t>
            </w:r>
          </w:p>
        </w:tc>
        <w:tc>
          <w:tcPr>
            <w:tcW w:type="dxa" w:w="328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当前视觉 + Cartesian + IK + LowCmd 主控制器</w:t>
            </w:r>
          </w:p>
        </w:tc>
      </w:tr>
      <w:tr>
        <w:trPr>
          <w:cantSplit w:val="true"/>
        </w:trPr>
        <w:tc>
          <w:tcPr>
            <w:tcW w:type="dxa" w:w="6236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/home/robot/unitree_sim_isaaclab_threading/r1a7_threading_project/vision/r1a7_rigid_tool_tracker.py</w:t>
            </w:r>
          </w:p>
        </w:tc>
        <w:tc>
          <w:tcPr>
            <w:tcW w:type="dxa" w:w="328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工具刚性 ROI 实时跟踪模块</w:t>
            </w:r>
          </w:p>
        </w:tc>
      </w:tr>
      <w:tr>
        <w:trPr>
          <w:cantSplit w:val="true"/>
        </w:trPr>
        <w:tc>
          <w:tcPr>
            <w:tcW w:type="dxa" w:w="6236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/home/robot/unitree_sim_isaaclab_threading/r1a7_threading_project/vision/r1a7_head_absolute_xy_homography.json</w:t>
            </w:r>
          </w:p>
        </w:tc>
        <w:tc>
          <w:tcPr>
            <w:tcW w:type="dxa" w:w="328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像素→机器人 XY 的已保存 Homography 标定</w:t>
            </w:r>
          </w:p>
        </w:tc>
      </w:tr>
      <w:tr>
        <w:trPr>
          <w:cantSplit w:val="true"/>
        </w:trPr>
        <w:tc>
          <w:tcPr>
            <w:tcW w:type="dxa" w:w="6236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/home/robot/unitree_sim_isaaclab_threading/r1a7_threading_project/vision/r1a7_rigid_roi_tracker_test.py</w:t>
            </w:r>
          </w:p>
        </w:tc>
        <w:tc>
          <w:tcPr>
            <w:tcW w:type="dxa" w:w="328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旧的已验证 tracker 基准实现</w:t>
            </w:r>
          </w:p>
        </w:tc>
      </w:tr>
      <w:tr>
        <w:trPr>
          <w:cantSplit w:val="true"/>
        </w:trPr>
        <w:tc>
          <w:tcPr>
            <w:tcW w:type="dxa" w:w="6236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/home/robot/unitree_sim_isaaclab_threading/r1a7_threading_project/transfer_control/tools/r1a7_cartesian_stream_control.py</w:t>
            </w:r>
          </w:p>
        </w:tc>
        <w:tc>
          <w:tcPr>
            <w:tcW w:type="dxa" w:w="3288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已验证的手动连续 Cartesian 基线</w:t>
            </w:r>
          </w:p>
        </w:tc>
      </w:tr>
    </w:tbl>
    <w:p>
      <w:pPr>
        <w:spacing w:after="0"/>
      </w:pPr>
    </w:p>
    <w:p>
      <w:pPr>
        <w:keepNext/>
        <w:spacing w:before="260" w:after="140"/>
      </w:pPr>
      <w:r>
        <w:rPr>
          <w:rFonts w:ascii="Noto Sans CJK SC" w:hAnsi="Noto Sans CJK SC" w:eastAsia="Noto Sans CJK SC"/>
          <w:b/>
          <w:color w:val="2F5597"/>
          <w:sz w:val="31"/>
        </w:rPr>
        <w:t>8. 对人为限制与真实安全条件的区分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sz w:val="21"/>
        </w:rPr>
        <w:t>本阶段开发中需要明确区分“为了验证而加的人工限制”和“失去可靠控制依据时必须保留的安全条件”。当前成功 R→T 方案不依赖旧 NAV step、settle gate、10 mm virtual bias 等会人为提前停止的机制。正常视觉运动由 R→T 误差持续驱动，并继续沿用已验证的速度/加速度与机械安全约束。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381"/>
            <w:shd w:fill="2F559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479"/>
            <w:shd w:fill="2F559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2891"/>
            <w:shd w:fill="2F559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当前态度</w:t>
            </w:r>
          </w:p>
        </w:tc>
      </w:tr>
      <w:tr>
        <w:trPr>
          <w:cantSplit w:val="true"/>
        </w:trPr>
        <w:tc>
          <w:tcPr>
            <w:tcW w:type="dxa" w:w="2381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不再采用的人工限制</w:t>
            </w:r>
          </w:p>
        </w:tc>
        <w:tc>
          <w:tcPr>
            <w:tcW w:type="dxa" w:w="4479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固定 NAV 步数、settle gate、virtual bias&gt;10 mm STOP、position_only 导致姿态失控的旧方案</w:t>
            </w:r>
          </w:p>
        </w:tc>
        <w:tc>
          <w:tcPr>
            <w:tcW w:type="dxa" w:w="2891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不应重新引入</w:t>
            </w:r>
          </w:p>
        </w:tc>
      </w:tr>
      <w:tr>
        <w:trPr>
          <w:cantSplit w:val="true"/>
        </w:trPr>
        <w:tc>
          <w:tcPr>
            <w:tcW w:type="dxa" w:w="2381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正常运动约束</w:t>
            </w:r>
          </w:p>
        </w:tc>
        <w:tc>
          <w:tcPr>
            <w:tcW w:type="dxa" w:w="4479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6 mm/s 最大 Cartesian 速度、20 mm/s² 加速度、LowCmd 关节速度限制</w:t>
            </w:r>
          </w:p>
        </w:tc>
        <w:tc>
          <w:tcPr>
            <w:tcW w:type="dxa" w:w="2891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保留；用于平滑和机械安全，不阻止正常闭环</w:t>
            </w:r>
          </w:p>
        </w:tc>
      </w:tr>
      <w:tr>
        <w:trPr>
          <w:cantSplit w:val="true"/>
        </w:trPr>
        <w:tc>
          <w:tcPr>
            <w:tcW w:type="dxa" w:w="2381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必须保留的异常保护</w:t>
            </w:r>
          </w:p>
        </w:tc>
        <w:tc>
          <w:tcPr>
            <w:tcW w:type="dxa" w:w="4479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tracker LOST、NaN/Inf、关节/工作空间边界、异常大的 command-actual backlog</w:t>
            </w:r>
          </w:p>
        </w:tc>
        <w:tc>
          <w:tcPr>
            <w:tcW w:type="dxa" w:w="2891"/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  <w:insideH w:val="single" w:sz="5" w:color="B4C6E7"/>
              <w:insideV w:val="single" w:sz="5" w:color="B4C6E7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保留；这些代表控制依据失效或机器人状态异常</w:t>
            </w:r>
          </w:p>
        </w:tc>
      </w:tr>
    </w:tbl>
    <w:p>
      <w:pPr>
        <w:spacing w:after="0"/>
      </w:pPr>
    </w:p>
    <w:p>
      <w:pPr>
        <w:keepNext/>
        <w:spacing w:before="260" w:after="140"/>
      </w:pPr>
      <w:r>
        <w:rPr>
          <w:rFonts w:ascii="Noto Sans CJK SC" w:hAnsi="Noto Sans CJK SC" w:eastAsia="Noto Sans CJK SC"/>
          <w:b/>
          <w:color w:val="2F5597"/>
          <w:sz w:val="31"/>
        </w:rPr>
        <w:t>9. 下一步工作建议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sz w:val="21"/>
        </w:rPr>
        <w:t>首先冻结当前已成功的 R→T 版本，连续进行多方向重复性测试，记录起始/最终 |e_px|、收敛时间、最大 lag_mm 与 tracker 是否丢失。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sz w:val="21"/>
        </w:rPr>
        <w:t>在不改变现有闭环结构的前提下，将 R center 升级为真正的 P_tip：记录 P_tip 相对 ROI center 的像素偏移，并让视觉误差变为 T - P_tip。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sz w:val="21"/>
        </w:rPr>
        <w:t>使用当前完整 7DOF、固定姿态的 Cartesian 后端扩大 Homography 标定区域，例如向约 100×100 mm 工作区扩展；扩大后仍以实际标定凸包为有效范围。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sz w:val="21"/>
        </w:rPr>
        <w:t>完成 XY 视觉对齐后，再加入 Z 方向接近、工具姿态以及实际螺母/孔位任务。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sz w:val="21"/>
        </w:rPr>
        <w:t>后续若头部相机或工作平面发生明显变化，应重新标定；若需要跨高度/非平面目标，应转向完整相机内外参、手眼标定和 3D 坐标变换。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  <w:insideH w:val="single" w:sz="10" w:color="70AD47"/>
              <w:insideV w:val="single" w:sz="10" w:color="70AD4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40" w:line="293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21"/>
              </w:rPr>
              <w:t>阶段性结论</w:t>
            </w:r>
          </w:p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目前最重要的技术转折已经完成：系统已经从“视觉给机器人一个绝对 XY 目标”发展为“相机持续观察工具，并以 R→T 视觉误差实时驱动机器人”的闭环视觉伺服。下一步的 P_tip、扩大标定区域和 Z 方向控制均可在这一成功闭环之上继续扩展，而不需要重新设计基本控制架构。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7F7F7F"/>
        <w:sz w:val="17"/>
      </w:rPr>
      <w:t>R1-A7 视觉引导控制阶段性总结 · 2026-09-16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