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280"/>
        <w:jc w:val="center"/>
      </w:pPr>
      <w:r>
        <w:rPr>
          <w:rFonts w:ascii="Noto Sans CJK SC" w:hAnsi="Noto Sans CJK SC" w:eastAsia="Noto Sans CJK SC"/>
          <w:b/>
          <w:color w:val="245B78"/>
          <w:sz w:val="54"/>
        </w:rPr>
        <w:t>R1-A7 双臂人形机器人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3"/>
          <w:sz w:val="40"/>
        </w:rPr>
        <w:t>全对话工作内容汇总与技术演进记录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color w:val="52616B"/>
          <w:sz w:val="23"/>
        </w:rPr>
        <w:t>从平台接口调研、真实机控制链与数据记录，到低速卡滞、速度反馈、重力负载与长程跟踪诊断</w:t>
      </w:r>
    </w:p>
    <w:p>
      <w:pPr>
        <w:spacing w:before="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84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0"/>
              </w:rPr>
              <w:t>项目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0"/>
              </w:rPr>
              <w:t>双臂人形机器人 / Unitree R1-A7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0"/>
              </w:rPr>
              <w:t>整理范围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0"/>
              </w:rPr>
              <w:t>当前聊天对话中的全部已完成工作与阶段性结论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0"/>
              </w:rPr>
              <w:t>时间跨度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0"/>
              </w:rPr>
              <w:t>包含 2026-10-08 已形成阶段总结的前置工作，并汇总至 2026-10-09 当前进展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0"/>
              </w:rPr>
              <w:t>当前主线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0"/>
              </w:rPr>
              <w:t>真实 R1-A7 右臂低速连续 Cartesian 控制与工具操作基础能力建设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/>
                <w:color w:val="245B78"/>
                <w:sz w:val="22"/>
              </w:rPr>
              <w:t>文档定位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2"/>
              </w:rPr>
              <w:t>这不是只针对 10 mm/s 卡滞问题的专项报告，而是对整个对话中已经完成的研究、代码检查、实验、数据分析、被否定方案、保留方案和后续任务的统一工程记录。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目录式工作总览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64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</w:t>
            </w:r>
          </w:p>
        </w:tc>
        <w:tc>
          <w:tcPr>
            <w:tcW w:type="dxa" w:w="309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工作主题</w:t>
            </w:r>
          </w:p>
        </w:tc>
        <w:tc>
          <w:tcPr>
            <w:tcW w:type="dxa" w:w="648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主要产出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平台能力与控制接口调研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确认 R1-A7 关节级 q/dq/tau/Kp/Kd 语义、LowCmd 能力与公开精度边界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项目代码、环境与安全链路梳理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核对真实机工程、DDS、MotionSwitcher、单一 LowCmd publisher、运行方式与安全约束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Cartesian / VR / IBVS 控制链与诊断基础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梳理键盘、VR/Quest、IBVS 输入到 IK、stream、LowCmd 的统一链路及历史改动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机器人状态与实验数据记录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构建 telemetry / trace，补充 q/dq/tau_est/dqcmd/tauff 与层级目标字段；整理机器人状态图表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10 月 8 日：单关节隔离与低速死区确认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fully-buffered、gravity、frozen-q torque、方向不对称、滞回、固定摩擦补偿、AUTO_BREAKAWAY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真实连续控制器上的中间控制实验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插值、位置超前/限幅、速度目标、自适应扭矩等方案的尝试与淘汰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7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DQIK 与频率路线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将 IK 导数 dq_ref 真正下发；修复 100 Hz 启动 bug；比较 30/250 与 100/500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8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速度阈值与启动 boost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25~50 mm/s 扫描、35~45 mm/s 持续滑动门槛、45→10 mm/s 反证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9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摩擦/抗静摩擦/速度缺口补偿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固定 friction FF、AST V1/V2/V3、VELDEF 的对比与被否定假设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10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Kd 与 POSVEL 路线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Kd 2→20→30 的显著改善；基于位置差分修正 raw dq 虚高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11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重力、姿态负载与长程 backlog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gravity scale/cap 实验、IK/stream/LowCmd 分层、REQ vs tau_est 验证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12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当前综合结论、保留基线与下一步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区分快时间尺度 stick-slip 与慢时间尺度姿态负载问题，并明确下一阶段 trace/模型任务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1. 平台能力与控制接口调研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对话前期首先围绕 Unitree R1-A7 的公开资料、SDK 示例和低层控制接口进行能力边界确认，目的是避免把“字段存在”误解成“独立控制模式”，并为后续真实机实验确定正确控制层。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调研项</w:t>
            </w:r>
          </w:p>
        </w:tc>
        <w:tc>
          <w:tcPr>
            <w:tcW w:type="dxa" w:w="439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确认结果</w:t>
            </w:r>
          </w:p>
        </w:tc>
        <w:tc>
          <w:tcPr>
            <w:tcW w:type="dxa" w:w="432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工程影响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关节低层命令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LowCmd / MotorCmd 可设置 q、dq、Kp、Kd、tau，并读取 LowState 中 q、dq、tau_est 等状态。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后续可使用混合位置/速度/前馈力矩形式，但必须按驱动器组合控制语义理解。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dq 字段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dq 是 MotorCmd 目标速度字段，但公开资料不足以证明它等价于独立“纯速度模式”。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实验中将 dq 视为混合 PD 中的速度参考，而不是另起一个速度控制器。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tau 字段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tau 可用于 feedforward，但并不意味着可绕过内部驱动控制形成独立纯力矩模式。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所有扭矩实验都保留 Kp/Kd 与 q 语义，避免错误解释。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Cartesian 接口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公开 R1-A7 资料中未发现完整、稳定、可直接依赖的官方末端 Cartesian 实时接口。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采用项目内 IK + LowCmd 方案构建自己的 Cartesian 控制链。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定位精度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公开看到的 ±0.1 mm 更接近夹爪/末端部件指标，不能等同于整臂绝对或重复定位精度。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后续精度评价以真实 trace 和任务误差为准，不引用未经确认的整臂精度指标。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电流/iq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现有 MotorState 中未确认有可直接使用的 iq/current 字段；tau_est 不是电机电流。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根因分析不能把 tau_est 直接当作 FOC 电流闭环证据。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2. 项目代码、环境与安全链路梳理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随后对本地工程与真实机器人运行路径进行了系统核查，重点确认“到底是哪段代码、哪个 topic、哪个线程真正控制了机器人”。这一步为后续所有实验提供统一基线。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9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已确认内容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工程目录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/home/robot/unitree_sim_isaaclab_threading/r1a7_threading_project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Python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/home/robot/miniconda3/envs/tv/bin/python；运行时统一设置 PYTHONNOUSERSITE=1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真实机控制 topic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rt/lowcmd；实验不使用 MuJoCo，也不使用 rt/arm_sdk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DDS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interface=enp6s0；domain-id=0；host-ip=192.168.123.223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MotionSwitcher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实验前确认 debug mode / no active motion service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Publisher 约束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保持单一 LowCmd publisher，避免多个节点争抢电机命令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基础程序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transfer_control/tools/r1a7_cartesian_stream_control.py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右肩映射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R_SHOULDER_PITCH：arm-local index 7；UPPER_BODY local index 8；DDS motor 22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运行交互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W/S/A/D/U/J/I 启动持续 Cartesian jog；SPACE/X 停止；H 回零；Q 退出；W 松键本身不会自动停止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安全习惯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工作区清空、急停就绪、短时单变量测试；长程出现 lag 30~40 mm 或 condition 快速升高时结束</w:t>
            </w:r>
          </w:p>
        </w:tc>
      </w:tr>
    </w:tbl>
    <w:p>
      <w:pPr>
        <w:spacing w:after="20"/>
      </w:pP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项目中还保留了大量历史备份版本，文件名反映了控制器的演进：continuous IK、virtual VR stream、lag control、tracking split、elbow/wrist posture、IBVS PID、IBVS leash/min-speed、direct Cartesian control 等。对这些分支进行核对的目的，是确认当前代码继承了哪些历史机制，避免在实验中误把旧补丁当成当前真实路径。</w:t>
      </w:r>
    </w:p>
    <w:p>
      <w:pPr>
        <w:pStyle w:val="Heading1"/>
        <w:keepNext/>
        <w:spacing w:before="200" w:after="100"/>
      </w:pPr>
      <w:r>
        <w:t>3. Cartesian / VR / IBVS 控制链与诊断基础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代码审查表明，项目已经把键盘 Cartesian jog、VR/Quest 运动输入和 IBVS 速度输入汇入相同的下游链路：Cartesian 速度/目标更新 → IK → 关节目标整形 → LowCmd。当前低速专项实验为了可重复性，明确关闭 VR/Quest 输入，使用键盘 W 的固定 +X 连续运动。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40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对话中完成的工作</w:t>
            </w:r>
          </w:p>
        </w:tc>
        <w:tc>
          <w:tcPr>
            <w:tcW w:type="dxa" w:w="324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键盘 Cartesian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核对 W/S/A/D/U/J/I 持续 jog、停止/回零语义，并确认 active_cartesian_jog 生命周期。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形成可重复的真实机基线输入。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VR / Quest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检查 TeleVuer session/motion_data_ready 兼容逻辑与历史 VR stream 分支。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确认 VR 不是当前低速实验变量，但其输入可复用同一 IK/LowCmd 下游。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IBVS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审查 IBVS velocity receiver、PID 输出与 Cartesian 速度限幅/目标积分路径；历史上曾做 leash、min-speed 等修正。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确认视觉伺服与键盘控制最终共享同一控制链，因此底层关节问题会同样影响工具操作/视觉伺服。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Tracking split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保留 command/IK/goal/actual 等诊断打印，用于区分目标生成、IK、关节目标与真实关节误差。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后续结合 joint trace 进一步把长程 backlog 精确定位到 LowCmd→actual。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4. 机器人状态、日志与实验数据记录体系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对话中逐步把“看起来卡”转化为可量化的 trace 指标。原有 telemetry 能输出 Cartesian 目标/实际、关节目标/实际、Jacobian 条件数等；随后又补充了用于控制链分层和 torque 重构的字段。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81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trace 字段</w:t>
            </w:r>
          </w:p>
        </w:tc>
        <w:tc>
          <w:tcPr>
            <w:tcW w:type="dxa" w:w="655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time_monotonic / loop_dt_s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分析控制周期、窗口与事件时间线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jog_direction / cartesian_speed_mm_s / cartesian_lag_mm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识别 W 运动段、低速驻留和长程跟踪积压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arm_q_actual / arm_dq_actual / arm_tau_est_actual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真实关节状态与估计扭矩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arm_q_ik_raw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IK 原始解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arm_q_stream_goal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上层 stream 目标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arm_q_lowcmd_sent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发布器实际发送 q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arm_dq_lowcmd_sent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实际发送 dq_ref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arm_tau_ff_sent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实际发送 feedforward torque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active_jacobian_min_singular / condition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监控姿态奇异性与数值敏感性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command_xyz_mm / actual_xyz_mm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计算末端速度与总 lag</w:t>
            </w:r>
          </w:p>
        </w:tc>
      </w:tr>
    </w:tbl>
    <w:p>
      <w:pPr>
        <w:spacing w:after="20"/>
      </w:pP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另外，项目知识中还完成过一次“只基于机器人关节状态”的数据图表重生成：将 RGB、Depth、Gyro、Accel 等相机/惯性数据排除，只统计机器人状态有效记录数、等效采样频率、有效时长以及 tau_est 字段完善情况，并生成摘要 CSV 和四张图。这项工作为后续论文/汇报中的状态数据质量说明提供了基础。</w:t>
      </w:r>
    </w:p>
    <w:p>
      <w:pPr>
        <w:pStyle w:val="Heading1"/>
        <w:keepNext/>
        <w:spacing w:before="200" w:after="100"/>
      </w:pPr>
      <w:r>
        <w:t>5. 2026-10-08：单关节隔离实验与低速死区确认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10 月 8 日阶段工作的核心，是先把复杂的连续 Cartesian 问题降维成右肩 pitch 单关节问题，并逐层排除“上位机不连续、IK 太慢、发布周期不稳”等假设。</w:t>
      </w:r>
    </w:p>
    <w:p>
      <w:pPr>
        <w:pStyle w:val="Heading2"/>
        <w:keepNext/>
        <w:spacing w:before="120" w:after="100"/>
      </w:pPr>
      <w:r>
        <w:t>5.1 轨迹平滑、250/500 Hz 与 fully-buffered 实验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先后测试 30 Hz IK→250 Hz 线性插值、连续一阶 q_ref、500 Hz LowCmd，以及完全预生成到 RAM 的单关节轨迹。即使没有在线 IK、在线轨迹计算和运动期间磁盘写入，q_cmd 仍可平滑而 q_actual 长时间停滞后突然追赶。500 Hz 发布 p99 约 2.3 ms、几乎无 overrun，因此主机端命令准备/发送不是主要根因。</w:t>
      </w:r>
    </w:p>
    <w:p>
      <w:pPr>
        <w:pStyle w:val="Heading2"/>
        <w:keepNext/>
        <w:spacing w:before="120" w:after="100"/>
      </w:pPr>
      <w:r>
        <w:t>5.2 Fully-buffered ±0.5°：方向强烈不对称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584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实验</w:t>
            </w:r>
          </w:p>
        </w:tc>
        <w:tc>
          <w:tcPr>
            <w:tcW w:type="dxa" w:w="144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启动角</w:t>
            </w:r>
          </w:p>
        </w:tc>
        <w:tc>
          <w:tcPr>
            <w:tcW w:type="dxa" w:w="115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命令</w:t>
            </w:r>
          </w:p>
        </w:tc>
        <w:tc>
          <w:tcPr>
            <w:tcW w:type="dxa" w:w="144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实际 out</w:t>
            </w:r>
          </w:p>
        </w:tc>
        <w:tc>
          <w:tcPr>
            <w:tcW w:type="dxa" w:w="208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返回表现</w:t>
            </w:r>
          </w:p>
        </w:tc>
        <w:tc>
          <w:tcPr>
            <w:tcW w:type="dxa" w:w="2664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负方向先行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10.7879°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-0.5°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-0.51945°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+0.5° return 仅约 +0.08343°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负向较易 breakaway；返回正向困难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正方向先行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10.3096°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+0.5°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+0.04566°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return -0.5° 实际约 -0.04223°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+q 方向尤其难启动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t>5.3 重力前馈、Frozen-q torque ramp 与 hysteresis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453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45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gravity×0.25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右肩 FF +0.139~0.162 Nm；+0.5° 实际约 +0.07141°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有改善但有限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gravity×0.50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FF +0.278~0.324 Nm；+0.5° 实际约 +0.09441°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仍无法消除正向停滞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Frozen +0.15 Nm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最大实际位移 +0.003776°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几乎不动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Frozen +0.30 Nm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最大实际位移 +0.008240°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仍未明显 breakaway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Frozen -0.30 Nm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最大实际位移 -0.088921°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负向显著易于 breakaway；存在方向不对称</w:t>
            </w:r>
          </w:p>
        </w:tc>
      </w:tr>
    </w:tbl>
    <w:p>
      <w:pPr>
        <w:spacing w:after="20"/>
      </w:pP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Frozen-q ramp-down 还表现出明显路径依赖：相同 |tau| 在 ramp-up / ramp-down 对应不同位置，tau 回零后仍留下约 -0.075° 残余位移。这是静摩擦、Stribeck/滞回、机械预紧或驱动低速非线性的强证据。</w:t>
      </w:r>
    </w:p>
    <w:p>
      <w:pPr>
        <w:pStyle w:val="Heading2"/>
        <w:keepNext/>
        <w:spacing w:before="120" w:after="100"/>
      </w:pPr>
      <w:r>
        <w:t>5.4 固定摩擦补偿、微小预定位与 AUTO_BREAKAWAY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固定 +0.05 Nm friction FF 曾在一次不同启动角下出现异常好结果，但 B/C/B/C 同姿态重复后只比 A_BASE 略好，说明固定 Nm 补偿不具备稳定复现性。-0.07° 预定位最终实际只移动约 -0.00996°，证明“小目标本身也可能完全落在有效死区内”。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32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AUTO_BREAKAWAY_V1 指标</w:t>
            </w:r>
          </w:p>
        </w:tc>
        <w:tc>
          <w:tcPr>
            <w:tcW w:type="dxa" w:w="604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startup q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+10.310326°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gravity raw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+0.554927 Nm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gravity×0.50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+0.277464 Nm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额外 assist 上限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+0.120 Nm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人为 total tau_ff cap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+0.400 Nm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q_ref max lead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0.150°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最终实际位移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+0.003433°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breakaway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未确认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最大 200 ms 位置差分速度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+0.076217°/s，未持续满足确认窗口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F3EC"/>
          </w:tcPr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/>
                <w:color w:val="245B78"/>
                <w:sz w:val="22"/>
              </w:rPr>
              <w:t>10 月 8 日结论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F3EC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2"/>
              </w:rPr>
              <w:t>低速问题已从“怀疑上位机轨迹不连续”收敛为“LowCmd 之后的真实执行层低速有效死区/滞回/状态依赖”。同时确认固定小 torque、固定 q lead 和单次 outlier 不足以作为正式控制器参数依据。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6. 真实连续控制器上的中间方案与淘汰过程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回到真实 Cartesian 控制器后，对话中又尝试了多种“让目标更容易跨过死区”的办法。这些方案虽然多数最终被淘汰，但它们提供了重要反证，帮助确定后续应把重点放到速度反馈而不是继续堆积位置领先量。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381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432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观察/结论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高速参考插值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把 IK 新目标在高速发布周期中平滑展开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没有消除卡顿；某些运行中最大位置误差反而增大。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受限位置超前 / tracking error clamp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限制右肩误差约 0.2°，避免 breakaway 后大突跳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能抑制肩部突跳，但前进能力被压低，Cartesian lag 仍明显。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固定位置偏置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人为保持 q_cmd 领先 actual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最大误差和速度峰值反而增大；说明固定 lead 会放大蓄力。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受限速度目标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利用 dq_ref 与 Kd 提供运动意图而非继续增加位置误差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方向正确，为后续 DQIK/Kd 路线奠定基础。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自适应扭矩/启动助力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根据目标/实际速度差累积额外 torque，并限制范围与斜率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能改善部分停滞，但如果释放/保持逻辑不当仍会产生周期性再粘滞。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IK 60~100 Hz 评估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减少目标与补偿更新延迟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求解耗时可支持 100 Hz，但提高频率本身不是根因解法。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7. DQIK 与 100/500 Hz：让速度参考真正进入 LowCmd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随后建立 r1a7_cartesian_stream_control_dqik_v1.py：set_arm_goal 增加 arm_dq_ref，右臂 dq_ref 由 IK 轨迹有限差分得到，并真实写入 LowCmd motor.dq。右肩 dq_ref 设有约 ±0.06 rad/s（±3.44°/s）限幅。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同时修复了一个 100 Hz 启动 bug：原 near-target snap 条件会在 100 Hz 下把首个加速度步（约 0.3 mm/s）误当成近目标静止，导致速度不断被清零；加入 active_cartesian_jog 条件后，100 Hz/500 Hz 组合才能正常起步。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5184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关键结果</w:t>
            </w:r>
          </w:p>
        </w:tc>
        <w:tc>
          <w:tcPr>
            <w:tcW w:type="dxa" w:w="295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原始 30/250，10 mm/s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前 3 s actual +19.8 mm；vx&lt;3 约 47.5%；肩误差 median 约 -0.63°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典型 stick/burst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DQIK 30/250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前 3 s actual +23.9 mm；vx median 约 5.82；低速占比下降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dq_ref 非零明显有帮助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DQIK 100/500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前 3 s actual +23.9 mm；仍出现 backlog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提高频率不是根治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8. 速度阈值扫描与 45→10 mm/s 启动 boost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为了判断“持续滑动需要多大速度”，使用同一控制器扫描 25/30/35/40/45/50 mm/s。结果显示 25~30 mm/s 已明显减少 breakaway 后的低速驻留，但用户可感知的轻微卡顿在约 35 mm/s 仍存在；35~45 mm/s 更接近持续滑动区。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速度</w:t>
            </w:r>
          </w:p>
        </w:tc>
        <w:tc>
          <w:tcPr>
            <w:tcW w:type="dxa" w:w="856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典型观察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25 mm/s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首 3 s vx median≈17.44；FAST→LOW 1；breakaway 后 vx&lt;3 约 3.8%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30 mm/s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首 3 s vx median≈21.17；FAST→LOW 0；breakaway 后低速占比接近 0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35 mm/s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仍可见轻微卡顿，简单 FAST→LOW 检测器开始漏检视觉上的轻微 stutter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40~45 mm/s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短程基本连续；长程仍会受姿态/条件数与负载影响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50 mm/s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短程无明显粘滞，但姿态条件数显著恶化，不适合作为 10 mm/s 问题的最终方案</w:t>
            </w:r>
          </w:p>
        </w:tc>
      </w:tr>
    </w:tbl>
    <w:p>
      <w:pPr>
        <w:spacing w:after="20"/>
      </w:pP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随后做 45→10 mm/s 启动 boost。首版补丁插在错误分支，实际仍是 10 mm/s；修正到 active Cartesian jog 分支后，前 1.5 s 目标提升到 45 mm/s，再按原加速度限制降回 10 mm/s。结果一旦回到 10 mm/s，stick-slip 重新出现。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4DD"/>
          </w:tcPr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/>
                <w:color w:val="245B78"/>
                <w:sz w:val="22"/>
              </w:rPr>
              <w:t>反证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4DD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2"/>
              </w:rPr>
              <w:t>高速度启动并不能把系统“带入一个永久滑动状态”；10 mm/s 本身处在不稳定低速区，必须从低速闭环本身解决。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9. 摩擦补偿、Anti-stiction 与 VELDEF</w:t>
      </w:r>
    </w:p>
    <w:p>
      <w:pPr>
        <w:pStyle w:val="Heading2"/>
        <w:keepNext/>
        <w:spacing w:before="120" w:after="100"/>
      </w:pPr>
      <w:r>
        <w:t>9.1 固定 friction FF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先尝试仅对右肩 pitch 施加方向相关 friction FF。0.25 Nm 版本以及按实验速度区间识别出的 0.45 Nm 版本，都只让位置误差和 lag 略有改善，FAST→LOW 仍保持约 5 次。进一步分析发现：额外 FF 会被更小的 P 位置误差抵消，总有效 torque 改变量有限。</w:t>
      </w:r>
    </w:p>
    <w:p>
      <w:pPr>
        <w:pStyle w:val="Heading2"/>
        <w:keepNext/>
        <w:spacing w:before="120" w:after="100"/>
      </w:pPr>
      <w:r>
        <w:t>9.2 动态 Anti-stiction V1/V2/V3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540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核心逻辑</w:t>
            </w:r>
          </w:p>
        </w:tc>
        <w:tc>
          <w:tcPr>
            <w:tcW w:type="dxa" w:w="3384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AST V1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tracking ratio&lt;0.45 时缓慢积累；&gt;0.80 或高速时释放；max 1 Nm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低速严重程度下降，但 FAST→LOW 仍 5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AST V2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build 提高到 8 Nm/s，healthy/high-speed 快速释放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vx median 提升到约 5.66，burst p90/max 下降；事件数仍未减少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AST V3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保留快速 build，但把 release 改成慢释放/保持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整体指标退化，FAST→LOW 仍 5；“保持补偿即可持续滑动”假设被否定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t>9.3 速度缺口 VELDEF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VELDEF 直接按 dq_ref 与实际 qdot 的速度缺口计算额外 torque：Kv=50 Nm/(rad/s)，最大 1.0 Nm。它把 FAST→LOW 从 5 降到 4、|qdot|&lt;0.2°/s 降到 12.2%，说明“按速度误差补偿”比固定 friction FF 更合理，但总体仍不如直接提高底层 Kd。</w:t>
      </w:r>
    </w:p>
    <w:p>
      <w:pPr>
        <w:pStyle w:val="Heading1"/>
        <w:keepNext/>
        <w:spacing w:before="200" w:after="100"/>
      </w:pPr>
      <w:r>
        <w:t>10. Kd 与 POSVEL：目前最有效的低速连续性路线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从混合控制公式 tau≈Kp(qcmd−q)+Kd(dqcmd−dq)+tau_ff 出发，10 mm/s 时右肩 dq_ref≈−1.2°/s。原始 Kd=2 对完全卡住的速度误差只贡献约 0.04 Nm，远低于实验中反复出现的低速 breakaway torque 缺口。因此只改右肩 pitch 的 Kd，保持 Kp、FF、其他关节不变。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37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584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BASE Kd2</w:t>
            </w:r>
          </w:p>
        </w:tc>
        <w:tc>
          <w:tcPr>
            <w:tcW w:type="dxa" w:w="151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Kd20</w:t>
            </w:r>
          </w:p>
        </w:tc>
        <w:tc>
          <w:tcPr>
            <w:tcW w:type="dxa" w:w="151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Kd30</w:t>
            </w:r>
          </w:p>
        </w:tc>
        <w:tc>
          <w:tcPr>
            <w:tcW w:type="dxa" w:w="3384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趋势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vx median (mm/s)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4.14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7.93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8.59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逐步接近 10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vx p90 / max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21.34 / 34.12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14.97 / 17.66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13.30 / 15.31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burst 明显收敛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vx&lt;3 (%)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36.8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24.4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13.8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近停滞时间下降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FAST→LOW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再粘滞减少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|qdot|&lt;0.2 (%)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23.5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5.5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1.7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近零速驻留几乎消失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stall (%)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54.1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36.0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24.1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速度跟踪改善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healthy (%)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30.9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48.2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53.5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健康跟踪提高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ratio median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0.39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0.77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0.86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qdot 更接近 dqref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|D| p90 (Nm)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0.076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0.475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0.644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速度反馈真正参与驱动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F3EC"/>
          </w:tcPr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/>
                <w:color w:val="245B78"/>
                <w:sz w:val="22"/>
              </w:rPr>
              <w:t>关键结论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F3EC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2"/>
              </w:rPr>
              <w:t>Kd30 不只是“给了更大 torque”：它同时降低了 vx p90/max，说明低速运动变得更连续、更接近目标速度，而不是以更猛烈的突跳跨越静摩擦。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t>10.1 raw dq 偏差与 POSVEL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Kd30 残余事件中发现 raw dq 有时显著高估真实持续运动。例如 dq_ref=-1.129°/s、dqraw=-1.055°/s，但 150 ms 位置差分只有 -0.317°/s，使底层 D 环误以为“几乎跟上”。因此加入 POSVEL 修正：仅当位置差分速度明显落后且 raw dq 高估进度时，用 30×(dqraw−dqpos) 做有限 torque 修正，上限约 0.60 Nm。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744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16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Kd30</w:t>
            </w:r>
          </w:p>
        </w:tc>
        <w:tc>
          <w:tcPr>
            <w:tcW w:type="dxa" w:w="345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Kd30+POSVEL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FAST→LOW（前 6 s）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vx median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8.59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8.54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vx&lt;3 (%)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13.8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14.4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|qdot|&lt;0.2 (%)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1.7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1.5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stall (%)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24.1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24.4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ratio median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0.86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0.85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lag med/max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6.60 / 10.64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6.43 / 10.54</w:t>
            </w:r>
          </w:p>
        </w:tc>
      </w:tr>
    </w:tbl>
    <w:p>
      <w:pPr>
        <w:spacing w:after="20"/>
      </w:pP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POSVEL 能消掉一部分 dqraw“假快”型事件，但总体 stall/ratio 几乎不变，因此 raw dq 偏差只是残余问题之一，不是长程 backlog 的主因。</w:t>
      </w:r>
    </w:p>
    <w:p>
      <w:pPr>
        <w:pStyle w:val="Heading1"/>
        <w:keepNext/>
        <w:spacing w:before="200" w:after="100"/>
      </w:pPr>
      <w:r>
        <w:t>11. 重力、姿态负载与长程 tracking backlog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当 Kd30/POSVEL 已显著改善短程 stick-slip 后，持续前伸暴露出第二类慢时间尺度问题：姿态越前伸，右肩所需负载 torque 越大，gravity FF 触顶后，系统只能让 qcmd−qactual 继续增大，通过 P 项“蓄出”更多 torque，Cartesian lag 因此持续增长。</w:t>
      </w:r>
    </w:p>
    <w:p>
      <w:pPr>
        <w:pStyle w:val="Heading2"/>
        <w:keepNext/>
        <w:spacing w:before="120" w:after="100"/>
      </w:pPr>
      <w:r>
        <w:t>11.1 gravity scale 0.25 →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87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G0.25</w:t>
            </w:r>
          </w:p>
        </w:tc>
        <w:tc>
          <w:tcPr>
            <w:tcW w:type="dxa" w:w="208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G1.00</w:t>
            </w:r>
          </w:p>
        </w:tc>
        <w:tc>
          <w:tcPr>
            <w:tcW w:type="dxa" w:w="388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0–6 s ratio median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0.85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0.99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full gravity 明显改善速度跟踪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0–6 s P end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-2.035 Nm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-0.693 Nm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负载从 P 误差转移到 FF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0–6 s lag end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10.54 mm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4.60 mm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短程 backlog 大幅下降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0–6 s lag slope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+1.172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+0.432 mm/s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方向明确有效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6–10 s FF median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-0.551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-2.000 Nm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G1.0 已被 cap=2.0 截断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6–10 s lag slope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+1.795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+1.765 mm/s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FF 触顶后改善基本消失</w:t>
            </w:r>
          </w:p>
        </w:tc>
      </w:tr>
    </w:tbl>
    <w:p>
      <w:pPr>
        <w:spacing w:after="20"/>
      </w:pP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但固定 scale=1.0 在 home/holding 附近出现明显过补：右肩 goal−actual≈+0.348°，位置环产生约 +0.61 Nm 的反向 P torque 抵消 gravity FF。这说明最终不能简单全工作空间固定 1.0。</w:t>
      </w:r>
    </w:p>
    <w:p>
      <w:pPr>
        <w:pStyle w:val="Heading2"/>
        <w:keepNext/>
        <w:spacing w:before="120" w:after="100"/>
      </w:pPr>
      <w:r>
        <w:t>11.2 gravity cap 2.8 Nm 长程测试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把 cap 从 2.0 放宽到 2.8 后，早期表现继续较好，但约 10 s 后 FF 再次大量/全部贴顶，20 s 时 Cartesian lag 达到约 41 mm。此时必须判断 backlog 到底积在哪一层。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944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时间窗口</w:t>
            </w:r>
          </w:p>
        </w:tc>
        <w:tc>
          <w:tcPr>
            <w:tcW w:type="dxa" w:w="180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lag slope</w:t>
            </w:r>
          </w:p>
        </w:tc>
        <w:tc>
          <w:tcPr>
            <w:tcW w:type="dxa" w:w="252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LowCmd→actual 右臂 p90</w:t>
            </w:r>
          </w:p>
        </w:tc>
        <w:tc>
          <w:tcPr>
            <w:tcW w:type="dxa" w:w="208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右肩 p90</w:t>
            </w:r>
          </w:p>
        </w:tc>
        <w:tc>
          <w:tcPr>
            <w:tcW w:type="dxa" w:w="172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FF 触顶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0–6 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+0.44 mm/s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0.646°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0.450°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6–10 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+1.49 mm/s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0.868°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0.524°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10–15 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+2.53 mm/s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1.164°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0.913°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78.8%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15–20.1 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+3.43 mm/s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1.568°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1.465°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100%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t>11.3 控制链分层：IK/stream/publisher 被排除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利用 arm_q_ik_raw、arm_q_stream_goal、arm_q_lowcmd_sent、arm_q_actual 对同一帧逐层比较。最大 lag 帧（t≈20.11 s，lag≈41.37 mm，condition≈197.6）得到：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95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23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右臂范数</w:t>
            </w:r>
          </w:p>
        </w:tc>
        <w:tc>
          <w:tcPr>
            <w:tcW w:type="dxa" w:w="5184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IK raw → stream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0.000°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上层 IK 解与 stream 目标无积压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stream → LowCmd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0.009°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500 Hz publisher/max-step 无实质积压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LowCmd → actual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1.740°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真实关节未跟上已发送目标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其中 R shoulder pitch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-1.643°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右肩是后段主导关节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F3EC"/>
          </w:tcPr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/>
                <w:color w:val="245B78"/>
                <w:sz w:val="22"/>
              </w:rPr>
              <w:t>分层结论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F3EC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2"/>
              </w:rPr>
              <w:t>长程 41 mm backlog 不是 IK、stream 或发布器插值造成的，主要发生在真实执行器跟踪层。此前终端中的 Cartesian “IK→goal” 指标不能直接等同于 joint-space 的 IK→LowCmd 层，需要按其源码定义单独解释。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t>11.4 请求 torque 与 tau_est：命令链基本正常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进一步按 REQ = Kp(qcmd−q)+Kd(dqcmd−dq)+FF 重构右肩请求 torque，并与 tau_est 对比，判断是否存在 drive/current/torque 饱和。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944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时间窗口</w:t>
            </w:r>
          </w:p>
        </w:tc>
        <w:tc>
          <w:tcPr>
            <w:tcW w:type="dxa" w:w="208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REQ median</w:t>
            </w:r>
          </w:p>
        </w:tc>
        <w:tc>
          <w:tcPr>
            <w:tcW w:type="dxa" w:w="208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tau_est median</w:t>
            </w:r>
          </w:p>
        </w:tc>
        <w:tc>
          <w:tcPr>
            <w:tcW w:type="dxa" w:w="252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|EST|/|REQ| median</w:t>
            </w:r>
          </w:p>
        </w:tc>
        <w:tc>
          <w:tcPr>
            <w:tcW w:type="dxa" w:w="273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0–6 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-1.671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-1.513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0.894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低负载阶段基本跟随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6–10 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-3.028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-2.825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0.936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请求与估计输出接近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10–15 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-4.083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-3.888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0.953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FF 大量触顶，但 torque 仍跟随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15–20.1 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-5.098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-4.950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0.962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高负载阶段未见明显 drive 饱和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末端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-6.141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-5.850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≈0.95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约 6 Nm 量级仍能跟随</w:t>
            </w:r>
          </w:p>
        </w:tc>
      </w:tr>
    </w:tbl>
    <w:p>
      <w:pPr>
        <w:spacing w:after="20"/>
      </w:pP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末端右肩 torque 来源约为 P=-2.87 Nm、D=-0.47 Nm、FF=-2.80 Nm。FF 被固定 cap 截断后，新增姿态负载主要由不断增长的位置误差通过 P 项承担。这解释了“torque 其实打出来了，但 q 仍越来越落后”的现象。</w:t>
      </w:r>
    </w:p>
    <w:p>
      <w:pPr>
        <w:pStyle w:val="Heading1"/>
        <w:keepNext/>
        <w:spacing w:before="200" w:after="100"/>
      </w:pPr>
      <w:r>
        <w:t>12. 全对话中已排除/降优先级的假设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16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假设/方向</w:t>
            </w:r>
          </w:p>
        </w:tc>
        <w:tc>
          <w:tcPr>
            <w:tcW w:type="dxa" w:w="453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2664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当前处理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30 Hz IK / 250 Hz 发布不连续是根因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fully-buffered、500 Hz、100/500 Hz 后仍卡顿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已排除为主要根因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Python 调度/在线计算造成 stick-slip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RAM 预生成轨迹、低抖动发布仍复现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已排除为主要根因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固定小摩擦 FF 可通用解决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同姿态重复不稳定；P 项会抵消 FF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停止作为主路线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固定 q lead / 最小 chase error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多次 FAST→LOW 后误差继续变负；偏置会放大蓄力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不采用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45 mm/s 启动后降到 10 可保持滑动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回到 10 后重新 stick-slip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已否定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慢释放/长期保持 anti-stiction FF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AST V3 比 V2 退化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已否定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只要继续提高 Kd 就能解决全部问题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Kd30 已解决快时间尺度，但长程负载与 FF cap 仍主导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暂不继续盲目提高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长程 backlog 来自 IK/stream/publisher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joint-space 分层为 0 / 0.01° / 1.74°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已排除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请求 torque 没打到执行器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长程 |EST|/|REQ|≈0.95~0.96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已排除为主要问题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固定 gravity scale=1.0 可全工作区使用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home 过补，前伸又受 cap/负载影响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最终需姿态相关处理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13. 当前保留的控制基线与研究判断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960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当前建议状态</w:t>
            </w:r>
          </w:p>
        </w:tc>
        <w:tc>
          <w:tcPr>
            <w:tcW w:type="dxa" w:w="439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DQIK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保留；IK 100 Hz / LowCmd 500 Hz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可提供连续 dq_ref，修复原 dq=0 的低速不利因素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右肩 Kp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100，保持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已不是当前主要调参方向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右肩 Kd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30（原始 2）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目前对 10 mm/s 低速连续性最有效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POSVEL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保留为低速 raw dq 偏差修正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只解决残余 dqraw 假快事件，不应承担全部负载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固定 friction / AST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暂不叠加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效果有限或被反证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Gravity scale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1.0 在前伸区有效，但 home 过补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需要姿态/模型相关 scaling，而非固定比例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Gravity cap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2.8 Nm 已在前伸区长期触顶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需先记录 clip 前模型值，再决定 cap 或模型校准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F3EC"/>
          </w:tcPr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/>
                <w:color w:val="245B78"/>
                <w:sz w:val="22"/>
              </w:rPr>
              <w:t>双时间尺度判断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F3EC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2"/>
              </w:rPr>
              <w:t>当前问题已拆成两类：① 快时间尺度低速 stick-slip：原始 Kd=2 太弱，Kd30 已显著改善；② 慢时间尺度长程 backlog：随姿态增加的 gravity/load torque 被 FF 限幅，导致 P 位置误差持续承担负载。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14. 下一阶段工作计划</w:t>
      </w:r>
    </w:p>
    <w:p>
      <w:pPr>
        <w:spacing w:before="0" w:after="80" w:line="288" w:lineRule="auto"/>
        <w:ind w:left="317" w:hanging="317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1. </w:t>
      </w:r>
      <w:r>
        <w:rPr>
          <w:rFonts w:ascii="Noto Sans CJK SC" w:hAnsi="Noto Sans CJK SC" w:eastAsia="Noto Sans CJK SC"/>
          <w:b w:val="0"/>
          <w:color w:val="1F2933"/>
          <w:sz w:val="22"/>
        </w:rPr>
        <w:t>在 gravity 计算路径增加并记录 gravity_raw_model、gravity_scaled_before_clip、gravity_sent_after_clip，尤其关注右肩 pitch 在 10~20 s 前伸姿态的模型未截断值。</w:t>
      </w:r>
    </w:p>
    <w:p>
      <w:pPr>
        <w:spacing w:before="0" w:after="80" w:line="288" w:lineRule="auto"/>
        <w:ind w:left="317" w:hanging="317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2. </w:t>
      </w:r>
      <w:r>
        <w:rPr>
          <w:rFonts w:ascii="Noto Sans CJK SC" w:hAnsi="Noto Sans CJK SC" w:eastAsia="Noto Sans CJK SC"/>
          <w:b w:val="0"/>
          <w:color w:val="1F2933"/>
          <w:sz w:val="22"/>
        </w:rPr>
        <w:t>若模型未截断 gravity 自身已增长到约 -4~-5 Nm，而 sent 被 cap 截断，则再以单变量方式逐步放宽 cap；若模型自身只给到约 -3 Nm，则转向 gravity model / payload 参数校准。</w:t>
      </w:r>
    </w:p>
    <w:p>
      <w:pPr>
        <w:spacing w:before="0" w:after="80" w:line="288" w:lineRule="auto"/>
        <w:ind w:left="317" w:hanging="317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3. </w:t>
      </w:r>
      <w:r>
        <w:rPr>
          <w:rFonts w:ascii="Noto Sans CJK SC" w:hAnsi="Noto Sans CJK SC" w:eastAsia="Noto Sans CJK SC"/>
          <w:b w:val="0"/>
          <w:color w:val="1F2933"/>
          <w:sz w:val="22"/>
        </w:rPr>
        <w:t>最终 gravity compensation 设计为姿态相关/模型 torque 相关的平滑 scaling：home/低负载区域降低比例，前伸高负载区域提高比例，避免固定 scale=1.0 的 home 过补。</w:t>
      </w:r>
    </w:p>
    <w:p>
      <w:pPr>
        <w:spacing w:before="0" w:after="80" w:line="288" w:lineRule="auto"/>
        <w:ind w:left="317" w:hanging="317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4. </w:t>
      </w:r>
      <w:r>
        <w:rPr>
          <w:rFonts w:ascii="Noto Sans CJK SC" w:hAnsi="Noto Sans CJK SC" w:eastAsia="Noto Sans CJK SC"/>
          <w:b w:val="0"/>
          <w:color w:val="1F2933"/>
          <w:sz w:val="22"/>
        </w:rPr>
        <w:t>保持 Kd30/POSVEL 作为低速基线，不在 gravity/load 问题未解决前继续盲目提高 Kd，以免放大 raw dq 的量化和瞬态噪声。</w:t>
      </w:r>
    </w:p>
    <w:p>
      <w:pPr>
        <w:spacing w:before="0" w:after="80" w:line="288" w:lineRule="auto"/>
        <w:ind w:left="317" w:hanging="317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5. </w:t>
      </w:r>
      <w:r>
        <w:rPr>
          <w:rFonts w:ascii="Noto Sans CJK SC" w:hAnsi="Noto Sans CJK SC" w:eastAsia="Noto Sans CJK SC"/>
          <w:b w:val="0"/>
          <w:color w:val="1F2933"/>
          <w:sz w:val="22"/>
        </w:rPr>
        <w:t>低速连续性与长程 backlog 分开验收：前者用约 5~6 s、condition≈150 的 10 mm/s 短程测试；后者用受控前伸长程测试，监控 FF 触顶比例、P error、lag slope、condition、REQ/tau_est。</w:t>
      </w:r>
    </w:p>
    <w:p>
      <w:pPr>
        <w:spacing w:before="0" w:after="80" w:line="288" w:lineRule="auto"/>
        <w:ind w:left="317" w:hanging="317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6. </w:t>
      </w:r>
      <w:r>
        <w:rPr>
          <w:rFonts w:ascii="Noto Sans CJK SC" w:hAnsi="Noto Sans CJK SC" w:eastAsia="Noto Sans CJK SC"/>
          <w:b w:val="0"/>
          <w:color w:val="1F2933"/>
          <w:sz w:val="22"/>
        </w:rPr>
        <w:t>对 VR/IBVS/工具操作任务复用同一底层基线：只有关节低速连续性和姿态负载补偿稳定后，再把视觉/VR 上层输入接回正式工具操作流程。</w:t>
      </w:r>
    </w:p>
    <w:p>
      <w:pPr>
        <w:spacing w:before="0" w:after="80" w:line="288" w:lineRule="auto"/>
        <w:ind w:left="317" w:hanging="317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7. </w:t>
      </w:r>
      <w:r>
        <w:rPr>
          <w:rFonts w:ascii="Noto Sans CJK SC" w:hAnsi="Noto Sans CJK SC" w:eastAsia="Noto Sans CJK SC"/>
          <w:b w:val="0"/>
          <w:color w:val="1F2933"/>
          <w:sz w:val="22"/>
        </w:rPr>
        <w:t>继续保持单一 rt/lowcmd publisher、MotionSwitcher debug/no active mode、急停就绪和明确停止阈值，避免因长程积压进入不可控姿态。</w:t>
      </w:r>
    </w:p>
    <w:p>
      <w:pPr>
        <w:pStyle w:val="Heading1"/>
        <w:keepNext/>
        <w:spacing w:before="200" w:after="100"/>
      </w:pPr>
      <w:r>
        <w:t>15. 关键代码、实验脚本与 trace 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用途/阶段</w:t>
            </w:r>
          </w:p>
        </w:tc>
        <w:tc>
          <w:tcPr>
            <w:tcW w:type="dxa" w:w="568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2448"/>
            <w:shd w:fill="245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主控制器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transfer_control/tools/r1a7_cartesian_stream_control.py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真实 Cartesian / VR / IBVS 共用基线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10/8 Buffered -0.5°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/tmp/r1a7_r_shoulder_pitch_buffered_20261008_141330.csv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负向较易运动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10/8 Buffered +0.5°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/tmp/r1a7_r_shoulder_pitch_buffered_20261008_142016.csv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正向明显停滞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10/8 Gravity×0.25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/tmp/r1a7_r_shoulder_pitch_buffered_20261008_143327.csv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gravity 小幅改善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10/8 Gravity×0.50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/tmp/r1a7_r_shoulder_pitch_buffered_20261008_143711.csv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A_BASE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10/8 Frozen +0.15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/tmp/r1a7_r_shoulder_pitch_frozen_q_tau_20261008_145047.csv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几乎不动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10/8 Frozen +0.30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/tmp/r1a7_r_shoulder_pitch_frozen_q_tau_20261008_145459.csv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仍未 breakaway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10/8 Frozen -0.30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/tmp/r1a7_r_shoulder_pitch_frozen_q_tau_20261008_145633.csv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负向 breakaway/hysteresis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AUTO_BREAKAWAY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/tmp/r1a7_r_shoulder_pitch_auto_breakaway_20261008_161420.csv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人工边界下未确认 breakaway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DQIK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transfer_control/experimental/r1a7_cartesian_stream_control_dqik_v1.py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dq_ref 真正下发 LowCmd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AST V2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transfer_control/experimental/r1a7_cartesian_stream_control_antistiction_max_v2.py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快速 build / 快释放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AST V3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transfer_control/experimental/r1a7_cartesian_stream_control_antistiction_hold_v3.py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慢释放假设反证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VELDEF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transfer_control/experimental/r1a7_cartesian_stream_control_veldef_v1.py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速度缺口 torque assist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Kd20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transfer_control/experimental/r1a7_cartesian_stream_control_kd20_v1.py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右肩 Kd=20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Kd30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transfer_control/experimental/r1a7_cartesian_stream_control_kd30_v1.py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当前低速效果最好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Kd30+POSVEL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transfer_control/experimental/r1a7_cartesian_stream_control_kd30_posvel_v1.py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位置差分速度修正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BASE 10 mm/s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/tmp/r1a7_cartesian_trace_20261009_155224.csv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原始对比基线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AST2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/tmp/r1a7_cartesian_trace_20261009_163209.csv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动态 anti-stiction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VELDEF trace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/tmp/r1a7_cartesian_trace_20261009_163736.csv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速度缺口方案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Kd20 trace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/tmp/r1a7_cartesian_trace_20261009_164630.csv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Kd20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Kd30 trace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/tmp/r1a7_cartesian_trace_20261009_165001.csv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Kd30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Kd30+POSVEL G0.25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/tmp/r1a7_cartesian_trace_20261009_165400.csv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POSVEL 基线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G1.0 cap2.0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/tmp/r1a7_cartesian_trace_20261009_165857.csv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短程 gravity 改善、home 过补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G1.0 cap2.8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/tmp/r1a7_cartesian_trace_20261009_170246.csv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20 s 长程分层与 torque 验证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16. 全部工作的一句话主线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/>
                <w:color w:val="245B78"/>
                <w:sz w:val="22"/>
              </w:rPr>
              <w:t>总判断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2"/>
              </w:rPr>
              <w:t>整个对话的技术主线已经从“先确认 R1-A7 到底能怎样控制”推进到“建立可复现的真实 Cartesian/LowCmd 控制链和 trace”，再通过单关节隔离、频率/插值、速度、摩擦、Kd、位置差分与重力负载实验，最终把原本看似一个“低速卡顿”问题拆成两个机制：低速速度反馈不足造成的 stick-slip，以及姿态负载增长/重力补偿限幅造成的长程 tracking backlog。当前最有效低速基线是 DQIK + Kd30 + POSVEL；下一核心任务是验证 clip 前 gravity model torque，并据此决定姿态相关重力补偿、cap 放宽或模型/负载校准。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附录 A：已形成的阶段文档与数据整理成果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《R1-A7_右臂低速运动卡顿诊断与控制优化阶段总结_2026-10-08.docx》：覆盖单关节隔离、方向不对称、hysteresis、gravity/friction/AUTO_BREAKAWAY。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《R1-A7_右臂低速笛卡尔卡滞问题_工作总结_20261009.docx》：覆盖 10 mm/s 连续运动、DQIK、AST/VELDEF、Kd/POSVEL、gravity/load 与长程分层诊断。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机器人关节状态图表：robot_state_only_summary.csv，以及有效记录数、等效采样频率、有效时长、tau_est 完善情况四类图表；明确不混入 RGB/Depth/Gyro/Accel。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b w:val="0"/>
          <w:color w:val="1F2933"/>
          <w:sz w:val="22"/>
        </w:rPr>
        <w:t>本总文档在以上阶段成果之上补充了平台接口调研、项目/控制链梳理、VR/IBVS 相关代码路径、被淘汰的中间控制方案以及两个阶段之间的技术演进，使其成为面向后续研发接续的统一工作记录。</w:t>
      </w:r>
    </w:p>
    <w:p>
      <w:pPr>
        <w:pStyle w:val="Heading2"/>
        <w:keepNext/>
        <w:spacing w:before="120" w:after="100"/>
      </w:pPr>
      <w:r>
        <w:t>附录 B：主要术语与指标口径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FAST→LOW：先观察到末端平滑速度高于约 12 mm/s，随后重新跌到 3 mm/s 以下的一次再粘滞事件；用于比较控制方案，不等同于所有视觉可感知的轻微 stutter。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ratio：位置差分得到的实际关节速度与 dq_ref 的比值；约 1 表示跟踪健康，接近 0 表示实际关节几乎停住。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stall / healthy：分别按 ratio&lt;0.45 与 ratio&gt;0.80 统计的低速失速/健康跟踪比例，用于比较方案趋势。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Cartesian lag：command_xyz 与 actual_xyz 的末端位置差；长程问题中还必须结合 joint-space 的 raw→stream→LowCmd→actual 分层，不能只依赖单一 Cartesian 指标。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REQ：用 Kp(qcmd−q)+Kd(dqcmd−dq)+tau_ff 重构的右肩请求 torque；tau_est 仅作为驱动遥测估计，不等同于电流。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gravity cap：对模型重力前馈的单关节裁剪上限，不是恒定输出值；最终是否放宽必须由 clip 前模型 torque 记录决定。</w:t>
      </w:r>
    </w:p>
    <w:p>
      <w:pPr>
        <w:pStyle w:val="Heading2"/>
        <w:keepNext/>
        <w:spacing w:before="120" w:after="100"/>
      </w:pPr>
      <w:r>
        <w:t>附录 C：实验方法原则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优先单变量、小步、可回滚；每次改变 Kd、gravity scale/cap、friction/AST 只改一个核心变量。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短程低速连续性测试与长程姿态负载测试分开设计，避免把不同时间尺度问题混在一个评分里。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任何“看起来更好”的单次结果都需要同姿态重复；方向、启动角和历史状态已经证明会显著影响 breakaway。</w:t>
      </w:r>
    </w:p>
    <w:p>
      <w:pPr>
        <w:spacing w:before="0" w:after="60" w:line="283" w:lineRule="auto"/>
        <w:ind w:left="317" w:hanging="230"/>
      </w:pPr>
      <w:r>
        <w:rPr>
          <w:rFonts w:ascii="Noto Sans CJK SC" w:hAnsi="Noto Sans CJK SC" w:eastAsia="Noto Sans CJK SC"/>
          <w:b/>
          <w:color w:val="2F6F8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color w:val="1F2933"/>
          <w:sz w:val="22"/>
        </w:rPr>
        <w:t>继续以真实发送的 q/dq/tau_ff 与实际 q/dq/tau_est 为判据，避免把上层目标或未进入 LowCmd 的变量误当作执行器输入。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A8790"/>
        <w:sz w:val="17"/>
      </w:rPr>
      <w:t>R1-A7 全对话工作内容汇总 · 2026-10-09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F8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45B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2616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