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Noto Sans CJK SC" w:hAnsi="Noto Sans CJK SC" w:eastAsia="Noto Sans CJK SC"/>
          <w:b/>
          <w:color w:val="1F4E78"/>
          <w:sz w:val="50"/>
        </w:rPr>
        <w:t>R1-A7 右臂抬起卡顿诊断与优化</w:t>
      </w:r>
    </w:p>
    <w:p>
      <w:pPr>
        <w:spacing w:before="160"/>
        <w:jc w:val="center"/>
      </w:pPr>
      <w:r>
        <w:rPr>
          <w:rFonts w:ascii="Noto Sans CJK SC" w:hAnsi="Noto Sans CJK SC" w:eastAsia="Noto Sans CJK SC"/>
          <w:b/>
          <w:color w:val="243447"/>
          <w:sz w:val="32"/>
        </w:rPr>
        <w:t>工作内容汇总与阶段性结论</w:t>
      </w:r>
    </w:p>
    <w:p>
      <w:pPr>
        <w:spacing w:before="520"/>
        <w:jc w:val="center"/>
      </w:pPr>
      <w:r>
        <w:rPr>
          <w:rFonts w:ascii="Noto Sans CJK SC" w:hAnsi="Noto Sans CJK SC" w:eastAsia="Noto Sans CJK SC"/>
          <w:b w:val="0"/>
          <w:color w:val="666666"/>
          <w:sz w:val="22"/>
        </w:rPr>
        <w:t>双臂人形机器人项目 · R1-A7 真实机器人 LowCmd 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rPr>
          <w:cantSplit/>
        </w:trPr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19"/>
              </w:rPr>
              <w:t>日期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2026-10-09</w:t>
            </w:r>
          </w:p>
        </w:tc>
      </w:tr>
      <w:tr>
        <w:trPr>
          <w:cantSplit/>
        </w:trPr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19"/>
              </w:rPr>
              <w:t>对象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Unitree R1-A7 右臂 Cartesian 低速 W / U 运动</w:t>
            </w:r>
          </w:p>
        </w:tc>
      </w:tr>
      <w:tr>
        <w:trPr>
          <w:cantSplit/>
        </w:trPr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19"/>
              </w:rPr>
              <w:t>当前稳定基线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r1a7_cartesian_stream_control_kd30_posvel_wu_dqik_u010_v1.py</w:t>
            </w:r>
          </w:p>
        </w:tc>
      </w:tr>
      <w:tr>
        <w:trPr>
          <w:cantSplit/>
        </w:trPr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19"/>
              </w:rPr>
              <w:t>阶段性状态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W 与后续 U 的典型 stick-slip 基本消失；剩余问题主要为初始构型、IK 任务分配与累计 Cartesian lag</w:t>
            </w:r>
          </w:p>
        </w:tc>
      </w:tr>
    </w:tbl>
    <w:p>
      <w:pPr>
        <w:spacing w:before="560"/>
        <w:jc w:val="center"/>
      </w:pPr>
      <w:r>
        <w:rPr>
          <w:rFonts w:ascii="Noto Sans CJK SC" w:hAnsi="Noto Sans CJK SC" w:eastAsia="Noto Sans CJK SC"/>
          <w:b/>
          <w:color w:val="2F75B5"/>
          <w:sz w:val="24"/>
        </w:rPr>
        <w:t>核心结论：当前“卡顿”已经从主要的执行层粘滑问题，转化为构型相关的 IK 速度与冗余分配问题。</w:t>
      </w:r>
    </w:p>
    <w:p>
      <w:r>
        <w:br w:type="page"/>
      </w:r>
    </w:p>
    <w:p>
      <w:pPr>
        <w:pStyle w:val="Heading1"/>
      </w:pPr>
      <w:r>
        <w:t>1. 执行摘要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080"/>
            <w:shd w:fill="E2F0D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548235"/>
                <w:sz w:val="23"/>
              </w:rPr>
              <w:t>阶段性结论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经过多轮分层诊断与单变量实机实验，右臂 W 向前的低速 stick-slip 已基本消除；U 抬起在离开初始不利构型后也可稳定接近 10 mm/s。当前仍需优化的是：U 起始阶段的运动学放大/IK 降速、世界姿态约束导致的 wrist pitch 主动补偿，以及多段运动累积形成的 Cartesian lag。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1944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问题层级</w:t>
            </w:r>
          </w:p>
        </w:tc>
        <w:tc>
          <w:tcPr>
            <w:tcW w:type="dxa" w:w="2520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最初表现</w:t>
            </w:r>
          </w:p>
        </w:tc>
        <w:tc>
          <w:tcPr>
            <w:tcW w:type="dxa" w:w="3528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关键证据</w:t>
            </w:r>
          </w:p>
        </w:tc>
        <w:tc>
          <w:tcPr>
            <w:tcW w:type="dxa" w:w="2376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当前判断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执行层 stick-slip</w:t>
            </w:r>
          </w:p>
        </w:tc>
        <w:tc>
          <w:tcPr>
            <w:tcW w:type="dxa" w:w="25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W 低速时“停住—突然释放”</w:t>
            </w:r>
          </w:p>
        </w:tc>
        <w:tc>
          <w:tcPr>
            <w:tcW w:type="dxa" w:w="35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原始 W：vx 中位约 3.12 mm/s，&lt;3 mm/s 占约 47.5%；存在明显低速/高速切换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通过 DQIK + shoulder Kd30 等后基本解决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U 初始抬升慢</w:t>
            </w:r>
          </w:p>
        </w:tc>
        <w:tc>
          <w:tcPr>
            <w:tcW w:type="dxa" w:w="25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命令 10 mm/s，但初始实际仅约 1–2 mm/s</w:t>
            </w:r>
          </w:p>
        </w:tc>
        <w:tc>
          <w:tcPr>
            <w:tcW w:type="dxa" w:w="35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控制层分解：早期 raw IK 约 1.01 mm/s，LowCmd/actual 与其一致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主要在 IK/构型层，而非电机层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腕部参与过多</w:t>
            </w:r>
          </w:p>
        </w:tc>
        <w:tc>
          <w:tcPr>
            <w:tcW w:type="dxa" w:w="25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肘弯曲同时 wrist pitch 大幅转动</w:t>
            </w:r>
          </w:p>
        </w:tc>
        <w:tc>
          <w:tcPr>
            <w:tcW w:type="dxa" w:w="35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成功基线 U：elbow -39.1°，wrist pitch -24.1°；wrist goal 与 actual 高度一致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是 IK 主动分配，不是腕部“被重力拖走”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当前卡顿状态</w:t>
            </w:r>
          </w:p>
        </w:tc>
        <w:tc>
          <w:tcPr>
            <w:tcW w:type="dxa" w:w="25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需要判断 W/U 是否仍粘滑</w:t>
            </w:r>
          </w:p>
        </w:tc>
        <w:tc>
          <w:tcPr>
            <w:tcW w:type="dxa" w:w="35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最新 trace 各 W/U 段 LOW↔FAST 转换均为 0</w:t>
            </w:r>
          </w:p>
        </w:tc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典型 stick-slip 基本消失</w:t>
            </w:r>
          </w:p>
        </w:tc>
      </w:tr>
    </w:tbl>
    <w:p>
      <w:pPr>
        <w:spacing w:after="0"/>
      </w:pPr>
    </w:p>
    <w:p>
      <w:pPr>
        <w:pStyle w:val="Heading1"/>
      </w:pPr>
      <w:r>
        <w:t>2. 问题定义与控制目标</w:t>
      </w:r>
    </w:p>
    <w:p>
      <w:r>
        <w:rPr>
          <w:rFonts w:ascii="Noto Sans CJK SC" w:hAnsi="Noto Sans CJK SC" w:eastAsia="Noto Sans CJK SC"/>
          <w:b w:val="0"/>
        </w:rPr>
        <w:t>最初问题是右臂在低速 Cartesian 运动时存在明显不连续：W 向前与 U 抬起会出现速度很低、关节“憋住”、随后突然释放的现象。项目目标不是单纯让机械臂“能到达”，而是获得可用于工具操作的稳定、低速、连续运动。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</w:rPr>
        <w:t>W：+X 方向约 10 mm/s 的连续平滑向前运动，不出现粘住—爆发式释放。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</w:rPr>
        <w:t>U：+Z 抬升时以肘部弯曲为主要运动来源，腕关节尽量保持相对前臂不转，仅承担必要的重力保持和小幅修正。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</w:rPr>
        <w:t>控制链要求可解释：必须区分 Cartesian command、IK raw、stream goal、LowCmd、actual 五层，避免把 IK 问题误判成电机/摩擦问题。</w:t>
      </w:r>
    </w:p>
    <w:p>
      <w:pPr>
        <w:pStyle w:val="Heading1"/>
      </w:pPr>
      <w:r>
        <w:t>3. 控制系统与实验基线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592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776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配置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DDS / 控制通道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真实机器人 debug-mode，rt/lowcmd；不使用 rt/arm_sdk 与 MuJoCo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右臂关节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14 维 arm vector 中索引 7..13；对应 shoulder pitch/roll/yaw、elbow、wrist roll/pitch/yaw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控制频率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IK 100 Hz；LowCmd 发布 500 Hz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基础增益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肩/肘 Kp=100, Kd=2；腕 Kp=50, Kd=1；实验中 shoulder pitch Kd 提升至 30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当前稳定实验基线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r1a7_cartesian_stream_control_kd30_posvel_wu_dqik_u010_v1.py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U 关节速度参考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U 的 DQIK 上限由 0.06 rad/s 提升至 0.10 rad/s；W 保持 0.06 rad/s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重力前馈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right-arm scale=1.0；max torque=2.8；slew=2.0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Cartesian 参数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速度 10 mm/s；加速度 30 mm/s²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080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8"/>
                <w:sz w:val="23"/>
              </w:rPr>
              <w:t>LowCmd 力矩语义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近似关系：tau ≈ Kp·(qcmd-q) + Kd·(dqcmd-dq) + tau_ff。诊断时必须同时查看位置误差、速度参考和前馈，不能只看 tau_est。</w:t>
            </w:r>
          </w:p>
        </w:tc>
      </w:tr>
    </w:tbl>
    <w:p>
      <w:pPr>
        <w:spacing w:after="0"/>
      </w:pPr>
    </w:p>
    <w:p>
      <w:pPr>
        <w:pStyle w:val="Heading1"/>
      </w:pPr>
      <w:r>
        <w:t>4. 诊断方法：逐层拆分而不是盲调参数</w:t>
      </w:r>
    </w:p>
    <w:p>
      <w:r>
        <w:rPr>
          <w:rFonts w:ascii="Noto Sans CJK SC" w:hAnsi="Noto Sans CJK SC" w:eastAsia="Noto Sans CJK SC"/>
          <w:b w:val="0"/>
        </w:rPr>
        <w:t>整个排查采用“单变量实验 + trace 分层”的方法。每次只改变一个控制因素，并用相同或可比的初始姿态做 A/B；重点避免把多种改动同时叠加后无法判断因果。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944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3888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观测量</w:t>
            </w:r>
          </w:p>
        </w:tc>
        <w:tc>
          <w:tcPr>
            <w:tcW w:type="dxa" w:w="4536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要回答的问题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Cartesian command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command_xyz_mm / command velocity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上层到底要求机器人怎么走？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IK raw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arm_q_ik_raw 对应 FK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IK 有没有把 10 mm/s 的命令真正变成相应关节运动？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Stream goal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arm_q_stream_goal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轨迹/平滑层是否削弱 IK 输出？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LowCmd sent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arm_q_lowcmd_sent / arm_dq_lowcmd_sent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发布层是否存在位置或速度限幅？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Robot actual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arm_q_actual / arm_dq_actual / actual_xyz_mm</w:t>
            </w:r>
          </w:p>
        </w:tc>
        <w:tc>
          <w:tcPr>
            <w:tcW w:type="dxa" w:w="45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执行器是否跟得上目标？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080"/>
            <w:shd w:fill="FFF2C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9C6500"/>
                <w:sz w:val="23"/>
              </w:rPr>
              <w:t>重要实验规范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H 键只是回到“本次程序启动时记录的 q”，不是跨程序固定 HOME。因此严格 A/B 必须保证相同初始关节姿态；另外实机诊断应优先短时（约 3 s）动作，避免在未知坏构型中长时间累计 lag。</w:t>
            </w:r>
          </w:p>
        </w:tc>
      </w:tr>
    </w:tbl>
    <w:p>
      <w:pPr>
        <w:spacing w:after="0"/>
      </w:pPr>
    </w:p>
    <w:p>
      <w:pPr>
        <w:pStyle w:val="Heading1"/>
      </w:pPr>
      <w:r>
        <w:t>5. W 向前卡顿：从粘滑到基本消失</w:t>
      </w:r>
    </w:p>
    <w:p>
      <w:pPr>
        <w:pStyle w:val="Heading2"/>
      </w:pPr>
      <w:r>
        <w:t>5.1 原始症状</w:t>
      </w:r>
    </w:p>
    <w:p>
      <w:r>
        <w:rPr>
          <w:rFonts w:ascii="Noto Sans CJK SC" w:hAnsi="Noto Sans CJK SC" w:eastAsia="Noto Sans CJK SC"/>
          <w:b w:val="0"/>
        </w:rPr>
        <w:t>最初 W 10 mm/s 的典型 trace 呈现明显 stick-slip：前 3 s command +28.17 mm，而 actual 仅 +19.80 mm，最大 lag 约 8.38 mm；实际 X 速度中位约 3.12 mm/s，约 47.5% 的时间低于 3 mm/s，同时 p90 达约 19.5 mm/s、最大约 26.8 mm/s。这是典型的“低速停滞 + 突发释放”。</w:t>
      </w:r>
    </w:p>
    <w:p>
      <w:pPr>
        <w:pStyle w:val="Heading2"/>
      </w:pPr>
      <w:r>
        <w:t>5.2 关键实验演进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232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实验</w:t>
            </w:r>
          </w:p>
        </w:tc>
        <w:tc>
          <w:tcPr>
            <w:tcW w:type="dxa" w:w="3744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修改</w:t>
            </w:r>
          </w:p>
        </w:tc>
        <w:tc>
          <w:tcPr>
            <w:tcW w:type="dxa" w:w="4392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结果/判断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固定位置 lead / 额外 torque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增加追赶或前馈</w:t>
            </w:r>
          </w:p>
        </w:tc>
        <w:tc>
          <w:tcPr>
            <w:tcW w:type="dxa" w:w="43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没有从根本消除粘滑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简单 velocity assist / minimum chase error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提高执行层追赶</w:t>
            </w:r>
          </w:p>
        </w:tc>
        <w:tc>
          <w:tcPr>
            <w:tcW w:type="dxa" w:w="43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仍存在停滞与爆发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W DQIK 速度参考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给 W 提供约 ±0.06 rad/s dq reference</w:t>
            </w:r>
          </w:p>
        </w:tc>
        <w:tc>
          <w:tcPr>
            <w:tcW w:type="dxa" w:w="43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明显改善；说明 D 项参考速度是有效方向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IK 100 Hz + publish 500 Hz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提高控制更新频率</w:t>
            </w:r>
          </w:p>
        </w:tc>
        <w:tc>
          <w:tcPr>
            <w:tcW w:type="dxa" w:w="43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保持；IK solve &lt;2 ms p95 可支撑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shoulder pitch Kd=30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只提高主要负载关节阻尼/速度跟踪</w:t>
            </w:r>
          </w:p>
        </w:tc>
        <w:tc>
          <w:tcPr>
            <w:tcW w:type="dxa" w:w="43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显著改善 W 低速连续性，是关键改动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POSVEL 补偿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W-only，小幅 torque_ff 修正</w:t>
            </w:r>
          </w:p>
        </w:tc>
        <w:tc>
          <w:tcPr>
            <w:tcW w:type="dxa" w:w="43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FAST→LOW 次数进一步减少，但整体收益小于 Kd30</w:t>
            </w:r>
          </w:p>
        </w:tc>
      </w:tr>
    </w:tbl>
    <w:p>
      <w:pPr>
        <w:spacing w:after="0"/>
      </w:pPr>
    </w:p>
    <w:p>
      <w:pPr>
        <w:pStyle w:val="Heading2"/>
      </w:pPr>
      <w:r>
        <w:t>5.3 Kd30 的量化改善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880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456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修改前</w:t>
            </w:r>
          </w:p>
        </w:tc>
        <w:tc>
          <w:tcPr>
            <w:tcW w:type="dxa" w:w="3456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shoulder Kd30 后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vx 中位数</w:t>
            </w:r>
          </w:p>
        </w:tc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约 4.14 mm/s</w:t>
            </w:r>
          </w:p>
        </w:tc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约 8.59 mm/s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vx p10</w:t>
            </w:r>
          </w:p>
        </w:tc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约 0.87 mm/s</w:t>
            </w:r>
          </w:p>
        </w:tc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约 2.75 mm/s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vx p90</w:t>
            </w:r>
          </w:p>
        </w:tc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约 21.34 mm/s</w:t>
            </w:r>
          </w:p>
        </w:tc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约 13.30 mm/s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vx 最大值</w:t>
            </w:r>
          </w:p>
        </w:tc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约 34.12 mm/s</w:t>
            </w:r>
          </w:p>
        </w:tc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约 15.31 mm/s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vx &lt;3 mm/s</w:t>
            </w:r>
          </w:p>
        </w:tc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约 36.8%</w:t>
            </w:r>
          </w:p>
        </w:tc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约 13.8%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FAST→LOW</w:t>
            </w:r>
          </w:p>
        </w:tc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5 次</w:t>
            </w:r>
          </w:p>
        </w:tc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 次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stall 指标</w:t>
            </w:r>
          </w:p>
        </w:tc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约 54.1%</w:t>
            </w:r>
          </w:p>
        </w:tc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约 24.1%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healthy 指标</w:t>
            </w:r>
          </w:p>
        </w:tc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约 30.9%</w:t>
            </w:r>
          </w:p>
        </w:tc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约 53.5%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080"/>
            <w:shd w:fill="E2F0D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548235"/>
                <w:sz w:val="23"/>
              </w:rPr>
              <w:t>W 阶段结论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最初的低速卡顿确有执行层非线性摩擦/粘滑成分，但通过 DQIK 速度参考与 shoulder pitch Kd30 后已不再是当前主要矛盾。继续盲目提高 Kd、前馈上限或摩擦补偿的收益有限，并可能引入振荡风险。</w:t>
            </w:r>
          </w:p>
        </w:tc>
      </w:tr>
    </w:tbl>
    <w:p>
      <w:pPr>
        <w:spacing w:after="0"/>
      </w:pPr>
    </w:p>
    <w:p>
      <w:pPr>
        <w:pStyle w:val="Heading1"/>
      </w:pPr>
      <w:r>
        <w:t>6. U 抬起：从“执行层怀疑”转向“运动学 / IK 层定位”</w:t>
      </w:r>
    </w:p>
    <w:p>
      <w:pPr>
        <w:pStyle w:val="Heading2"/>
      </w:pPr>
      <w:r>
        <w:t>6.1 第一阶段：发现 U 原本没有 dqref</w:t>
      </w:r>
    </w:p>
    <w:p>
      <w:r>
        <w:rPr>
          <w:rFonts w:ascii="Noto Sans CJK SC" w:hAnsi="Noto Sans CJK SC" w:eastAsia="Noto Sans CJK SC"/>
          <w:b w:val="0"/>
        </w:rPr>
        <w:t>早期代码中 DQIK 只对 W 生效，因此 U 时 dqcmd 基本为 0。shoulder Kd30 在这种情况下更像纯阻尼，无法提供正确的抬升速度参考。将 DQIK 扩展到 W/U 后，U 的关节速度参考得到改善。</w:t>
      </w:r>
    </w:p>
    <w:p>
      <w:pPr>
        <w:pStyle w:val="Heading2"/>
      </w:pPr>
      <w:r>
        <w:t>6.2 dqref 0.10 rad/s：解除限幅但没有解决根因</w:t>
      </w:r>
    </w:p>
    <w:p>
      <w:r>
        <w:rPr>
          <w:rFonts w:ascii="Noto Sans CJK SC" w:hAnsi="Noto Sans CJK SC" w:eastAsia="Noto Sans CJK SC"/>
          <w:b w:val="0"/>
        </w:rPr>
        <w:t>U 的 dqref 上限从 0.06 rad/s 提升到 0.10 rad/s 后，shoulder/elbow/wrist 的 dqref 饱和基本消失，但 U 前期实际 Z 速度仍很低。这说明 dqref 限幅只是次要瓶颈。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376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对比</w:t>
            </w:r>
          </w:p>
        </w:tc>
        <w:tc>
          <w:tcPr>
            <w:tcW w:type="dxa" w:w="3888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旧 U（0.06）</w:t>
            </w:r>
          </w:p>
        </w:tc>
        <w:tc>
          <w:tcPr>
            <w:tcW w:type="dxa" w:w="3888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U dqref=0.10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早期 Vz 中位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约 0.06 mm/s（不同起始构型，不作严格 A/B）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约 0.59 mm/s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shoulder dqref 饱和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存在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基本消失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elbow dqref 饱和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存在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基本消失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wrist dqref 饱和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存在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基本消失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总体结论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速度参考被限</w:t>
            </w:r>
          </w:p>
        </w:tc>
        <w:tc>
          <w:tcPr>
            <w:tcW w:type="dxa" w:w="38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解除限幅后仍慢，因此不是主因</w:t>
            </w:r>
          </w:p>
        </w:tc>
      </w:tr>
    </w:tbl>
    <w:p>
      <w:pPr>
        <w:spacing w:after="0"/>
      </w:pPr>
    </w:p>
    <w:p>
      <w:pPr>
        <w:pStyle w:val="Heading2"/>
      </w:pPr>
      <w:r>
        <w:t>6.3 Jacobian/构型分析</w:t>
      </w:r>
    </w:p>
    <w:p>
      <w:r>
        <w:rPr>
          <w:rFonts w:ascii="Noto Sans CJK SC" w:hAnsi="Noto Sans CJK SC" w:eastAsia="Noto Sans CJK SC"/>
          <w:b w:val="0"/>
        </w:rPr>
        <w:t>对真实工作流“先向前一点再抬起”进行分析后发现，简单 W 前移并不会改善 +Z 的运动学条件；在前移约 60 mm 以后反而明显恶化。初始抬升附近的 translational JXYZ condition 很高，纯 +Z 对关节速度的放大巨大。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232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3744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JXYZ condition / 指标</w:t>
            </w:r>
          </w:p>
        </w:tc>
        <w:tc>
          <w:tcPr>
            <w:tcW w:type="dxa" w:w="4320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解释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U 起始附近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condition 可达约 172；min-inf +Z 所需最大关节速度可超过 100°/s</w:t>
            </w:r>
          </w:p>
        </w:tc>
        <w:tc>
          <w:tcPr>
            <w:tcW w:type="dxa" w:w="43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典型不利构型，纯 +Z 非常“费关节速度”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约 2.5–5 s 后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condition 逐步从 60–20 区间下降</w:t>
            </w:r>
          </w:p>
        </w:tc>
        <w:tc>
          <w:tcPr>
            <w:tcW w:type="dxa" w:w="43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机器人逐渐逃离坏构型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约 7.5 s 后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+Z min-inf 需求降至约 5.7°/s 附近</w:t>
            </w:r>
          </w:p>
        </w:tc>
        <w:tc>
          <w:tcPr>
            <w:tcW w:type="dxa" w:w="43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此后 10 mm/s 抬升开始变得容易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080"/>
            <w:shd w:fill="D9EA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8"/>
                <w:sz w:val="23"/>
              </w:rPr>
              <w:t>关键认识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U 初始慢不是简单的“肘部没力”或“腕部摩擦大”。在不利构型下，为保持当前任务定义，纯 +Z 会需要非常大的关节组合速度；实际 IK 会选择一个更缓慢、更折中的解。</w:t>
            </w:r>
          </w:p>
        </w:tc>
      </w:tr>
    </w:tbl>
    <w:p>
      <w:pPr>
        <w:spacing w:after="0"/>
      </w:pPr>
    </w:p>
    <w:p>
      <w:pPr>
        <w:pStyle w:val="Heading1"/>
      </w:pPr>
      <w:r>
        <w:t>7. 控制层分解：证明主要损失发生在 IK 层</w:t>
      </w:r>
    </w:p>
    <w:p>
      <w:r>
        <w:rPr>
          <w:rFonts w:ascii="Noto Sans CJK SC" w:hAnsi="Noto Sans CJK SC" w:eastAsia="Noto Sans CJK SC"/>
          <w:b w:val="0"/>
        </w:rPr>
        <w:t>最关键的一次离线分解对同一 U 段分别计算 command、raw IK FK、stream goal FK、LowCmd q FK 和 measured actual。结果明确排除了“stream/LowCmd 是主瓶颈”的假设。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4608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链路误差</w:t>
            </w:r>
          </w:p>
        </w:tc>
        <w:tc>
          <w:tcPr>
            <w:tcW w:type="dxa" w:w="1872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中位值</w:t>
            </w:r>
          </w:p>
        </w:tc>
        <w:tc>
          <w:tcPr>
            <w:tcW w:type="dxa" w:w="1872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p90</w:t>
            </w:r>
          </w:p>
        </w:tc>
        <w:tc>
          <w:tcPr>
            <w:tcW w:type="dxa" w:w="1872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最大值</w:t>
            </w:r>
          </w:p>
        </w:tc>
      </w:tr>
      <w:tr>
        <w:trPr>
          <w:cantSplit/>
        </w:trPr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command → raw IK FK</w:t>
            </w:r>
          </w:p>
        </w:tc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32.29 mm</w:t>
            </w:r>
          </w:p>
        </w:tc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35.31 mm</w:t>
            </w:r>
          </w:p>
        </w:tc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35.53 mm</w:t>
            </w:r>
          </w:p>
        </w:tc>
      </w:tr>
      <w:tr>
        <w:trPr>
          <w:cantSplit/>
        </w:trPr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raw IK FK → stream goal FK</w:t>
            </w:r>
          </w:p>
        </w:tc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0.00 mm</w:t>
            </w:r>
          </w:p>
        </w:tc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0.00 mm</w:t>
            </w:r>
          </w:p>
        </w:tc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0.00 mm</w:t>
            </w:r>
          </w:p>
        </w:tc>
      </w:tr>
      <w:tr>
        <w:trPr>
          <w:cantSplit/>
        </w:trPr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stream goal FK → LowCmd q FK</w:t>
            </w:r>
          </w:p>
        </w:tc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0.08 mm</w:t>
            </w:r>
          </w:p>
        </w:tc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0.10 mm</w:t>
            </w:r>
          </w:p>
        </w:tc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0.11 mm</w:t>
            </w:r>
          </w:p>
        </w:tc>
      </w:tr>
      <w:tr>
        <w:trPr>
          <w:cantSplit/>
        </w:trPr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LowCmd q FK → actual</w:t>
            </w:r>
          </w:p>
        </w:tc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2.47 mm</w:t>
            </w:r>
          </w:p>
        </w:tc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3.91 mm</w:t>
            </w:r>
          </w:p>
        </w:tc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5.61 mm</w:t>
            </w:r>
          </w:p>
        </w:tc>
      </w:tr>
      <w:tr>
        <w:trPr>
          <w:cantSplit/>
        </w:trPr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stream goal FK → actual</w:t>
            </w:r>
          </w:p>
        </w:tc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2.54 mm</w:t>
            </w:r>
          </w:p>
        </w:tc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3.97 mm</w:t>
            </w:r>
          </w:p>
        </w:tc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5.70 mm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  <w:cantSplit/>
        </w:trPr>
        <w:tc>
          <w:tcPr>
            <w:tcW w:type="dxa" w:w="2016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U 阶段</w:t>
            </w:r>
          </w:p>
        </w:tc>
        <w:tc>
          <w:tcPr>
            <w:tcW w:type="dxa" w:w="1656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Vz command</w:t>
            </w:r>
          </w:p>
        </w:tc>
        <w:tc>
          <w:tcPr>
            <w:tcW w:type="dxa" w:w="1656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Vz raw IK</w:t>
            </w:r>
          </w:p>
        </w:tc>
        <w:tc>
          <w:tcPr>
            <w:tcW w:type="dxa" w:w="1656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Vz sent</w:t>
            </w:r>
          </w:p>
        </w:tc>
        <w:tc>
          <w:tcPr>
            <w:tcW w:type="dxa" w:w="1656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Vz actual</w:t>
            </w:r>
          </w:p>
        </w:tc>
        <w:tc>
          <w:tcPr>
            <w:tcW w:type="dxa" w:w="2592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判断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Early 0–3 s</w:t>
            </w:r>
          </w:p>
        </w:tc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10.00</w:t>
            </w:r>
          </w:p>
        </w:tc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1.01</w:t>
            </w:r>
          </w:p>
        </w:tc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1.01</w:t>
            </w:r>
          </w:p>
        </w:tc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1.33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IK 自身只给出约 1 mm/s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Mid 3–6 s</w:t>
            </w:r>
          </w:p>
        </w:tc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10.00</w:t>
            </w:r>
          </w:p>
        </w:tc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2.43</w:t>
            </w:r>
          </w:p>
        </w:tc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2.41</w:t>
            </w:r>
          </w:p>
        </w:tc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2.11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构型改善但仍受限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Late 7–12 s</w:t>
            </w:r>
          </w:p>
        </w:tc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10.00</w:t>
            </w:r>
          </w:p>
        </w:tc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9.37</w:t>
            </w:r>
          </w:p>
        </w:tc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9.37</w:t>
            </w:r>
          </w:p>
        </w:tc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8.68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IK 与执行层均接近目标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W w:type="dxa" w:w="1944"/>
            <w:shd w:fill="EAF2F8"/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3447"/>
                <w:sz w:val="18"/>
              </w:rPr>
              <w:t>Cartesian</w:t>
              <w:br/>
              <w:t>command</w:t>
            </w:r>
          </w:p>
        </w:tc>
        <w:tc>
          <w:tcPr>
            <w:tcW w:type="dxa" w:w="1944"/>
            <w:shd w:fill="FCE4D6"/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3447"/>
                <w:sz w:val="18"/>
              </w:rPr>
              <w:t>raw IK</w:t>
              <w:br/>
              <w:t>←主要损失</w:t>
            </w:r>
          </w:p>
        </w:tc>
        <w:tc>
          <w:tcPr>
            <w:tcW w:type="dxa" w:w="1944"/>
            <w:shd w:fill="E2F0D9"/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3447"/>
                <w:sz w:val="18"/>
              </w:rPr>
              <w:t>stream</w:t>
              <w:br/>
              <w:t>goal</w:t>
            </w:r>
          </w:p>
        </w:tc>
        <w:tc>
          <w:tcPr>
            <w:tcW w:type="dxa" w:w="1944"/>
            <w:shd w:fill="E2F0D9"/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3447"/>
                <w:sz w:val="18"/>
              </w:rPr>
              <w:t>LowCmd</w:t>
              <w:br/>
              <w:t>sent</w:t>
            </w:r>
          </w:p>
        </w:tc>
        <w:tc>
          <w:tcPr>
            <w:tcW w:type="dxa" w:w="1944"/>
            <w:shd w:fill="E2F0D9"/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3447"/>
                <w:sz w:val="18"/>
              </w:rPr>
              <w:t>robot</w:t>
              <w:br/>
              <w:t>actual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080"/>
            <w:shd w:fill="E2F0D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548235"/>
                <w:sz w:val="23"/>
              </w:rPr>
              <w:t>分层结论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早期 U 的命令是 10 mm/s，但 raw IK 只有约 1 mm/s；stream 与 LowCmd 几乎原样发送，actual 也基本跟随。由此可以确定：早期 U 的第一矛盾在 IK / 运动学任务层，而不是电机跟踪层。</w:t>
            </w:r>
          </w:p>
        </w:tc>
      </w:tr>
    </w:tbl>
    <w:p>
      <w:pPr>
        <w:spacing w:after="0"/>
      </w:pPr>
    </w:p>
    <w:p>
      <w:pPr>
        <w:pStyle w:val="Heading1"/>
      </w:pPr>
      <w:r>
        <w:t>8. 肘部与腕部：正确弯肘已经实现，但 wrist 被 IK 主动用于补偿</w:t>
      </w:r>
    </w:p>
    <w:p>
      <w:pPr>
        <w:pStyle w:val="Heading2"/>
      </w:pPr>
      <w:r>
        <w:t>8.1 当前有效的肘部 bias</w:t>
      </w:r>
    </w:p>
    <w:p>
      <w:r>
        <w:rPr>
          <w:rFonts w:ascii="Noto Sans CJK SC" w:hAnsi="Noto Sans CJK SC" w:eastAsia="Noto Sans CJK SC"/>
          <w:b w:val="0"/>
        </w:rPr>
        <w:t>稳定基线保留了随 +Z 增加而让 right elbow q[10] 减小的动态参考：每 +10 mm Z，elbow reference 约减少 2°。这与实机方向验证一致，能够促使肘部在抬升时主动弯曲。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080"/>
            <w:shd w:fill="F7F7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b w:val="0"/>
                <w:color w:val="243447"/>
                <w:sz w:val="17"/>
              </w:rPr>
              <w:t>elbow_z_delta_m = ik_right_target[2,3] - startup_right_pose[2,3]</w:t>
              <w:br/>
            </w:r>
            <w:r>
              <w:rPr>
                <w:rFonts w:ascii="DejaVu Sans Mono" w:hAnsi="DejaVu Sans Mono" w:eastAsia="DejaVu Sans Mono"/>
                <w:b w:val="0"/>
                <w:color w:val="243447"/>
                <w:sz w:val="17"/>
              </w:rPr>
              <w:t>elbow_bias_rad = -2deg * (elbow_z_delta_m / 0.010)</w:t>
              <w:br/>
            </w:r>
            <w:r>
              <w:rPr>
                <w:rFonts w:ascii="DejaVu Sans Mono" w:hAnsi="DejaVu Sans Mono" w:eastAsia="DejaVu Sans Mono"/>
                <w:b w:val="0"/>
                <w:color w:val="243447"/>
                <w:sz w:val="17"/>
              </w:rPr>
              <w:t>dynamic_elbow_ref = startup_elbow_q + elbow_bias_rad</w:t>
            </w:r>
          </w:p>
        </w:tc>
      </w:tr>
    </w:tbl>
    <w:p>
      <w:pPr>
        <w:pStyle w:val="Heading2"/>
      </w:pPr>
      <w:r>
        <w:t>8.2 “正常弯肘”基线的关节运动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592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关节</w:t>
            </w:r>
          </w:p>
        </w:tc>
        <w:tc>
          <w:tcPr>
            <w:tcW w:type="dxa" w:w="2592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U 全段 actual Δq</w:t>
            </w:r>
          </w:p>
        </w:tc>
        <w:tc>
          <w:tcPr>
            <w:tcW w:type="dxa" w:w="5328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主要作用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shoulder_pitch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+23.94°</w:t>
            </w:r>
          </w:p>
        </w:tc>
        <w:tc>
          <w:tcPr>
            <w:tcW w:type="dxa" w:w="53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参与构型重排；对 Z 净贡献为负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shoulder_yaw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+8.16°</w:t>
            </w:r>
          </w:p>
        </w:tc>
        <w:tc>
          <w:tcPr>
            <w:tcW w:type="dxa" w:w="53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主要补偿横向 Y 偏移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elbow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−39.07°</w:t>
            </w:r>
          </w:p>
        </w:tc>
        <w:tc>
          <w:tcPr>
            <w:tcW w:type="dxa" w:w="53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主要抬升来源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wrist_pitch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−24.11°</w:t>
            </w:r>
          </w:p>
        </w:tc>
        <w:tc>
          <w:tcPr>
            <w:tcW w:type="dxa" w:w="53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被 IK 主动用于位置/姿态补偿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wrist roll / yaw</w:t>
            </w:r>
          </w:p>
        </w:tc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约 0.1–0.2°</w:t>
            </w:r>
          </w:p>
        </w:tc>
        <w:tc>
          <w:tcPr>
            <w:tcW w:type="dxa" w:w="53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基本不参与</w:t>
            </w:r>
          </w:p>
        </w:tc>
      </w:tr>
    </w:tbl>
    <w:p>
      <w:pPr>
        <w:spacing w:after="0"/>
      </w:pPr>
    </w:p>
    <w:p>
      <w:pPr>
        <w:pStyle w:val="Heading2"/>
      </w:pPr>
      <w:r>
        <w:t>8.3 各关节对末端 Z 的贡献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  <w:cantSplit/>
        </w:trPr>
        <w:tc>
          <w:tcPr>
            <w:tcW w:type="dxa" w:w="2448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2160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Shoulder total</w:t>
            </w:r>
          </w:p>
        </w:tc>
        <w:tc>
          <w:tcPr>
            <w:tcW w:type="dxa" w:w="2160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Elbow</w:t>
            </w:r>
          </w:p>
        </w:tc>
        <w:tc>
          <w:tcPr>
            <w:tcW w:type="dxa" w:w="2160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Wrist total</w:t>
            </w:r>
          </w:p>
        </w:tc>
        <w:tc>
          <w:tcPr>
            <w:tcW w:type="dxa" w:w="2160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Measured ΔZ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Early 0–3 s</w:t>
            </w:r>
          </w:p>
        </w:tc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−6.29 mm</w:t>
            </w:r>
          </w:p>
        </w:tc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+10.24 mm</w:t>
            </w:r>
          </w:p>
        </w:tc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+3.19 mm</w:t>
            </w:r>
          </w:p>
        </w:tc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+7.14 mm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Mid 3–6 s</w:t>
            </w:r>
          </w:p>
        </w:tc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−10.79 mm</w:t>
            </w:r>
          </w:p>
        </w:tc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+20.14 mm</w:t>
            </w:r>
          </w:p>
        </w:tc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+10.21 mm</w:t>
            </w:r>
          </w:p>
        </w:tc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+19.56 mm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Full U</w:t>
            </w:r>
          </w:p>
        </w:tc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−32.32 mm</w:t>
            </w:r>
          </w:p>
        </w:tc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+74.29 mm</w:t>
            </w:r>
          </w:p>
        </w:tc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+28.68 mm</w:t>
            </w:r>
          </w:p>
        </w:tc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+70.65 mm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 w:val="0"/>
        </w:rPr>
        <w:t>因此“肘部有没有发挥作用”的答案是肯定的：完整 U 段中 elbow 对 Z 的正贡献约 +74.3 mm，是最大的正向来源。问题在于 wrist pitch 同时也贡献了约 +28.7 mm。</w:t>
      </w:r>
    </w:p>
    <w:p>
      <w:pPr>
        <w:pStyle w:val="Heading2"/>
      </w:pPr>
      <w:r>
        <w:t>8.4 wrist 转动不是机械拖动，而是 IK 命令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2880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关节</w:t>
            </w:r>
          </w:p>
        </w:tc>
        <w:tc>
          <w:tcPr>
            <w:tcW w:type="dxa" w:w="2160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Goal Δq</w:t>
            </w:r>
          </w:p>
        </w:tc>
        <w:tc>
          <w:tcPr>
            <w:tcW w:type="dxa" w:w="2160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Actual Δq</w:t>
            </w:r>
          </w:p>
        </w:tc>
        <w:tc>
          <w:tcPr>
            <w:tcW w:type="dxa" w:w="3456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Goal-actual 误差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elbow</w:t>
            </w:r>
          </w:p>
        </w:tc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−39.43°</w:t>
            </w:r>
          </w:p>
        </w:tc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−39.07°</w:t>
            </w:r>
          </w:p>
        </w:tc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median −0.34°；p90abs 0.48°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wrist_pitch</w:t>
            </w:r>
          </w:p>
        </w:tc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−26.63°</w:t>
            </w:r>
          </w:p>
        </w:tc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−24.11°</w:t>
            </w:r>
          </w:p>
        </w:tc>
        <w:tc>
          <w:tcPr>
            <w:tcW w:type="dxa" w:w="34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median −1.46°；p90abs 1.67°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080"/>
            <w:shd w:fill="FFF2C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9C6500"/>
                <w:sz w:val="23"/>
              </w:rPr>
              <w:t>重要纠正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“提高 wrist posture weight”只能形成软偏好，不能保证腕关节不转。真正的动作需求是：U 抬升时 wrist roll/pitch/yaw 尽量保持 U 起始关节角，同时允许末端世界姿态随前臂自然变化。因此更合理的方向是 U 时关闭 world-orientation task（position_only=True），而不是继续无限提高 wrist 权重。</w:t>
            </w:r>
          </w:p>
        </w:tc>
      </w:tr>
    </w:tbl>
    <w:p>
      <w:pPr>
        <w:spacing w:after="0"/>
      </w:pPr>
    </w:p>
    <w:p>
      <w:pPr>
        <w:pStyle w:val="Heading1"/>
      </w:pPr>
      <w:r>
        <w:t>9. 被排除的方案：固定 TCP XYZ + 固定三腕关节的 elbow null-space</w:t>
      </w:r>
    </w:p>
    <w:p>
      <w:r>
        <w:rPr>
          <w:rFonts w:ascii="Noto Sans CJK SC" w:hAnsi="Noto Sans CJK SC" w:eastAsia="Noto Sans CJK SC"/>
          <w:b w:val="0"/>
        </w:rPr>
        <w:t>曾尝试离线构造约束：TCP XYZ 一阶不变，同时 wrist roll/pitch/yaw 完全固定，再要求 elbow −1°。结果显示该构型下几乎不存在可用的肘部 null-space 自由度。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184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4896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51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elbow authority median</w:t>
            </w:r>
          </w:p>
        </w:tc>
        <w:tc>
          <w:tcPr>
            <w:tcW w:type="dxa" w:w="48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约 0.0005</w:t>
            </w:r>
          </w:p>
        </w:tc>
      </w:tr>
      <w:tr>
        <w:trPr>
          <w:cantSplit/>
        </w:trPr>
        <w:tc>
          <w:tcPr>
            <w:tcW w:type="dxa" w:w="51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elbow −1° 所需 shoulder_roll（中位）</w:t>
            </w:r>
          </w:p>
        </w:tc>
        <w:tc>
          <w:tcPr>
            <w:tcW w:type="dxa" w:w="48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约 +16.65°</w:t>
            </w:r>
          </w:p>
        </w:tc>
      </w:tr>
      <w:tr>
        <w:trPr>
          <w:cantSplit/>
        </w:trPr>
        <w:tc>
          <w:tcPr>
            <w:tcW w:type="dxa" w:w="51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elbow −1° 所需 shoulder_yaw（中位）</w:t>
            </w:r>
          </w:p>
        </w:tc>
        <w:tc>
          <w:tcPr>
            <w:tcW w:type="dxa" w:w="48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约 −43.44°</w:t>
            </w:r>
          </w:p>
        </w:tc>
      </w:tr>
      <w:tr>
        <w:trPr>
          <w:cantSplit/>
        </w:trPr>
        <w:tc>
          <w:tcPr>
            <w:tcW w:type="dxa" w:w="51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TCP XYZ drift median</w:t>
            </w:r>
          </w:p>
        </w:tc>
        <w:tc>
          <w:tcPr>
            <w:tcW w:type="dxa" w:w="48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约 47.11 mm</w:t>
            </w:r>
          </w:p>
        </w:tc>
      </w:tr>
      <w:tr>
        <w:trPr>
          <w:cantSplit/>
        </w:trPr>
        <w:tc>
          <w:tcPr>
            <w:tcW w:type="dxa" w:w="51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orientation drift median</w:t>
            </w:r>
          </w:p>
        </w:tc>
        <w:tc>
          <w:tcPr>
            <w:tcW w:type="dxa" w:w="48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约 46.84°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 w:val="0"/>
        </w:rPr>
        <w:t>结论：不能同时要求“纯 Cartesian 位置完全不变、三个 wrist joint 完全固定、肘部还要自由弯曲”。如果目标是自然的肘部主导抬臂，就必须允许末端轨迹或世界姿态发生相应变化。</w:t>
      </w:r>
    </w:p>
    <w:p>
      <w:pPr>
        <w:pStyle w:val="Heading1"/>
      </w:pPr>
      <w:r>
        <w:t>10. 最新卡顿状态：W / U 的典型 stick-slip 已基本消失</w:t>
      </w:r>
    </w:p>
    <w:p>
      <w:r>
        <w:rPr>
          <w:rFonts w:ascii="Noto Sans CJK SC" w:hAnsi="Noto Sans CJK SC" w:eastAsia="Noto Sans CJK SC"/>
          <w:b w:val="0"/>
        </w:rPr>
        <w:t>对最新 trace `/tmp/r1a7_cartesian_trace_20261009_203005.csv` 的多个 W/U 连续段使用 200 ms 差分速度统计，并以 &lt;3 mm/s 为 LOW、&gt;12 mm/s 为 FAST 检测明显粘滑切换。所有段的 LOW→FAST 与 FAST→LOW 次数均为 0。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  <w:cantSplit/>
        </w:trPr>
        <w:tc>
          <w:tcPr>
            <w:tcW w:type="dxa" w:w="792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段</w:t>
            </w:r>
          </w:p>
        </w:tc>
        <w:tc>
          <w:tcPr>
            <w:tcW w:type="dxa" w:w="792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方向</w:t>
            </w:r>
          </w:p>
        </w:tc>
        <w:tc>
          <w:tcPr>
            <w:tcW w:type="dxa" w:w="2016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速度中位 (mm/s)</w:t>
            </w:r>
          </w:p>
        </w:tc>
        <w:tc>
          <w:tcPr>
            <w:tcW w:type="dxa" w:w="1656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&lt;3 mm/s</w:t>
            </w:r>
          </w:p>
        </w:tc>
        <w:tc>
          <w:tcPr>
            <w:tcW w:type="dxa" w:w="1656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&gt;12 mm/s</w:t>
            </w:r>
          </w:p>
        </w:tc>
        <w:tc>
          <w:tcPr>
            <w:tcW w:type="dxa" w:w="1656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LOW↔FAST</w:t>
            </w:r>
          </w:p>
        </w:tc>
        <w:tc>
          <w:tcPr>
            <w:tcW w:type="dxa" w:w="2232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判断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#1</w:t>
            </w:r>
          </w:p>
        </w:tc>
        <w:tc>
          <w:tcPr>
            <w:tcW w:type="dxa" w:w="7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W</w:t>
            </w:r>
          </w:p>
        </w:tc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10.10</w:t>
            </w:r>
          </w:p>
        </w:tc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0.0%</w:t>
            </w:r>
          </w:p>
        </w:tc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23.4%</w:t>
            </w:r>
          </w:p>
        </w:tc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 / 0</w:t>
            </w:r>
          </w:p>
        </w:tc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很顺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#2</w:t>
            </w:r>
          </w:p>
        </w:tc>
        <w:tc>
          <w:tcPr>
            <w:tcW w:type="dxa" w:w="7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U</w:t>
            </w:r>
          </w:p>
        </w:tc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6.78</w:t>
            </w:r>
          </w:p>
        </w:tc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15.1%</w:t>
            </w:r>
          </w:p>
        </w:tc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8.4%</w:t>
            </w:r>
          </w:p>
        </w:tc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 / 0</w:t>
            </w:r>
          </w:p>
        </w:tc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初始构型慢，但非粘滑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#3</w:t>
            </w:r>
          </w:p>
        </w:tc>
        <w:tc>
          <w:tcPr>
            <w:tcW w:type="dxa" w:w="7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W</w:t>
            </w:r>
          </w:p>
        </w:tc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10.01</w:t>
            </w:r>
          </w:p>
        </w:tc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3.0%</w:t>
            </w:r>
          </w:p>
        </w:tc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20.3%</w:t>
            </w:r>
          </w:p>
        </w:tc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 / 0</w:t>
            </w:r>
          </w:p>
        </w:tc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很顺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#4</w:t>
            </w:r>
          </w:p>
        </w:tc>
        <w:tc>
          <w:tcPr>
            <w:tcW w:type="dxa" w:w="7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U</w:t>
            </w:r>
          </w:p>
        </w:tc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9.48</w:t>
            </w:r>
          </w:p>
        </w:tc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0.0%</w:t>
            </w:r>
          </w:p>
        </w:tc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21.1%</w:t>
            </w:r>
          </w:p>
        </w:tc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 / 0</w:t>
            </w:r>
          </w:p>
        </w:tc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很顺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#5</w:t>
            </w:r>
          </w:p>
        </w:tc>
        <w:tc>
          <w:tcPr>
            <w:tcW w:type="dxa" w:w="7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W</w:t>
            </w:r>
          </w:p>
        </w:tc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9.07</w:t>
            </w:r>
          </w:p>
        </w:tc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1.8%</w:t>
            </w:r>
          </w:p>
        </w:tc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7.1%</w:t>
            </w:r>
          </w:p>
        </w:tc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 / 0</w:t>
            </w:r>
          </w:p>
        </w:tc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平滑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#6</w:t>
            </w:r>
          </w:p>
        </w:tc>
        <w:tc>
          <w:tcPr>
            <w:tcW w:type="dxa" w:w="7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U</w:t>
            </w:r>
          </w:p>
        </w:tc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9.59</w:t>
            </w:r>
          </w:p>
        </w:tc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1.1%</w:t>
            </w:r>
          </w:p>
        </w:tc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27.1%</w:t>
            </w:r>
          </w:p>
        </w:tc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 / 0</w:t>
            </w:r>
          </w:p>
        </w:tc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很顺</w:t>
            </w:r>
          </w:p>
        </w:tc>
      </w:tr>
      <w:tr>
        <w:trPr>
          <w:cantSplit/>
        </w:trPr>
        <w:tc>
          <w:tcPr>
            <w:tcW w:type="dxa" w:w="7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#7</w:t>
            </w:r>
          </w:p>
        </w:tc>
        <w:tc>
          <w:tcPr>
            <w:tcW w:type="dxa" w:w="7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W</w:t>
            </w:r>
          </w:p>
        </w:tc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8.46</w:t>
            </w:r>
          </w:p>
        </w:tc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1.3%</w:t>
            </w:r>
          </w:p>
        </w:tc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0.0%</w:t>
            </w:r>
          </w:p>
        </w:tc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 / 0</w:t>
            </w:r>
          </w:p>
        </w:tc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平滑、后段略欠速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080"/>
            <w:shd w:fill="E2F0D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548235"/>
                <w:sz w:val="23"/>
              </w:rPr>
              <w:t>当前“卡顿”判断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W 向前：典型 stick-slip 基本解决。U 抬起：后续构型中也基本无 stick-slip；第一段 U 的低速主要是连续、平滑的构型/IK 限制，而不是“粘住后突然释放”。</w:t>
            </w:r>
          </w:p>
        </w:tc>
      </w:tr>
    </w:tbl>
    <w:p>
      <w:pPr>
        <w:spacing w:after="0"/>
      </w:pPr>
    </w:p>
    <w:p>
      <w:pPr>
        <w:pStyle w:val="Heading1"/>
      </w:pPr>
      <w:r>
        <w:t>11. 当前剩余问题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2232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3528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现象</w:t>
            </w:r>
          </w:p>
        </w:tc>
        <w:tc>
          <w:tcPr>
            <w:tcW w:type="dxa" w:w="1224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3384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建议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U 初始构型慢</w:t>
            </w:r>
          </w:p>
        </w:tc>
        <w:tc>
          <w:tcPr>
            <w:tcW w:type="dxa" w:w="35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首个 U 段中位约 6.78 mm/s，&lt;3 mm/s 约 15.1%，但无 LOW↔FAST</w:t>
            </w:r>
          </w:p>
        </w:tc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高</w:t>
            </w:r>
          </w:p>
        </w:tc>
        <w:tc>
          <w:tcPr>
            <w:tcW w:type="dxa" w:w="33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继续从 IK 任务定义、JXYZ condition、position-only / natural-lift 方向优化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wrist pitch 参与过多</w:t>
            </w:r>
          </w:p>
        </w:tc>
        <w:tc>
          <w:tcPr>
            <w:tcW w:type="dxa" w:w="35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稳定基线 U 中 wrist pitch 约 −24°，且是 IK 主动命令</w:t>
            </w:r>
          </w:p>
        </w:tc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高</w:t>
            </w:r>
          </w:p>
        </w:tc>
        <w:tc>
          <w:tcPr>
            <w:tcW w:type="dxa" w:w="33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U 时不保持世界末端 orientation；锁存 U 起始 wrist joint posture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累计 Cartesian lag</w:t>
            </w:r>
          </w:p>
        </w:tc>
        <w:tc>
          <w:tcPr>
            <w:tcW w:type="dxa" w:w="35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多段运动后 lag 约 20–30 mm</w:t>
            </w:r>
          </w:p>
        </w:tc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中高</w:t>
            </w:r>
          </w:p>
        </w:tc>
        <w:tc>
          <w:tcPr>
            <w:tcW w:type="dxa" w:w="33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按 segment 分解 command→rawIK→sent→actual，区分历史 lag 与本段增量误差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W 后段平滑欠速</w:t>
            </w:r>
          </w:p>
        </w:tc>
        <w:tc>
          <w:tcPr>
            <w:tcW w:type="dxa" w:w="35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后段 W 实际前进量约目标的 80–90%，但无粘滑</w:t>
            </w:r>
          </w:p>
        </w:tc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中</w:t>
            </w:r>
          </w:p>
        </w:tc>
        <w:tc>
          <w:tcPr>
            <w:tcW w:type="dxa" w:w="33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结合 JXYZ condition 与分层误差定位，不再按摩擦问题处理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shoulder yaw 持续转动</w:t>
            </w:r>
          </w:p>
        </w:tc>
        <w:tc>
          <w:tcPr>
            <w:tcW w:type="dxa" w:w="35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U 时 yaw 主要补偿 Y 方向</w:t>
            </w:r>
          </w:p>
        </w:tc>
        <w:tc>
          <w:tcPr>
            <w:tcW w:type="dxa" w:w="12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中</w:t>
            </w:r>
          </w:p>
        </w:tc>
        <w:tc>
          <w:tcPr>
            <w:tcW w:type="dxa" w:w="33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若目标是自然抬臂，需放宽严格纯 +Z / XY 固定，而不是硬锁 yaw</w:t>
            </w:r>
          </w:p>
        </w:tc>
      </w:tr>
    </w:tbl>
    <w:p>
      <w:pPr>
        <w:spacing w:after="0"/>
      </w:pPr>
    </w:p>
    <w:p>
      <w:pPr>
        <w:pStyle w:val="Heading1"/>
      </w:pPr>
      <w:r>
        <w:t>12. 当前推荐的工程基线与下一步</w:t>
      </w:r>
    </w:p>
    <w:p>
      <w:pPr>
        <w:pStyle w:val="Heading2"/>
      </w:pPr>
      <w:r>
        <w:t>12.1 保留的稳定基线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080"/>
            <w:shd w:fill="F7F7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b w:val="0"/>
                <w:color w:val="243447"/>
                <w:sz w:val="17"/>
              </w:rPr>
              <w:t>transfer_control/experimental/</w:t>
              <w:br/>
            </w:r>
            <w:r>
              <w:rPr>
                <w:rFonts w:ascii="DejaVu Sans Mono" w:hAnsi="DejaVu Sans Mono" w:eastAsia="DejaVu Sans Mono"/>
                <w:b w:val="0"/>
                <w:color w:val="243447"/>
                <w:sz w:val="17"/>
              </w:rPr>
              <w:t>r1a7_cartesian_stream_control_kd30_posvel_wu_dqik_u010_v1.py</w:t>
            </w:r>
          </w:p>
        </w:tc>
      </w:tr>
    </w:tbl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</w:rPr>
        <w:t>保持 shoulder pitch Kd=30。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</w:rPr>
        <w:t>保持 IK 100 Hz / LowCmd 500 Hz。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</w:rPr>
        <w:t>保持 W/U DQIK；W 上限 0.06 rad/s，U 上限 0.10 rad/s。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</w:rPr>
        <w:t>保持现有 elbow dynamic bias：+10 mm Z → elbow reference −2°。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</w:rPr>
        <w:t>保持当前 gravity FF，不再盲目提高 2.8 N·m 上限。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</w:rPr>
        <w:t>不继续提高 wrist Kd；wrist 的主要问题是 IK 任务分配，不是执行器跟不上。</w:t>
      </w:r>
    </w:p>
    <w:p>
      <w:pPr>
        <w:pStyle w:val="Heading2"/>
      </w:pPr>
      <w:r>
        <w:t>12.2 U 的下一步控制定义</w:t>
      </w:r>
    </w:p>
    <w:p>
      <w:r>
        <w:rPr>
          <w:rFonts w:ascii="Noto Sans CJK SC" w:hAnsi="Noto Sans CJK SC" w:eastAsia="Noto Sans CJK SC"/>
          <w:b w:val="0"/>
        </w:rPr>
        <w:t>如果最终动作语义是“肘部主导抬臂、腕部相对前臂基本不转”，那么 U 不应再被简单定义成“世界坐标系严格纯 +Z + 保持末端世界姿态”。更合理的控制目标是：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b w:val="0"/>
        </w:rPr>
        <w:t>U 开始时锁存 wrist roll/pitch/yaw 的当前关节角。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b w:val="0"/>
        </w:rPr>
        <w:t>U 期间保持 Cartesian position 主任务，但关闭 world orientation task（position_only=True）。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b w:val="0"/>
        </w:rPr>
        <w:t>保留当前 elbow bias，使 elbow 随抬升主动弯曲。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b w:val="0"/>
        </w:rPr>
        <w:t>允许肩部少量配合；如果还要求 shoulder yaw 基本不动，则需进一步放宽 TCP 的 XY 直线约束，让末端走更自然的肘部圆弧。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b w:val="0"/>
        </w:rPr>
        <w:t>继续以短时 3 s 实验验证 wrist Δq、elbow Δq、actual Z、orientation change 与 lag，不同时改变多项参数。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080"/>
            <w:shd w:fill="FCE4D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C65911"/>
                <w:sz w:val="23"/>
              </w:rPr>
              <w:t>不建议继续做的事情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现阶段不建议继续提高 Kd、wrist Kd、gravity FF 上限或 dqref，也不建议在现有 Cartesian-U 上直接强锁 shoulder yaw。最新数据已经表明执行层卡顿基本解决，继续“加力”不能解决任务定义/冗余分配问题。</w:t>
            </w:r>
          </w:p>
        </w:tc>
      </w:tr>
    </w:tbl>
    <w:p>
      <w:pPr>
        <w:spacing w:after="0"/>
      </w:pPr>
    </w:p>
    <w:p>
      <w:pPr>
        <w:pStyle w:val="Heading1"/>
      </w:pPr>
      <w:r>
        <w:t>13. 方法论与经验总结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</w:rPr>
        <w:t>看到末端速度慢，先做 command→IK→stream→LowCmd→actual 分层；不要默认是摩擦。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</w:rPr>
        <w:t>对冗余机械臂，关节“为什么动”经常由任务定义决定：保持世界姿态会自然诱导 wrist 反向补偿。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</w:rPr>
        <w:t>full 6D Jacobian condition 混合线速度/角速度量纲，不适合作为唯一诊断量；本项目更应关注 translational JXYZ。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</w:rPr>
        <w:t>同一按键在不同构型下表现会完全不同；必须同时记录 condition、sigma_min 和关节速度需求。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</w:rPr>
        <w:t>严格 A/B 必须使用相同初始 q；H 键只回到当前程序启动姿态，不能当作跨实验固定 HOME。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</w:rPr>
        <w:t>实机参数实验应坚持单变量、短时、可立即 SPACE 停止；先离线验证，再上机器人。</w:t>
      </w:r>
    </w:p>
    <w:p>
      <w:pPr>
        <w:pStyle w:val="Heading1"/>
      </w:pPr>
      <w:r>
        <w:t>附录 A. 主要实验版本与作用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744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版本/分支</w:t>
            </w:r>
          </w:p>
        </w:tc>
        <w:tc>
          <w:tcPr>
            <w:tcW w:type="dxa" w:w="3168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目的</w:t>
            </w:r>
          </w:p>
        </w:tc>
        <w:tc>
          <w:tcPr>
            <w:tcW w:type="dxa" w:w="2880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结论</w:t>
            </w:r>
          </w:p>
        </w:tc>
      </w:tr>
      <w:tr>
        <w:trPr>
          <w:cantSplit/>
        </w:trPr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...dqik_v1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引入 DQIK 速度参考</w:t>
            </w:r>
          </w:p>
        </w:tc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W 明显改善</w:t>
            </w:r>
          </w:p>
        </w:tc>
      </w:tr>
      <w:tr>
        <w:trPr>
          <w:cantSplit/>
        </w:trPr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...kd30_v1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shoulder pitch Kd 2→30</w:t>
            </w:r>
          </w:p>
        </w:tc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W stick-slip 大幅下降</w:t>
            </w:r>
          </w:p>
        </w:tc>
      </w:tr>
      <w:tr>
        <w:trPr>
          <w:cantSplit/>
        </w:trPr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...kd30_posvel_v1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W-only POSVEL 补偿</w:t>
            </w:r>
          </w:p>
        </w:tc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有小幅附加收益</w:t>
            </w:r>
          </w:p>
        </w:tc>
      </w:tr>
      <w:tr>
        <w:trPr>
          <w:cantSplit/>
        </w:trPr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...kd30_posvel_wu_dqik_v1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将 DQIK 扩展到 U</w:t>
            </w:r>
          </w:p>
        </w:tc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解决 U dqcmd=0 的明显缺陷</w:t>
            </w:r>
          </w:p>
        </w:tc>
      </w:tr>
      <w:tr>
        <w:trPr>
          <w:cantSplit/>
        </w:trPr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...wristkd5_v1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wrist Kd 1→5</w:t>
            </w:r>
          </w:p>
        </w:tc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只有有限改善，非根因</w:t>
            </w:r>
          </w:p>
        </w:tc>
      </w:tr>
      <w:tr>
        <w:trPr>
          <w:cantSplit/>
        </w:trPr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...u010_v1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U dqref 0.06→0.10 rad/s</w:t>
            </w:r>
          </w:p>
        </w:tc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解除 dqref 饱和，但 U 初始慢仍存在；成为后续稳定基线</w:t>
            </w:r>
          </w:p>
        </w:tc>
      </w:tr>
      <w:tr>
        <w:trPr>
          <w:cantSplit/>
        </w:trPr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...urotlow_v1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U 低 posture 权重</w:t>
            </w:r>
          </w:p>
        </w:tc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释放过度，wrist 大幅参与，动作不符合机械意图</w:t>
            </w:r>
          </w:p>
        </w:tc>
      </w:tr>
      <w:tr>
        <w:trPr>
          <w:cantSplit/>
        </w:trPr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...elbowprio_v1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U elbow posture weight=0.8</w:t>
            </w:r>
          </w:p>
        </w:tc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不能从 cost 层彻底改变冗余分配</w:t>
            </w:r>
          </w:p>
        </w:tc>
      </w:tr>
      <w:tr>
        <w:trPr>
          <w:cantSplit/>
        </w:trPr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...uposonly_v1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U 时 position_only=True</w:t>
            </w:r>
          </w:p>
        </w:tc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用于验证“允许末端世界姿态随前臂自然变化”的正确方向</w:t>
            </w:r>
          </w:p>
        </w:tc>
      </w:tr>
    </w:tbl>
    <w:p>
      <w:pPr>
        <w:spacing w:after="0"/>
      </w:pPr>
    </w:p>
    <w:p>
      <w:pPr>
        <w:pStyle w:val="Heading1"/>
      </w:pPr>
      <w:r>
        <w:t>附录 B. 代表性 trace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6336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Trace</w:t>
            </w:r>
          </w:p>
        </w:tc>
        <w:tc>
          <w:tcPr>
            <w:tcW w:type="dxa" w:w="4032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/tmp/r1a7_cartesian_trace_20261009_165001.csv</w:t>
            </w:r>
          </w:p>
        </w:tc>
        <w:tc>
          <w:tcPr>
            <w:tcW w:type="dxa" w:w="40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shoulder Kd30 的 W 改善验证</w:t>
            </w:r>
          </w:p>
        </w:tc>
      </w:tr>
      <w:tr>
        <w:trPr>
          <w:cantSplit/>
        </w:trPr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/tmp/r1a7_cartesian_trace_20261009_192409.csv</w:t>
            </w:r>
          </w:p>
        </w:tc>
        <w:tc>
          <w:tcPr>
            <w:tcW w:type="dxa" w:w="40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真实工作流 W→U；构型与控制层关键分析</w:t>
            </w:r>
          </w:p>
        </w:tc>
      </w:tr>
      <w:tr>
        <w:trPr>
          <w:cantSplit/>
        </w:trPr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/tmp/r1a7_cartesian_trace_20261009_200951.csv</w:t>
            </w:r>
          </w:p>
        </w:tc>
        <w:tc>
          <w:tcPr>
            <w:tcW w:type="dxa" w:w="40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“肘部正常弯曲”基线；关节贡献分解</w:t>
            </w:r>
          </w:p>
        </w:tc>
      </w:tr>
      <w:tr>
        <w:trPr>
          <w:cantSplit/>
        </w:trPr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/tmp/r1a7_cartesian_trace_20261009_203005.csv</w:t>
            </w:r>
          </w:p>
        </w:tc>
        <w:tc>
          <w:tcPr>
            <w:tcW w:type="dxa" w:w="40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最新多段 W/U stick-slip 复核</w:t>
            </w:r>
          </w:p>
        </w:tc>
      </w:tr>
    </w:tbl>
    <w:p>
      <w:pPr>
        <w:spacing w:after="0"/>
      </w:pPr>
    </w:p>
    <w:p>
      <w:pPr>
        <w:spacing w:before="240"/>
        <w:jc w:val="center"/>
      </w:pPr>
      <w:r>
        <w:rPr>
          <w:rFonts w:ascii="Noto Sans CJK SC" w:hAnsi="Noto Sans CJK SC" w:eastAsia="Noto Sans CJK SC"/>
          <w:b w:val="0"/>
          <w:color w:val="7F7F7F"/>
          <w:sz w:val="19"/>
        </w:rPr>
        <w:t>— 文档结束 —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color w:val="7F7F7F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b w:val="0"/>
        <w:color w:val="7F7F7F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344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4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