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20"/>
              <w:bottom w:val="single" w:color="D1D5DB" w:sz="1"/>
              <w:right w:val="single" w:color="D1D5DB" w:sz="1"/>
            </w:tcBorders>
            <w:shd w:fill="DBEAFE" w:val="clear"/>
            <w:tcMar>
              <w:top w:type="dxa" w:w="200"/>
              <w:left w:type="dxa" w:w="300"/>
              <w:bottom w:type="dxa" w:w="200"/>
              <w:right w:type="dxa" w:w="200"/>
            </w:tcMar>
          </w:tcPr>
          <w:p>
            <w:pPr>
              <w:spacing w:after="80"/>
            </w:pPr>
            <w:r>
              <w:rPr>
                <w:rFonts w:ascii="Arial" w:cs="Arial" w:eastAsia="Arial" w:hAnsi="Arial"/>
                <w:b/>
                <w:bCs/>
                <w:color w:val="2563EB"/>
                <w:sz w:val="18"/>
                <w:szCs w:val="18"/>
              </w:rPr>
              <w:t xml:space="preserve">DATA CATALOG STUDIO — MVP 2</w:t>
            </w:r>
          </w:p>
          <w:p>
            <w:pPr>
              <w:spacing w:after="120"/>
            </w:pPr>
            <w:r>
              <w:rPr>
                <w:rFonts w:ascii="Arial" w:cs="Arial" w:eastAsia="Arial" w:hAnsi="Arial"/>
                <w:b/>
                <w:bCs/>
                <w:color w:val="1E3A5F"/>
                <w:sz w:val="36"/>
                <w:szCs w:val="36"/>
              </w:rPr>
              <w:t xml:space="preserve">G-04 — DataLoader: GraphQL Relationship Batching</w:t>
            </w:r>
          </w:p>
          <w:p>
            <w:pPr>
              <w:spacing w:after="60"/>
            </w:pPr>
            <w:r>
              <w:rPr>
                <w:rFonts w:ascii="Arial" w:cs="Arial" w:eastAsia="Arial" w:hAnsi="Arial"/>
                <w:b/>
                <w:bCs/>
                <w:color w:val="6B7280"/>
                <w:sz w:val="20"/>
                <w:szCs w:val="20"/>
              </w:rPr>
              <w:t xml:space="preserve">Track: </w:t>
            </w:r>
            <w:r>
              <w:rPr>
                <w:rFonts w:ascii="Arial" w:cs="Arial" w:eastAsia="Arial" w:hAnsi="Arial"/>
                <w:color w:val="6B7280"/>
                <w:sz w:val="20"/>
                <w:szCs w:val="20"/>
              </w:rPr>
              <w:t xml:space="preserve">GraphQL — MVP 2</w:t>
            </w:r>
          </w:p>
          <w:p>
            <w:pPr>
              <w:spacing w:after="60"/>
            </w:pPr>
            <w:r>
              <w:rPr>
                <w:rFonts w:ascii="Arial" w:cs="Arial" w:eastAsia="Arial" w:hAnsi="Arial"/>
                <w:b/>
                <w:bCs/>
                <w:color w:val="6B7280"/>
                <w:sz w:val="20"/>
                <w:szCs w:val="20"/>
              </w:rPr>
              <w:t xml:space="preserve">Type: </w:t>
            </w:r>
            <w:r>
              <w:rPr>
                <w:rFonts w:ascii="Arial" w:cs="Arial" w:eastAsia="Arial" w:hAnsi="Arial"/>
                <w:color w:val="6B7280"/>
                <w:sz w:val="20"/>
                <w:szCs w:val="20"/>
              </w:rPr>
              <w:t xml:space="preserve">[server]</w:t>
            </w:r>
          </w:p>
          <w:p>
            <w:pPr>
              <w:spacing w:after="60"/>
            </w:pPr>
            <w:r>
              <w:rPr>
                <w:rFonts w:ascii="Arial" w:cs="Arial" w:eastAsia="Arial" w:hAnsi="Arial"/>
                <w:b/>
                <w:bCs/>
                <w:color w:val="6B7280"/>
                <w:sz w:val="20"/>
                <w:szCs w:val="20"/>
              </w:rPr>
              <w:t xml:space="preserve">Sequence: </w:t>
            </w:r>
            <w:r>
              <w:rPr>
                <w:rFonts w:ascii="Arial" w:cs="Arial" w:eastAsia="Arial" w:hAnsi="Arial"/>
                <w:color w:val="6B7280"/>
                <w:sz w:val="20"/>
                <w:szCs w:val="20"/>
              </w:rPr>
              <w:t xml:space="preserve">11 of 12 — MVP 2</w:t>
            </w:r>
          </w:p>
          <w:p>
            <w:pPr>
              <w:spacing w:after="60"/>
            </w:pPr>
            <w:r>
              <w:rPr>
                <w:rFonts w:ascii="Arial" w:cs="Arial" w:eastAsia="Arial" w:hAnsi="Arial"/>
                <w:b/>
                <w:bCs/>
                <w:color w:val="6B7280"/>
                <w:sz w:val="20"/>
                <w:szCs w:val="20"/>
              </w:rPr>
              <w:t xml:space="preserve">Depends on: </w:t>
            </w:r>
            <w:r>
              <w:rPr>
                <w:rFonts w:ascii="Arial" w:cs="Arial" w:eastAsia="Arial" w:hAnsi="Arial"/>
                <w:color w:val="6B7280"/>
                <w:sz w:val="20"/>
                <w:szCs w:val="20"/>
              </w:rPr>
              <w:t xml:space="preserve">G-03 (mutations + resolvers complete)</w:t>
            </w:r>
          </w:p>
          <w:p>
            <w:pPr>
              <w:spacing w:after="60"/>
            </w:pPr>
            <w:r>
              <w:rPr>
                <w:rFonts w:ascii="Arial" w:cs="Arial" w:eastAsia="Arial" w:hAnsi="Arial"/>
                <w:b/>
                <w:bCs/>
                <w:color w:val="6B7280"/>
                <w:sz w:val="20"/>
                <w:szCs w:val="20"/>
              </w:rPr>
              <w:t xml:space="preserve">Blocks: </w:t>
            </w:r>
            <w:r>
              <w:rPr>
                <w:rFonts w:ascii="Arial" w:cs="Arial" w:eastAsia="Arial" w:hAnsi="Arial"/>
                <w:color w:val="6B7280"/>
                <w:sz w:val="20"/>
                <w:szCs w:val="20"/>
              </w:rPr>
              <w:t xml:space="preserve">Nothing — G-05 does not depend on DataLoader</w:t>
            </w:r>
          </w:p>
          <w:p>
            <w:pPr>
              <w:spacing w:after="60"/>
            </w:pPr>
            <w:r>
              <w:rPr>
                <w:rFonts w:ascii="Arial" w:cs="Arial" w:eastAsia="Arial" w:hAnsi="Arial"/>
                <w:b/>
                <w:bCs/>
                <w:color w:val="6B7280"/>
                <w:sz w:val="20"/>
                <w:szCs w:val="20"/>
              </w:rPr>
              <w:t xml:space="preserve">Scope: </w:t>
            </w:r>
            <w:r>
              <w:rPr>
                <w:rFonts w:ascii="Arial" w:cs="Arial" w:eastAsia="Arial" w:hAnsi="Arial"/>
                <w:color w:val="6B7280"/>
                <w:sz w:val="20"/>
                <w:szCs w:val="20"/>
              </w:rPr>
              <w:t xml:space="preserve">Pure server optimisation. Install dataloader package. Replace per-entry relationship queries with batched queries. Zero behaviour change — same results, fewer DB round trips.</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01</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Purpose &amp; Scope</w:t>
            </w:r>
          </w:p>
        </w:tc>
      </w:tr>
    </w:tbl>
    <w:p>
      <w:pPr>
        <w:spacing w:after="80"/>
      </w:pPr>
    </w:p>
    <w:p>
      <w:pPr>
        <w:pStyle w:val="Heading2"/>
        <w:spacing w:after="140" w:before="320"/>
      </w:pPr>
      <w:r>
        <w:rPr>
          <w:rFonts w:ascii="Arial" w:cs="Arial" w:eastAsia="Arial" w:hAnsi="Arial"/>
          <w:b/>
          <w:bCs/>
          <w:color w:val="1E3A5F"/>
          <w:sz w:val="28"/>
          <w:szCs w:val="28"/>
        </w:rPr>
        <w:t xml:space="preserve">1.1  The N+1 Problem</w:t>
      </w:r>
    </w:p>
    <w:p>
      <w:pPr>
        <w:spacing w:after="120"/>
      </w:pPr>
      <w:r>
        <w:rPr>
          <w:rFonts w:ascii="Arial" w:cs="Arial" w:eastAsia="Arial" w:hAnsi="Arial"/>
          <w:color w:val="1F2937"/>
          <w:sz w:val="21"/>
          <w:szCs w:val="21"/>
        </w:rPr>
        <w:t xml:space="preserve">Without DataLoader, the relationship field resolver fires a separate DB query per parent entry. For a query returning 50 Party entries each with their linked Accounts, this produces 51 DB queries (1 for parties + 50 for each party's account links). This is the N+1 problem.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328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Without DataLoader</w:t>
            </w:r>
          </w:p>
        </w:tc>
        <w:tc>
          <w:tcPr>
            <w:tcW w:type="dxa" w:w="328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With DataLoader</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Query 50 parties with their accounts</w:t>
            </w:r>
          </w:p>
        </w:tc>
        <w:tc>
          <w:tcPr>
            <w:tcW w:type="dxa" w:w="32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51 DB queries</w:t>
            </w:r>
          </w:p>
        </w:tc>
        <w:tc>
          <w:tcPr>
            <w:tcW w:type="dxa" w:w="32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2 DB queries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Query 50 parties → accounts → arrangements</w:t>
            </w:r>
          </w:p>
        </w:tc>
        <w:tc>
          <w:tcPr>
            <w:tcW w:type="dxa" w:w="32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101 DB queries</w:t>
            </w:r>
          </w:p>
        </w:tc>
        <w:tc>
          <w:tcPr>
            <w:tcW w:type="dxa" w:w="32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3 DB queries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Query 10 entries (no relationships)</w:t>
            </w:r>
          </w:p>
        </w:tc>
        <w:tc>
          <w:tcPr>
            <w:tcW w:type="dxa" w:w="32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10 DB queries</w:t>
            </w:r>
          </w:p>
        </w:tc>
        <w:tc>
          <w:tcPr>
            <w:tcW w:type="dxa" w:w="32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10 DB queries (unchanged)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DataLoader batches — it does not change what is returned</w:t>
            </w:r>
          </w:p>
          <w:p>
            <w:pPr>
              <w:spacing w:after="0"/>
            </w:pPr>
            <w:r>
              <w:rPr>
                <w:rFonts w:ascii="Arial" w:cs="Arial" w:eastAsia="Arial" w:hAnsi="Arial"/>
                <w:color w:val="1F2937"/>
                <w:sz w:val="20"/>
                <w:szCs w:val="20"/>
              </w:rPr>
              <w:t xml:space="preserve">The query results are identical before and after DataLoader. Only the number of DB round trips changes. All existing tests should pass without modification.</w:t>
            </w:r>
          </w:p>
        </w:tc>
      </w:tr>
    </w:tbl>
    <w:p>
      <w:pPr>
        <w:spacing w:after="100"/>
      </w:pPr>
    </w:p>
    <w:p>
      <w:pPr>
        <w:pStyle w:val="Heading2"/>
        <w:spacing w:after="140" w:before="320"/>
      </w:pPr>
      <w:r>
        <w:rPr>
          <w:rFonts w:ascii="Arial" w:cs="Arial" w:eastAsia="Arial" w:hAnsi="Arial"/>
          <w:b/>
          <w:bCs/>
          <w:color w:val="1E3A5F"/>
          <w:sz w:val="28"/>
          <w:szCs w:val="28"/>
        </w:rPr>
        <w:t xml:space="preserve">1.2  What This PRD Does NOT Cover</w:t>
      </w:r>
    </w:p>
    <w:p>
      <w:pPr>
        <w:pStyle w:val="ListParagraph"/>
        <w:numPr>
          <w:ilvl w:val="0"/>
          <w:numId w:val="2"/>
        </w:numPr>
        <w:spacing w:after="80"/>
      </w:pPr>
      <w:r>
        <w:rPr>
          <w:rFonts w:ascii="Arial" w:cs="Arial" w:eastAsia="Arial" w:hAnsi="Arial"/>
          <w:color w:val="1F2937"/>
          <w:sz w:val="21"/>
          <w:szCs w:val="21"/>
        </w:rPr>
        <w:t xml:space="preserve">DataLoader for field value loading — field values are loaded per entry in the root resolver, not in relationship resolvers. This is acceptable at MVP 2 scale.</w:t>
      </w:r>
    </w:p>
    <w:p>
      <w:pPr>
        <w:pStyle w:val="ListParagraph"/>
        <w:numPr>
          <w:ilvl w:val="0"/>
          <w:numId w:val="2"/>
        </w:numPr>
        <w:spacing w:after="80"/>
      </w:pPr>
      <w:r>
        <w:rPr>
          <w:rFonts w:ascii="Arial" w:cs="Arial" w:eastAsia="Arial" w:hAnsi="Arial"/>
          <w:color w:val="1F2937"/>
          <w:sz w:val="21"/>
          <w:szCs w:val="21"/>
        </w:rPr>
        <w:t xml:space="preserve">Redis or distributed caching — DataLoader is in-memory per request only.</w:t>
      </w:r>
    </w:p>
    <w:p>
      <w:pPr>
        <w:pStyle w:val="ListParagraph"/>
        <w:numPr>
          <w:ilvl w:val="0"/>
          <w:numId w:val="2"/>
        </w:numPr>
        <w:spacing w:after="80"/>
      </w:pPr>
      <w:r>
        <w:rPr>
          <w:rFonts w:ascii="Arial" w:cs="Arial" w:eastAsia="Arial" w:hAnsi="Arial"/>
          <w:color w:val="1F2937"/>
          <w:sz w:val="21"/>
          <w:szCs w:val="21"/>
        </w:rPr>
        <w:t xml:space="preserve">Any UI changes — pure server optimisation.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02</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DataLoader Pattern</w:t>
            </w:r>
          </w:p>
        </w:tc>
      </w:tr>
    </w:tbl>
    <w:p>
      <w:pPr>
        <w:spacing w:after="80"/>
      </w:pPr>
    </w:p>
    <w:p>
      <w:pPr>
        <w:pStyle w:val="Heading2"/>
        <w:spacing w:after="140" w:before="320"/>
      </w:pPr>
      <w:r>
        <w:rPr>
          <w:rFonts w:ascii="Arial" w:cs="Arial" w:eastAsia="Arial" w:hAnsi="Arial"/>
          <w:b/>
          <w:bCs/>
          <w:color w:val="1E3A5F"/>
          <w:sz w:val="28"/>
          <w:szCs w:val="28"/>
        </w:rPr>
        <w:t xml:space="preserve">2.1  How DataLoader Works</w:t>
      </w:r>
    </w:p>
    <w:p>
      <w:pPr>
        <w:spacing w:after="120"/>
      </w:pPr>
      <w:r>
        <w:rPr>
          <w:rFonts w:ascii="Arial" w:cs="Arial" w:eastAsia="Arial" w:hAnsi="Arial"/>
          <w:color w:val="1F2937"/>
          <w:sz w:val="21"/>
          <w:szCs w:val="21"/>
        </w:rPr>
        <w:t xml:space="preserve">DataLoader collects all keys requested during a single event loop tick and batches them into a single load function call. In GraphQL execution, all sibling resolvers fire within the same tick — so all N relationship resolver calls accumulate their keys before any DB query fires.</w:t>
      </w:r>
    </w:p>
    <w:p>
      <w:pPr>
        <w:spacing w:after="60"/>
      </w:pPr>
    </w:p>
    <w:p>
      <w:pPr>
        <w:shd w:fill="F8FAFC" w:val="clear"/>
        <w:spacing w:after="60"/>
      </w:pPr>
      <w:r>
        <w:rPr>
          <w:rFonts w:ascii="Courier New" w:cs="Courier New" w:eastAsia="Courier New" w:hAnsi="Courier New"/>
          <w:color w:val="1E3A5F"/>
          <w:sz w:val="19"/>
          <w:szCs w:val="19"/>
        </w:rPr>
        <w:t xml:space="preserve">    // Without DataLoader — N queries</w:t>
      </w:r>
    </w:p>
    <w:p>
      <w:pPr>
        <w:shd w:fill="F8FAFC" w:val="clear"/>
        <w:spacing w:after="60"/>
      </w:pPr>
      <w:r>
        <w:rPr>
          <w:rFonts w:ascii="Courier New" w:cs="Courier New" w:eastAsia="Courier New" w:hAnsi="Courier New"/>
          <w:color w:val="1E3A5F"/>
          <w:sz w:val="19"/>
          <w:szCs w:val="19"/>
        </w:rPr>
        <w:t xml:space="preserve">    // For each of 50 Party entries, resolver fires:</w:t>
      </w:r>
    </w:p>
    <w:p>
      <w:pPr>
        <w:shd w:fill="F8FAFC" w:val="clear"/>
        <w:spacing w:after="60"/>
      </w:pPr>
      <w:r>
        <w:rPr>
          <w:rFonts w:ascii="Courier New" w:cs="Courier New" w:eastAsia="Courier New" w:hAnsi="Courier New"/>
          <w:color w:val="1E3A5F"/>
          <w:sz w:val="19"/>
          <w:szCs w:val="19"/>
        </w:rPr>
        <w:t xml:space="preserve">    SELECT * FROM catalog_entry_relationships</w:t>
      </w:r>
    </w:p>
    <w:p>
      <w:pPr>
        <w:shd w:fill="F8FAFC" w:val="clear"/>
        <w:spacing w:after="60"/>
      </w:pPr>
      <w:r>
        <w:rPr>
          <w:rFonts w:ascii="Courier New" w:cs="Courier New" w:eastAsia="Courier New" w:hAnsi="Courier New"/>
          <w:color w:val="1E3A5F"/>
          <w:sz w:val="19"/>
          <w:szCs w:val="19"/>
        </w:rPr>
        <w:t xml:space="preserve">    WHERE from_entry_id = 'party-1' AND relationship_id = 'rel-id'</w:t>
      </w:r>
    </w:p>
    <w:p>
      <w:pPr>
        <w:shd w:fill="F8FAFC" w:val="clear"/>
        <w:spacing w:after="60"/>
      </w:pPr>
      <w:r>
        <w:rPr>
          <w:rFonts w:ascii="Courier New" w:cs="Courier New" w:eastAsia="Courier New" w:hAnsi="Courier New"/>
          <w:color w:val="1E3A5F"/>
          <w:sz w:val="19"/>
          <w:szCs w:val="19"/>
        </w:rPr>
        <w:t xml:space="preserve">    // ... × 50</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 With DataLoader — 1 query</w:t>
      </w:r>
    </w:p>
    <w:p>
      <w:pPr>
        <w:shd w:fill="F8FAFC" w:val="clear"/>
        <w:spacing w:after="60"/>
      </w:pPr>
      <w:r>
        <w:rPr>
          <w:rFonts w:ascii="Courier New" w:cs="Courier New" w:eastAsia="Courier New" w:hAnsi="Courier New"/>
          <w:color w:val="1E3A5F"/>
          <w:sz w:val="19"/>
          <w:szCs w:val="19"/>
        </w:rPr>
        <w:t xml:space="preserve">    SELECT * FROM catalog_entry_relationships</w:t>
      </w:r>
    </w:p>
    <w:p>
      <w:pPr>
        <w:shd w:fill="F8FAFC" w:val="clear"/>
        <w:spacing w:after="60"/>
      </w:pPr>
      <w:r>
        <w:rPr>
          <w:rFonts w:ascii="Courier New" w:cs="Courier New" w:eastAsia="Courier New" w:hAnsi="Courier New"/>
          <w:color w:val="1E3A5F"/>
          <w:sz w:val="19"/>
          <w:szCs w:val="19"/>
        </w:rPr>
        <w:t xml:space="preserve">    WHERE from_entry_id IN ('party-1', 'party-2', ..., 'party-50')</w:t>
      </w:r>
    </w:p>
    <w:p>
      <w:pPr>
        <w:shd w:fill="F8FAFC" w:val="clear"/>
        <w:spacing w:after="60"/>
      </w:pPr>
      <w:r>
        <w:rPr>
          <w:rFonts w:ascii="Courier New" w:cs="Courier New" w:eastAsia="Courier New" w:hAnsi="Courier New"/>
          <w:color w:val="1E3A5F"/>
          <w:sz w:val="19"/>
          <w:szCs w:val="19"/>
        </w:rPr>
        <w:t xml:space="preserve">      AND relationship_id = 'rel-id'</w:t>
      </w:r>
    </w:p>
    <w:p>
      <w:pPr>
        <w:spacing w:after="80"/>
      </w:pPr>
    </w:p>
    <w:p>
      <w:pPr>
        <w:pStyle w:val="Heading2"/>
        <w:spacing w:after="140" w:before="320"/>
      </w:pPr>
      <w:r>
        <w:rPr>
          <w:rFonts w:ascii="Arial" w:cs="Arial" w:eastAsia="Arial" w:hAnsi="Arial"/>
          <w:b/>
          <w:bCs/>
          <w:color w:val="1E3A5F"/>
          <w:sz w:val="28"/>
          <w:szCs w:val="28"/>
        </w:rPr>
        <w:t xml:space="preserve">2.2  DataLoader Instance Lifecycle</w:t>
      </w:r>
    </w:p>
    <w:p>
      <w:pPr>
        <w:spacing w:after="120"/>
      </w:pPr>
      <w:r>
        <w:rPr>
          <w:rFonts w:ascii="Arial" w:cs="Arial" w:eastAsia="Arial" w:hAnsi="Arial"/>
          <w:color w:val="1F2937"/>
          <w:sz w:val="21"/>
          <w:szCs w:val="21"/>
        </w:rPr>
        <w:t xml:space="preserve">DataLoader instances are created per request — not shared across requests. This is critical: a DataLoader that persists across requests could return stale cached data. The instances live in GraphQLContext and are created in the route handler before graphql() is called:</w:t>
      </w:r>
    </w:p>
    <w:p>
      <w:pPr>
        <w:shd w:fill="F8FAFC" w:val="clear"/>
        <w:spacing w:after="60"/>
      </w:pPr>
      <w:r>
        <w:rPr>
          <w:rFonts w:ascii="Courier New" w:cs="Courier New" w:eastAsia="Courier New" w:hAnsi="Courier New"/>
          <w:color w:val="1E3A5F"/>
          <w:sz w:val="19"/>
          <w:szCs w:val="19"/>
        </w:rPr>
        <w:t xml:space="preserve">    // In POST /api/graphql route handler</w:t>
      </w:r>
    </w:p>
    <w:p>
      <w:pPr>
        <w:shd w:fill="F8FAFC" w:val="clear"/>
        <w:spacing w:after="60"/>
      </w:pPr>
      <w:r>
        <w:rPr>
          <w:rFonts w:ascii="Courier New" w:cs="Courier New" w:eastAsia="Courier New" w:hAnsi="Courier New"/>
          <w:color w:val="1E3A5F"/>
          <w:sz w:val="19"/>
          <w:szCs w:val="19"/>
        </w:rPr>
        <w:t xml:space="preserve">    const loaders = createDataLoaders(getDb(), catalogId)</w:t>
      </w:r>
    </w:p>
    <w:p>
      <w:pPr>
        <w:shd w:fill="F8FAFC" w:val="clear"/>
        <w:spacing w:after="60"/>
      </w:pPr>
      <w:r>
        <w:rPr>
          <w:rFonts w:ascii="Courier New" w:cs="Courier New" w:eastAsia="Courier New" w:hAnsi="Courier New"/>
          <w:color w:val="1E3A5F"/>
          <w:sz w:val="19"/>
          <w:szCs w:val="19"/>
        </w:rPr>
        <w:t xml:space="preserve">    const context: GraphQLContext = {</w:t>
      </w:r>
    </w:p>
    <w:p>
      <w:pPr>
        <w:shd w:fill="F8FAFC" w:val="clear"/>
        <w:spacing w:after="60"/>
      </w:pPr>
      <w:r>
        <w:rPr>
          <w:rFonts w:ascii="Courier New" w:cs="Courier New" w:eastAsia="Courier New" w:hAnsi="Courier New"/>
          <w:color w:val="1E3A5F"/>
          <w:sz w:val="19"/>
          <w:szCs w:val="19"/>
        </w:rPr>
        <w:t xml:space="preserve">      db, snapshot, slugMap, depth: 0, catalogId,</w:t>
      </w:r>
    </w:p>
    <w:p>
      <w:pPr>
        <w:shd w:fill="F8FAFC" w:val="clear"/>
        <w:spacing w:after="60"/>
      </w:pPr>
      <w:r>
        <w:rPr>
          <w:rFonts w:ascii="Courier New" w:cs="Courier New" w:eastAsia="Courier New" w:hAnsi="Courier New"/>
          <w:color w:val="1E3A5F"/>
          <w:sz w:val="19"/>
          <w:szCs w:val="19"/>
        </w:rPr>
        <w:t xml:space="preserve">      userId, userCatalogRole,</w:t>
      </w:r>
    </w:p>
    <w:p>
      <w:pPr>
        <w:shd w:fill="F8FAFC" w:val="clear"/>
        <w:spacing w:after="60"/>
      </w:pPr>
      <w:r>
        <w:rPr>
          <w:rFonts w:ascii="Courier New" w:cs="Courier New" w:eastAsia="Courier New" w:hAnsi="Courier New"/>
          <w:color w:val="1E3A5F"/>
          <w:sz w:val="19"/>
          <w:szCs w:val="19"/>
        </w:rPr>
        <w:t xml:space="preserve">      loaders,    // NEW</w:t>
      </w:r>
    </w:p>
    <w:p>
      <w:pPr>
        <w:shd w:fill="F8FAFC" w:val="clear"/>
        <w:spacing w:after="60"/>
      </w:pPr>
      <w:r>
        <w:rPr>
          <w:rFonts w:ascii="Courier New" w:cs="Courier New" w:eastAsia="Courier New" w:hAnsi="Courier New"/>
          <w:color w:val="1E3A5F"/>
          <w:sz w:val="19"/>
          <w:szCs w:val="19"/>
        </w:rPr>
        <w:t xml:space="preserve">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03</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Implementation</w:t>
            </w:r>
          </w:p>
        </w:tc>
      </w:tr>
    </w:tbl>
    <w:p>
      <w:pPr>
        <w:spacing w:after="80"/>
      </w:pPr>
    </w:p>
    <w:p>
      <w:pPr>
        <w:pStyle w:val="Heading2"/>
        <w:spacing w:after="140" w:before="320"/>
      </w:pPr>
      <w:r>
        <w:rPr>
          <w:rFonts w:ascii="Arial" w:cs="Arial" w:eastAsia="Arial" w:hAnsi="Arial"/>
          <w:b/>
          <w:bCs/>
          <w:color w:val="1E3A5F"/>
          <w:sz w:val="28"/>
          <w:szCs w:val="28"/>
        </w:rPr>
        <w:t xml:space="preserve">3.1  createDataLoaders() Factory</w:t>
      </w:r>
    </w:p>
    <w:p>
      <w:pPr>
        <w:shd w:fill="F8FAFC" w:val="clear"/>
        <w:spacing w:after="60"/>
      </w:pPr>
      <w:r>
        <w:rPr>
          <w:rFonts w:ascii="Courier New" w:cs="Courier New" w:eastAsia="Courier New" w:hAnsi="Courier New"/>
          <w:color w:val="1E3A5F"/>
          <w:sz w:val="19"/>
          <w:szCs w:val="19"/>
        </w:rPr>
        <w:t xml:space="preserve">    // server/src/graphql/dataLoaders.ts</w:t>
      </w:r>
    </w:p>
    <w:p>
      <w:pPr>
        <w:shd w:fill="F8FAFC" w:val="clear"/>
        <w:spacing w:after="60"/>
      </w:pPr>
      <w:r>
        <w:rPr>
          <w:rFonts w:ascii="Courier New" w:cs="Courier New" w:eastAsia="Courier New" w:hAnsi="Courier New"/>
          <w:color w:val="1E3A5F"/>
          <w:sz w:val="19"/>
          <w:szCs w:val="19"/>
        </w:rPr>
        <w:t xml:space="preserve">    import DataLoader from 'dataloader'</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export interface DataLoaders {</w:t>
      </w:r>
    </w:p>
    <w:p>
      <w:pPr>
        <w:shd w:fill="F8FAFC" w:val="clear"/>
        <w:spacing w:after="60"/>
      </w:pPr>
      <w:r>
        <w:rPr>
          <w:rFonts w:ascii="Courier New" w:cs="Courier New" w:eastAsia="Courier New" w:hAnsi="Courier New"/>
          <w:color w:val="1E3A5F"/>
          <w:sz w:val="19"/>
          <w:szCs w:val="19"/>
        </w:rPr>
        <w:t xml:space="preserve">      relationshipLinks: DataLoader&lt;RelationshipLoaderKey, EntryLinkInstance[]&gt;</w:t>
      </w:r>
    </w:p>
    <w:p>
      <w:pPr>
        <w:shd w:fill="F8FAFC" w:val="clear"/>
        <w:spacing w:after="60"/>
      </w:pPr>
      <w:r>
        <w:rPr>
          <w:rFonts w:ascii="Courier New" w:cs="Courier New" w:eastAsia="Courier New" w:hAnsi="Courier New"/>
          <w:color w:val="1E3A5F"/>
          <w:sz w:val="19"/>
          <w:szCs w:val="19"/>
        </w:rPr>
        <w:t xml:space="preserve">      entryFieldValues:  DataLoader&lt;string, FieldValue[]&gt;</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 Key for relationship loader: fromEntryId + relationshipId combined</w:t>
      </w:r>
    </w:p>
    <w:p>
      <w:pPr>
        <w:shd w:fill="F8FAFC" w:val="clear"/>
        <w:spacing w:after="60"/>
      </w:pPr>
      <w:r>
        <w:rPr>
          <w:rFonts w:ascii="Courier New" w:cs="Courier New" w:eastAsia="Courier New" w:hAnsi="Courier New"/>
          <w:color w:val="1E3A5F"/>
          <w:sz w:val="19"/>
          <w:szCs w:val="19"/>
        </w:rPr>
        <w:t xml:space="preserve">    type RelationshipLoaderKey = { fromEntryId: string; relationshipId: string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export function createDataLoaders(db: DbClient, catalogId: string): DataLoaders {</w:t>
      </w:r>
    </w:p>
    <w:p>
      <w:pPr>
        <w:shd w:fill="F8FAFC" w:val="clear"/>
        <w:spacing w:after="60"/>
      </w:pPr>
      <w:r>
        <w:rPr>
          <w:rFonts w:ascii="Courier New" w:cs="Courier New" w:eastAsia="Courier New" w:hAnsi="Courier New"/>
          <w:color w:val="1E3A5F"/>
          <w:sz w:val="19"/>
          <w:szCs w:val="19"/>
        </w:rPr>
        <w:t xml:space="preserve">      return {</w:t>
      </w:r>
    </w:p>
    <w:p>
      <w:pPr>
        <w:shd w:fill="F8FAFC" w:val="clear"/>
        <w:spacing w:after="60"/>
      </w:pPr>
      <w:r>
        <w:rPr>
          <w:rFonts w:ascii="Courier New" w:cs="Courier New" w:eastAsia="Courier New" w:hAnsi="Courier New"/>
          <w:color w:val="1E3A5F"/>
          <w:sz w:val="19"/>
          <w:szCs w:val="19"/>
        </w:rPr>
        <w:t xml:space="preserve">        relationshipLinks: new DataLoader&lt;RelationshipLoaderKey, EntryLinkInstance[]&gt;(</w:t>
      </w:r>
    </w:p>
    <w:p>
      <w:pPr>
        <w:shd w:fill="F8FAFC" w:val="clear"/>
        <w:spacing w:after="60"/>
      </w:pPr>
      <w:r>
        <w:rPr>
          <w:rFonts w:ascii="Courier New" w:cs="Courier New" w:eastAsia="Courier New" w:hAnsi="Courier New"/>
          <w:color w:val="1E3A5F"/>
          <w:sz w:val="19"/>
          <w:szCs w:val="19"/>
        </w:rPr>
        <w:t xml:space="preserve">          async (keys) =&gt; batchLoadRelationshipLinks(db, catalogId, keys),</w:t>
      </w:r>
    </w:p>
    <w:p>
      <w:pPr>
        <w:shd w:fill="F8FAFC" w:val="clear"/>
        <w:spacing w:after="60"/>
      </w:pPr>
      <w:r>
        <w:rPr>
          <w:rFonts w:ascii="Courier New" w:cs="Courier New" w:eastAsia="Courier New" w:hAnsi="Courier New"/>
          <w:color w:val="1E3A5F"/>
          <w:sz w:val="19"/>
          <w:szCs w:val="19"/>
        </w:rPr>
        <w:t xml:space="preserve">          { cacheKeyFn: k =&gt; `${k.fromEntryId}:${k.relationshipId}`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entryFieldValues: new DataLoader&lt;string, FieldValue[]&gt;(</w:t>
      </w:r>
    </w:p>
    <w:p>
      <w:pPr>
        <w:shd w:fill="F8FAFC" w:val="clear"/>
        <w:spacing w:after="60"/>
      </w:pPr>
      <w:r>
        <w:rPr>
          <w:rFonts w:ascii="Courier New" w:cs="Courier New" w:eastAsia="Courier New" w:hAnsi="Courier New"/>
          <w:color w:val="1E3A5F"/>
          <w:sz w:val="19"/>
          <w:szCs w:val="19"/>
        </w:rPr>
        <w:t xml:space="preserve">          async (entryIds) =&gt; batchLoadFieldValues(db, entryIds),</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2"/>
        <w:spacing w:after="140" w:before="320"/>
      </w:pPr>
      <w:r>
        <w:rPr>
          <w:rFonts w:ascii="Arial" w:cs="Arial" w:eastAsia="Arial" w:hAnsi="Arial"/>
          <w:b/>
          <w:bCs/>
          <w:color w:val="1E3A5F"/>
          <w:sz w:val="28"/>
          <w:szCs w:val="28"/>
        </w:rPr>
        <w:t xml:space="preserve">3.2  batchLoadRelationshipLinks()</w:t>
      </w:r>
    </w:p>
    <w:p>
      <w:pPr>
        <w:shd w:fill="F8FAFC" w:val="clear"/>
        <w:spacing w:after="60"/>
      </w:pPr>
      <w:r>
        <w:rPr>
          <w:rFonts w:ascii="Courier New" w:cs="Courier New" w:eastAsia="Courier New" w:hAnsi="Courier New"/>
          <w:color w:val="1E3A5F"/>
          <w:sz w:val="19"/>
          <w:szCs w:val="19"/>
        </w:rPr>
        <w:t xml:space="preserve">    async function batchLoadRelationshipLinks(</w:t>
      </w:r>
    </w:p>
    <w:p>
      <w:pPr>
        <w:shd w:fill="F8FAFC" w:val="clear"/>
        <w:spacing w:after="60"/>
      </w:pPr>
      <w:r>
        <w:rPr>
          <w:rFonts w:ascii="Courier New" w:cs="Courier New" w:eastAsia="Courier New" w:hAnsi="Courier New"/>
          <w:color w:val="1E3A5F"/>
          <w:sz w:val="19"/>
          <w:szCs w:val="19"/>
        </w:rPr>
        <w:t xml:space="preserve">      db:        DbClient,</w:t>
      </w:r>
    </w:p>
    <w:p>
      <w:pPr>
        <w:shd w:fill="F8FAFC" w:val="clear"/>
        <w:spacing w:after="60"/>
      </w:pPr>
      <w:r>
        <w:rPr>
          <w:rFonts w:ascii="Courier New" w:cs="Courier New" w:eastAsia="Courier New" w:hAnsi="Courier New"/>
          <w:color w:val="1E3A5F"/>
          <w:sz w:val="19"/>
          <w:szCs w:val="19"/>
        </w:rPr>
        <w:t xml:space="preserve">      catalogId: string,</w:t>
      </w:r>
    </w:p>
    <w:p>
      <w:pPr>
        <w:shd w:fill="F8FAFC" w:val="clear"/>
        <w:spacing w:after="60"/>
      </w:pPr>
      <w:r>
        <w:rPr>
          <w:rFonts w:ascii="Courier New" w:cs="Courier New" w:eastAsia="Courier New" w:hAnsi="Courier New"/>
          <w:color w:val="1E3A5F"/>
          <w:sz w:val="19"/>
          <w:szCs w:val="19"/>
        </w:rPr>
        <w:t xml:space="preserve">      keys:      readonly RelationshipLoaderKey[]</w:t>
      </w:r>
    </w:p>
    <w:p>
      <w:pPr>
        <w:shd w:fill="F8FAFC" w:val="clear"/>
        <w:spacing w:after="60"/>
      </w:pPr>
      <w:r>
        <w:rPr>
          <w:rFonts w:ascii="Courier New" w:cs="Courier New" w:eastAsia="Courier New" w:hAnsi="Courier New"/>
          <w:color w:val="1E3A5F"/>
          <w:sz w:val="19"/>
          <w:szCs w:val="19"/>
        </w:rPr>
        <w:t xml:space="preserve">    ): Promise&lt;EntryLinkInstance[][]&gt;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 Collect all unique fromEntryIds and relationshipIds from keys</w:t>
      </w:r>
    </w:p>
    <w:p>
      <w:pPr>
        <w:shd w:fill="F8FAFC" w:val="clear"/>
        <w:spacing w:after="60"/>
      </w:pPr>
      <w:r>
        <w:rPr>
          <w:rFonts w:ascii="Courier New" w:cs="Courier New" w:eastAsia="Courier New" w:hAnsi="Courier New"/>
          <w:color w:val="1E3A5F"/>
          <w:sz w:val="19"/>
          <w:szCs w:val="19"/>
        </w:rPr>
        <w:t xml:space="preserve">      const fromEntryIds    = [...new Set(keys.map(k =&gt; k.fromEntryId))]</w:t>
      </w:r>
    </w:p>
    <w:p>
      <w:pPr>
        <w:shd w:fill="F8FAFC" w:val="clear"/>
        <w:spacing w:after="60"/>
      </w:pPr>
      <w:r>
        <w:rPr>
          <w:rFonts w:ascii="Courier New" w:cs="Courier New" w:eastAsia="Courier New" w:hAnsi="Courier New"/>
          <w:color w:val="1E3A5F"/>
          <w:sz w:val="19"/>
          <w:szCs w:val="19"/>
        </w:rPr>
        <w:t xml:space="preserve">      const relationshipIds = [...new Set(keys.map(k =&gt; k.relationshipId))]</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 Single batched DB query</w:t>
      </w:r>
    </w:p>
    <w:p>
      <w:pPr>
        <w:shd w:fill="F8FAFC" w:val="clear"/>
        <w:spacing w:after="60"/>
      </w:pPr>
      <w:r>
        <w:rPr>
          <w:rFonts w:ascii="Courier New" w:cs="Courier New" w:eastAsia="Courier New" w:hAnsi="Courier New"/>
          <w:color w:val="1E3A5F"/>
          <w:sz w:val="19"/>
          <w:szCs w:val="19"/>
        </w:rPr>
        <w:t xml:space="preserve">      const links = await db.query.catalogEntryRelationships.findMany({</w:t>
      </w:r>
    </w:p>
    <w:p>
      <w:pPr>
        <w:shd w:fill="F8FAFC" w:val="clear"/>
        <w:spacing w:after="60"/>
      </w:pPr>
      <w:r>
        <w:rPr>
          <w:rFonts w:ascii="Courier New" w:cs="Courier New" w:eastAsia="Courier New" w:hAnsi="Courier New"/>
          <w:color w:val="1E3A5F"/>
          <w:sz w:val="19"/>
          <w:szCs w:val="19"/>
        </w:rPr>
        <w:t xml:space="preserve">        where: and(</w:t>
      </w:r>
    </w:p>
    <w:p>
      <w:pPr>
        <w:shd w:fill="F8FAFC" w:val="clear"/>
        <w:spacing w:after="60"/>
      </w:pPr>
      <w:r>
        <w:rPr>
          <w:rFonts w:ascii="Courier New" w:cs="Courier New" w:eastAsia="Courier New" w:hAnsi="Courier New"/>
          <w:color w:val="1E3A5F"/>
          <w:sz w:val="19"/>
          <w:szCs w:val="19"/>
        </w:rPr>
        <w:t xml:space="preserve">          inArray(catalogEntryRelationships.fromEntryId, fromEntryIds),</w:t>
      </w:r>
    </w:p>
    <w:p>
      <w:pPr>
        <w:shd w:fill="F8FAFC" w:val="clear"/>
        <w:spacing w:after="60"/>
      </w:pPr>
      <w:r>
        <w:rPr>
          <w:rFonts w:ascii="Courier New" w:cs="Courier New" w:eastAsia="Courier New" w:hAnsi="Courier New"/>
          <w:color w:val="1E3A5F"/>
          <w:sz w:val="19"/>
          <w:szCs w:val="19"/>
        </w:rPr>
        <w:t xml:space="preserve">          inArray(catalogEntryRelationships.relationshipId, relationshipIds)</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 Map results back to original key order — DataLoader requires this</w:t>
      </w:r>
    </w:p>
    <w:p>
      <w:pPr>
        <w:shd w:fill="F8FAFC" w:val="clear"/>
        <w:spacing w:after="60"/>
      </w:pPr>
      <w:r>
        <w:rPr>
          <w:rFonts w:ascii="Courier New" w:cs="Courier New" w:eastAsia="Courier New" w:hAnsi="Courier New"/>
          <w:color w:val="1E3A5F"/>
          <w:sz w:val="19"/>
          <w:szCs w:val="19"/>
        </w:rPr>
        <w:t xml:space="preserve">      return keys.map(key =&gt;</w:t>
      </w:r>
    </w:p>
    <w:p>
      <w:pPr>
        <w:shd w:fill="F8FAFC" w:val="clear"/>
        <w:spacing w:after="60"/>
      </w:pPr>
      <w:r>
        <w:rPr>
          <w:rFonts w:ascii="Courier New" w:cs="Courier New" w:eastAsia="Courier New" w:hAnsi="Courier New"/>
          <w:color w:val="1E3A5F"/>
          <w:sz w:val="19"/>
          <w:szCs w:val="19"/>
        </w:rPr>
        <w:t xml:space="preserve">        links.filter(l =&gt;</w:t>
      </w:r>
    </w:p>
    <w:p>
      <w:pPr>
        <w:shd w:fill="F8FAFC" w:val="clear"/>
        <w:spacing w:after="60"/>
      </w:pPr>
      <w:r>
        <w:rPr>
          <w:rFonts w:ascii="Courier New" w:cs="Courier New" w:eastAsia="Courier New" w:hAnsi="Courier New"/>
          <w:color w:val="1E3A5F"/>
          <w:sz w:val="19"/>
          <w:szCs w:val="19"/>
        </w:rPr>
        <w:t xml:space="preserve">          l.fromEntryId === key.fromEntryId &amp;&amp;</w:t>
      </w:r>
    </w:p>
    <w:p>
      <w:pPr>
        <w:shd w:fill="F8FAFC" w:val="clear"/>
        <w:spacing w:after="60"/>
      </w:pPr>
      <w:r>
        <w:rPr>
          <w:rFonts w:ascii="Courier New" w:cs="Courier New" w:eastAsia="Courier New" w:hAnsi="Courier New"/>
          <w:color w:val="1E3A5F"/>
          <w:sz w:val="19"/>
          <w:szCs w:val="19"/>
        </w:rPr>
        <w:t xml:space="preserve">          l.relationshipId === key.relationshipId</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2"/>
        <w:spacing w:after="140" w:before="320"/>
      </w:pPr>
      <w:r>
        <w:rPr>
          <w:rFonts w:ascii="Arial" w:cs="Arial" w:eastAsia="Arial" w:hAnsi="Arial"/>
          <w:b/>
          <w:bCs/>
          <w:color w:val="1E3A5F"/>
          <w:sz w:val="28"/>
          <w:szCs w:val="28"/>
        </w:rPr>
        <w:t xml:space="preserve">3.3  batchLoadFieldValues()</w:t>
      </w:r>
    </w:p>
    <w:p>
      <w:pPr>
        <w:shd w:fill="F8FAFC" w:val="clear"/>
        <w:spacing w:after="60"/>
      </w:pPr>
      <w:r>
        <w:rPr>
          <w:rFonts w:ascii="Courier New" w:cs="Courier New" w:eastAsia="Courier New" w:hAnsi="Courier New"/>
          <w:color w:val="1E3A5F"/>
          <w:sz w:val="19"/>
          <w:szCs w:val="19"/>
        </w:rPr>
        <w:t xml:space="preserve">    async function batchLoadFieldValues(</w:t>
      </w:r>
    </w:p>
    <w:p>
      <w:pPr>
        <w:shd w:fill="F8FAFC" w:val="clear"/>
        <w:spacing w:after="60"/>
      </w:pPr>
      <w:r>
        <w:rPr>
          <w:rFonts w:ascii="Courier New" w:cs="Courier New" w:eastAsia="Courier New" w:hAnsi="Courier New"/>
          <w:color w:val="1E3A5F"/>
          <w:sz w:val="19"/>
          <w:szCs w:val="19"/>
        </w:rPr>
        <w:t xml:space="preserve">      db:       DbClient,</w:t>
      </w:r>
    </w:p>
    <w:p>
      <w:pPr>
        <w:shd w:fill="F8FAFC" w:val="clear"/>
        <w:spacing w:after="60"/>
      </w:pPr>
      <w:r>
        <w:rPr>
          <w:rFonts w:ascii="Courier New" w:cs="Courier New" w:eastAsia="Courier New" w:hAnsi="Courier New"/>
          <w:color w:val="1E3A5F"/>
          <w:sz w:val="19"/>
          <w:szCs w:val="19"/>
        </w:rPr>
        <w:t xml:space="preserve">      entryIds: readonly string[]</w:t>
      </w:r>
    </w:p>
    <w:p>
      <w:pPr>
        <w:shd w:fill="F8FAFC" w:val="clear"/>
        <w:spacing w:after="60"/>
      </w:pPr>
      <w:r>
        <w:rPr>
          <w:rFonts w:ascii="Courier New" w:cs="Courier New" w:eastAsia="Courier New" w:hAnsi="Courier New"/>
          <w:color w:val="1E3A5F"/>
          <w:sz w:val="19"/>
          <w:szCs w:val="19"/>
        </w:rPr>
        <w:t xml:space="preserve">    ): Promise&lt;FieldValue[][]&gt;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const allValues = await db.query.catalogFieldValues.findMany({</w:t>
      </w:r>
    </w:p>
    <w:p>
      <w:pPr>
        <w:shd w:fill="F8FAFC" w:val="clear"/>
        <w:spacing w:after="60"/>
      </w:pPr>
      <w:r>
        <w:rPr>
          <w:rFonts w:ascii="Courier New" w:cs="Courier New" w:eastAsia="Courier New" w:hAnsi="Courier New"/>
          <w:color w:val="1E3A5F"/>
          <w:sz w:val="19"/>
          <w:szCs w:val="19"/>
        </w:rPr>
        <w:t xml:space="preserve">        where: inArray(catalogFieldValues.entryId, [...entryIds])</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 Group by entryId and return in original order</w:t>
      </w:r>
    </w:p>
    <w:p>
      <w:pPr>
        <w:shd w:fill="F8FAFC" w:val="clear"/>
        <w:spacing w:after="60"/>
      </w:pPr>
      <w:r>
        <w:rPr>
          <w:rFonts w:ascii="Courier New" w:cs="Courier New" w:eastAsia="Courier New" w:hAnsi="Courier New"/>
          <w:color w:val="1E3A5F"/>
          <w:sz w:val="19"/>
          <w:szCs w:val="19"/>
        </w:rPr>
        <w:t xml:space="preserve">      return entryIds.map(id =&gt;</w:t>
      </w:r>
    </w:p>
    <w:p>
      <w:pPr>
        <w:shd w:fill="F8FAFC" w:val="clear"/>
        <w:spacing w:after="60"/>
      </w:pPr>
      <w:r>
        <w:rPr>
          <w:rFonts w:ascii="Courier New" w:cs="Courier New" w:eastAsia="Courier New" w:hAnsi="Courier New"/>
          <w:color w:val="1E3A5F"/>
          <w:sz w:val="19"/>
          <w:szCs w:val="19"/>
        </w:rPr>
        <w:t xml:space="preserve">        allValues.filter(v =&gt; v.entryId === id)</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2"/>
        <w:spacing w:after="140" w:before="320"/>
      </w:pPr>
      <w:r>
        <w:rPr>
          <w:rFonts w:ascii="Arial" w:cs="Arial" w:eastAsia="Arial" w:hAnsi="Arial"/>
          <w:b/>
          <w:bCs/>
          <w:color w:val="1E3A5F"/>
          <w:sz w:val="28"/>
          <w:szCs w:val="28"/>
        </w:rPr>
        <w:t xml:space="preserve">3.4  Updated Relationship Field Resolver</w:t>
      </w:r>
    </w:p>
    <w:p>
      <w:pPr>
        <w:spacing w:after="120"/>
      </w:pPr>
      <w:r>
        <w:rPr>
          <w:rFonts w:ascii="Arial" w:cs="Arial" w:eastAsia="Arial" w:hAnsi="Arial"/>
          <w:color w:val="1F2937"/>
          <w:sz w:val="21"/>
          <w:szCs w:val="21"/>
        </w:rPr>
        <w:t xml:space="preserve">The relationship resolver switches from a direct DB query to a DataLoader load call:</w:t>
      </w:r>
    </w:p>
    <w:p>
      <w:pPr>
        <w:shd w:fill="F8FAFC" w:val="clear"/>
        <w:spacing w:after="60"/>
      </w:pPr>
      <w:r>
        <w:rPr>
          <w:rFonts w:ascii="Courier New" w:cs="Courier New" w:eastAsia="Courier New" w:hAnsi="Courier New"/>
          <w:color w:val="1E3A5F"/>
          <w:sz w:val="19"/>
          <w:szCs w:val="19"/>
        </w:rPr>
        <w:t xml:space="preserve">    // Before — direct DB query per parent entry</w:t>
      </w:r>
    </w:p>
    <w:p>
      <w:pPr>
        <w:shd w:fill="F8FAFC" w:val="clear"/>
        <w:spacing w:after="60"/>
      </w:pPr>
      <w:r>
        <w:rPr>
          <w:rFonts w:ascii="Courier New" w:cs="Courier New" w:eastAsia="Courier New" w:hAnsi="Courier New"/>
          <w:color w:val="1E3A5F"/>
          <w:sz w:val="19"/>
          <w:szCs w:val="19"/>
        </w:rPr>
        <w:t xml:space="preserve">    const links = await db.query.catalogEntryRelationships.findMany({</w:t>
      </w:r>
    </w:p>
    <w:p>
      <w:pPr>
        <w:shd w:fill="F8FAFC" w:val="clear"/>
        <w:spacing w:after="60"/>
      </w:pPr>
      <w:r>
        <w:rPr>
          <w:rFonts w:ascii="Courier New" w:cs="Courier New" w:eastAsia="Courier New" w:hAnsi="Courier New"/>
          <w:color w:val="1E3A5F"/>
          <w:sz w:val="19"/>
          <w:szCs w:val="19"/>
        </w:rPr>
        <w:t xml:space="preserve">      where: and(</w:t>
      </w:r>
    </w:p>
    <w:p>
      <w:pPr>
        <w:shd w:fill="F8FAFC" w:val="clear"/>
        <w:spacing w:after="60"/>
      </w:pPr>
      <w:r>
        <w:rPr>
          <w:rFonts w:ascii="Courier New" w:cs="Courier New" w:eastAsia="Courier New" w:hAnsi="Courier New"/>
          <w:color w:val="1E3A5F"/>
          <w:sz w:val="19"/>
          <w:szCs w:val="19"/>
        </w:rPr>
        <w:t xml:space="preserve">        eq(catalogEntryRelationships.fromEntryId, parent.id),</w:t>
      </w:r>
    </w:p>
    <w:p>
      <w:pPr>
        <w:shd w:fill="F8FAFC" w:val="clear"/>
        <w:spacing w:after="60"/>
      </w:pPr>
      <w:r>
        <w:rPr>
          <w:rFonts w:ascii="Courier New" w:cs="Courier New" w:eastAsia="Courier New" w:hAnsi="Courier New"/>
          <w:color w:val="1E3A5F"/>
          <w:sz w:val="19"/>
          <w:szCs w:val="19"/>
        </w:rPr>
        <w:t xml:space="preserve">        eq(catalogEntryRelationships.relationshipId, rel.id)</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 After — DataLoader batches across all sibling resolvers</w:t>
      </w:r>
    </w:p>
    <w:p>
      <w:pPr>
        <w:shd w:fill="F8FAFC" w:val="clear"/>
        <w:spacing w:after="60"/>
      </w:pPr>
      <w:r>
        <w:rPr>
          <w:rFonts w:ascii="Courier New" w:cs="Courier New" w:eastAsia="Courier New" w:hAnsi="Courier New"/>
          <w:color w:val="1E3A5F"/>
          <w:sz w:val="19"/>
          <w:szCs w:val="19"/>
        </w:rPr>
        <w:t xml:space="preserve">    const links = await context.loaders.relationshipLinks.load({</w:t>
      </w:r>
    </w:p>
    <w:p>
      <w:pPr>
        <w:shd w:fill="F8FAFC" w:val="clear"/>
        <w:spacing w:after="60"/>
      </w:pPr>
      <w:r>
        <w:rPr>
          <w:rFonts w:ascii="Courier New" w:cs="Courier New" w:eastAsia="Courier New" w:hAnsi="Courier New"/>
          <w:color w:val="1E3A5F"/>
          <w:sz w:val="19"/>
          <w:szCs w:val="19"/>
        </w:rPr>
        <w:t xml:space="preserve">      fromEntryId:    parent.id,</w:t>
      </w:r>
    </w:p>
    <w:p>
      <w:pPr>
        <w:shd w:fill="F8FAFC" w:val="clear"/>
        <w:spacing w:after="60"/>
      </w:pPr>
      <w:r>
        <w:rPr>
          <w:rFonts w:ascii="Courier New" w:cs="Courier New" w:eastAsia="Courier New" w:hAnsi="Courier New"/>
          <w:color w:val="1E3A5F"/>
          <w:sz w:val="19"/>
          <w:szCs w:val="19"/>
        </w:rPr>
        <w:t xml:space="preserve">      relationshipId: rel.id,</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2"/>
        <w:spacing w:after="140" w:before="320"/>
      </w:pPr>
      <w:r>
        <w:rPr>
          <w:rFonts w:ascii="Arial" w:cs="Arial" w:eastAsia="Arial" w:hAnsi="Arial"/>
          <w:b/>
          <w:bCs/>
          <w:color w:val="1E3A5F"/>
          <w:sz w:val="28"/>
          <w:szCs w:val="28"/>
        </w:rPr>
        <w:t xml:space="preserve">3.5  Updated GraphQLContext</w:t>
      </w:r>
    </w:p>
    <w:p>
      <w:pPr>
        <w:shd w:fill="F8FAFC" w:val="clear"/>
        <w:spacing w:after="60"/>
      </w:pPr>
      <w:r>
        <w:rPr>
          <w:rFonts w:ascii="Courier New" w:cs="Courier New" w:eastAsia="Courier New" w:hAnsi="Courier New"/>
          <w:color w:val="1E3A5F"/>
          <w:sz w:val="19"/>
          <w:szCs w:val="19"/>
        </w:rPr>
        <w:t xml:space="preserve">    interface GraphQLContext {</w:t>
      </w:r>
    </w:p>
    <w:p>
      <w:pPr>
        <w:shd w:fill="F8FAFC" w:val="clear"/>
        <w:spacing w:after="60"/>
      </w:pPr>
      <w:r>
        <w:rPr>
          <w:rFonts w:ascii="Courier New" w:cs="Courier New" w:eastAsia="Courier New" w:hAnsi="Courier New"/>
          <w:color w:val="1E3A5F"/>
          <w:sz w:val="19"/>
          <w:szCs w:val="19"/>
        </w:rPr>
        <w:t xml:space="preserve">      db, snapshot, slugMap, depth, catalogId,</w:t>
      </w:r>
    </w:p>
    <w:p>
      <w:pPr>
        <w:shd w:fill="F8FAFC" w:val="clear"/>
        <w:spacing w:after="60"/>
      </w:pPr>
      <w:r>
        <w:rPr>
          <w:rFonts w:ascii="Courier New" w:cs="Courier New" w:eastAsia="Courier New" w:hAnsi="Courier New"/>
          <w:color w:val="1E3A5F"/>
          <w:sz w:val="19"/>
          <w:szCs w:val="19"/>
        </w:rPr>
        <w:t xml:space="preserve">      userId, userCatalogRole,</w:t>
      </w:r>
    </w:p>
    <w:p>
      <w:pPr>
        <w:shd w:fill="F8FAFC" w:val="clear"/>
        <w:spacing w:after="60"/>
      </w:pPr>
      <w:r>
        <w:rPr>
          <w:rFonts w:ascii="Courier New" w:cs="Courier New" w:eastAsia="Courier New" w:hAnsi="Courier New"/>
          <w:color w:val="1E3A5F"/>
          <w:sz w:val="19"/>
          <w:szCs w:val="19"/>
        </w:rPr>
        <w:t xml:space="preserve">      loaders: DataLoaders,   // NEW</w:t>
      </w:r>
    </w:p>
    <w:p>
      <w:pPr>
        <w:shd w:fill="F8FAFC" w:val="clear"/>
        <w:spacing w:after="60"/>
      </w:pPr>
      <w:r>
        <w:rPr>
          <w:rFonts w:ascii="Courier New" w:cs="Courier New" w:eastAsia="Courier New" w:hAnsi="Courier New"/>
          <w:color w:val="1E3A5F"/>
          <w:sz w:val="19"/>
          <w:szCs w:val="19"/>
        </w:rPr>
        <w:t xml:space="preserve">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DataLoader instances must be created per request — never shared</w:t>
            </w:r>
          </w:p>
          <w:p>
            <w:pPr>
              <w:spacing w:after="0"/>
            </w:pPr>
            <w:r>
              <w:rPr>
                <w:rFonts w:ascii="Arial" w:cs="Arial" w:eastAsia="Arial" w:hAnsi="Arial"/>
                <w:color w:val="1F2937"/>
                <w:sz w:val="20"/>
                <w:szCs w:val="20"/>
              </w:rPr>
              <w:t xml:space="preserve">If loaders are created once at server startup and shared, all requests share the same cache. Entry A's relationship data could be returned for entry B. Always create fresh DataLoader instances in the route handler for each request.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04</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New Dependency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4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dataloader</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^2 (latest 2.x)</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Facebook's DataLoader — request-scoped batching and caching for DB loaders.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05</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Acceptance Criteria</w:t>
            </w:r>
          </w:p>
        </w:tc>
      </w:tr>
    </w:tbl>
    <w:p>
      <w:pPr>
        <w:spacing w:after="80"/>
      </w:pPr>
    </w:p>
    <w:p>
      <w:pPr>
        <w:pStyle w:val="Heading3"/>
        <w:spacing w:after="100" w:before="200"/>
      </w:pPr>
      <w:r>
        <w:rPr>
          <w:rFonts w:ascii="Arial" w:cs="Arial" w:eastAsia="Arial" w:hAnsi="Arial"/>
          <w:b/>
          <w:bCs/>
          <w:color w:val="374151"/>
          <w:sz w:val="22"/>
          <w:szCs w:val="22"/>
        </w:rPr>
        <w:t xml:space="preserve">Behaviour — Unchanged</w:t>
      </w:r>
    </w:p>
    <w:p>
      <w:pPr>
        <w:pStyle w:val="ListParagraph"/>
        <w:numPr>
          <w:ilvl w:val="0"/>
          <w:numId w:val="3"/>
        </w:numPr>
        <w:spacing w:after="80"/>
      </w:pPr>
      <w:r>
        <w:rPr>
          <w:rFonts w:ascii="Arial" w:cs="Arial" w:eastAsia="Arial" w:hAnsi="Arial"/>
          <w:color w:val="1F2937"/>
          <w:sz w:val="21"/>
          <w:szCs w:val="21"/>
        </w:rPr>
        <w:t xml:space="preserve">All existing GraphQL query tests pass without modification</w:t>
      </w:r>
    </w:p>
    <w:p>
      <w:pPr>
        <w:pStyle w:val="ListParagraph"/>
        <w:numPr>
          <w:ilvl w:val="0"/>
          <w:numId w:val="3"/>
        </w:numPr>
        <w:spacing w:after="80"/>
      </w:pPr>
      <w:r>
        <w:rPr>
          <w:rFonts w:ascii="Arial" w:cs="Arial" w:eastAsia="Arial" w:hAnsi="Arial"/>
          <w:color w:val="1F2937"/>
          <w:sz w:val="21"/>
          <w:szCs w:val="21"/>
        </w:rPr>
        <w:t xml:space="preserve">All existing GraphQL mutation tests pass without modification</w:t>
      </w:r>
    </w:p>
    <w:p>
      <w:pPr>
        <w:pStyle w:val="ListParagraph"/>
        <w:numPr>
          <w:ilvl w:val="0"/>
          <w:numId w:val="3"/>
        </w:numPr>
        <w:spacing w:after="80"/>
      </w:pPr>
      <w:r>
        <w:rPr>
          <w:rFonts w:ascii="Arial" w:cs="Arial" w:eastAsia="Arial" w:hAnsi="Arial"/>
          <w:color w:val="1F2937"/>
          <w:sz w:val="21"/>
          <w:szCs w:val="21"/>
        </w:rPr>
        <w:t xml:space="preserve">Relationship field query returns identical results before and after DataLoader</w:t>
      </w:r>
    </w:p>
    <w:p>
      <w:pPr>
        <w:pStyle w:val="ListParagraph"/>
        <w:numPr>
          <w:ilvl w:val="0"/>
          <w:numId w:val="3"/>
        </w:numPr>
        <w:spacing w:after="80"/>
      </w:pPr>
      <w:r>
        <w:rPr>
          <w:rFonts w:ascii="Arial" w:cs="Arial" w:eastAsia="Arial" w:hAnsi="Arial"/>
          <w:color w:val="1F2937"/>
          <w:sz w:val="21"/>
          <w:szCs w:val="21"/>
        </w:rPr>
        <w:t xml:space="preserve">Two-level traversal still works correctly with DataLoader</w:t>
      </w:r>
    </w:p>
    <w:p>
      <w:pPr>
        <w:spacing w:after="80"/>
      </w:pPr>
    </w:p>
    <w:p>
      <w:pPr>
        <w:pStyle w:val="Heading3"/>
        <w:spacing w:after="100" w:before="200"/>
      </w:pPr>
      <w:r>
        <w:rPr>
          <w:rFonts w:ascii="Arial" w:cs="Arial" w:eastAsia="Arial" w:hAnsi="Arial"/>
          <w:b/>
          <w:bCs/>
          <w:color w:val="374151"/>
          <w:sz w:val="22"/>
          <w:szCs w:val="22"/>
        </w:rPr>
        <w:t xml:space="preserve">Batching</w:t>
      </w:r>
    </w:p>
    <w:p>
      <w:pPr>
        <w:pStyle w:val="ListParagraph"/>
        <w:numPr>
          <w:ilvl w:val="0"/>
          <w:numId w:val="3"/>
        </w:numPr>
        <w:spacing w:after="80"/>
      </w:pPr>
      <w:r>
        <w:rPr>
          <w:rFonts w:ascii="Arial" w:cs="Arial" w:eastAsia="Arial" w:hAnsi="Arial"/>
          <w:color w:val="1F2937"/>
          <w:sz w:val="21"/>
          <w:szCs w:val="21"/>
        </w:rPr>
        <w:t xml:space="preserve">Query for N entries with relationship fields produces 1 batched relationship query (not N)</w:t>
      </w:r>
    </w:p>
    <w:p>
      <w:pPr>
        <w:pStyle w:val="ListParagraph"/>
        <w:numPr>
          <w:ilvl w:val="0"/>
          <w:numId w:val="3"/>
        </w:numPr>
        <w:spacing w:after="80"/>
      </w:pPr>
      <w:r>
        <w:rPr>
          <w:rFonts w:ascii="Arial" w:cs="Arial" w:eastAsia="Arial" w:hAnsi="Arial"/>
          <w:color w:val="1F2937"/>
          <w:sz w:val="21"/>
          <w:szCs w:val="21"/>
        </w:rPr>
        <w:t xml:space="preserve">Query for N entries produces 1 batched field values query (not N)</w:t>
      </w:r>
    </w:p>
    <w:p>
      <w:pPr>
        <w:pStyle w:val="ListParagraph"/>
        <w:numPr>
          <w:ilvl w:val="0"/>
          <w:numId w:val="3"/>
        </w:numPr>
        <w:spacing w:after="80"/>
      </w:pPr>
      <w:r>
        <w:rPr>
          <w:rFonts w:ascii="Arial" w:cs="Arial" w:eastAsia="Arial" w:hAnsi="Arial"/>
          <w:color w:val="1F2937"/>
          <w:sz w:val="21"/>
          <w:szCs w:val="21"/>
        </w:rPr>
        <w:t xml:space="preserve">batchLoadRelationshipLinks() receives all N keys in a single batch call</w:t>
      </w:r>
    </w:p>
    <w:p>
      <w:pPr>
        <w:pStyle w:val="ListParagraph"/>
        <w:numPr>
          <w:ilvl w:val="0"/>
          <w:numId w:val="3"/>
        </w:numPr>
        <w:spacing w:after="80"/>
      </w:pPr>
      <w:r>
        <w:rPr>
          <w:rFonts w:ascii="Arial" w:cs="Arial" w:eastAsia="Arial" w:hAnsi="Arial"/>
          <w:color w:val="1F2937"/>
          <w:sz w:val="21"/>
          <w:szCs w:val="21"/>
        </w:rPr>
        <w:t xml:space="preserve">batchLoadFieldValues() receives all N entry IDs in a single batch call</w:t>
      </w:r>
    </w:p>
    <w:p>
      <w:pPr>
        <w:pStyle w:val="ListParagraph"/>
        <w:numPr>
          <w:ilvl w:val="0"/>
          <w:numId w:val="3"/>
        </w:numPr>
        <w:spacing w:after="80"/>
      </w:pPr>
      <w:r>
        <w:rPr>
          <w:rFonts w:ascii="Arial" w:cs="Arial" w:eastAsia="Arial" w:hAnsi="Arial"/>
          <w:color w:val="1F2937"/>
          <w:sz w:val="21"/>
          <w:szCs w:val="21"/>
        </w:rPr>
        <w:t xml:space="preserve">Result array returned by batch function matches key order exactly</w:t>
      </w:r>
    </w:p>
    <w:p>
      <w:pPr>
        <w:spacing w:after="80"/>
      </w:pPr>
    </w:p>
    <w:p>
      <w:pPr>
        <w:pStyle w:val="Heading3"/>
        <w:spacing w:after="100" w:before="200"/>
      </w:pPr>
      <w:r>
        <w:rPr>
          <w:rFonts w:ascii="Arial" w:cs="Arial" w:eastAsia="Arial" w:hAnsi="Arial"/>
          <w:b/>
          <w:bCs/>
          <w:color w:val="374151"/>
          <w:sz w:val="22"/>
          <w:szCs w:val="22"/>
        </w:rPr>
        <w:t xml:space="preserve">Lifecycle</w:t>
      </w:r>
    </w:p>
    <w:p>
      <w:pPr>
        <w:pStyle w:val="ListParagraph"/>
        <w:numPr>
          <w:ilvl w:val="0"/>
          <w:numId w:val="3"/>
        </w:numPr>
        <w:spacing w:after="80"/>
      </w:pPr>
      <w:r>
        <w:rPr>
          <w:rFonts w:ascii="Arial" w:cs="Arial" w:eastAsia="Arial" w:hAnsi="Arial"/>
          <w:color w:val="1F2937"/>
          <w:sz w:val="21"/>
          <w:szCs w:val="21"/>
        </w:rPr>
        <w:t xml:space="preserve">DataLoader instances created fresh per request in route handler</w:t>
      </w:r>
    </w:p>
    <w:p>
      <w:pPr>
        <w:pStyle w:val="ListParagraph"/>
        <w:numPr>
          <w:ilvl w:val="0"/>
          <w:numId w:val="3"/>
        </w:numPr>
        <w:spacing w:after="80"/>
      </w:pPr>
      <w:r>
        <w:rPr>
          <w:rFonts w:ascii="Arial" w:cs="Arial" w:eastAsia="Arial" w:hAnsi="Arial"/>
          <w:color w:val="1F2937"/>
          <w:sz w:val="21"/>
          <w:szCs w:val="21"/>
        </w:rPr>
        <w:t xml:space="preserve">DataLoader instances passed via GraphQLContext — not module-level globals</w:t>
      </w:r>
    </w:p>
    <w:p>
      <w:pPr>
        <w:pStyle w:val="ListParagraph"/>
        <w:numPr>
          <w:ilvl w:val="0"/>
          <w:numId w:val="3"/>
        </w:numPr>
        <w:spacing w:after="80"/>
      </w:pPr>
      <w:r>
        <w:rPr>
          <w:rFonts w:ascii="Arial" w:cs="Arial" w:eastAsia="Arial" w:hAnsi="Arial"/>
          <w:color w:val="1F2937"/>
          <w:sz w:val="21"/>
          <w:szCs w:val="21"/>
        </w:rPr>
        <w:t xml:space="preserve">createDataLoaders() factory creates both loaders with correct batch functions</w:t>
      </w:r>
    </w:p>
    <w:p>
      <w:pPr>
        <w:pStyle w:val="ListParagraph"/>
        <w:numPr>
          <w:ilvl w:val="0"/>
          <w:numId w:val="3"/>
        </w:numPr>
        <w:spacing w:after="80"/>
      </w:pPr>
      <w:r>
        <w:rPr>
          <w:rFonts w:ascii="Arial" w:cs="Arial" w:eastAsia="Arial" w:hAnsi="Arial"/>
          <w:color w:val="1F2937"/>
          <w:sz w:val="21"/>
          <w:szCs w:val="21"/>
        </w:rPr>
        <w:t xml:space="preserve">cacheKeyFn for relationshipLinks combines fromEntryId + relationshipId</w:t>
      </w:r>
    </w:p>
    <w:p>
      <w:pPr>
        <w:spacing w:after="80"/>
      </w:pPr>
    </w:p>
    <w:p>
      <w:pPr>
        <w:pStyle w:val="Heading3"/>
        <w:spacing w:after="100" w:before="200"/>
      </w:pPr>
      <w:r>
        <w:rPr>
          <w:rFonts w:ascii="Arial" w:cs="Arial" w:eastAsia="Arial" w:hAnsi="Arial"/>
          <w:b/>
          <w:bCs/>
          <w:color w:val="374151"/>
          <w:sz w:val="22"/>
          <w:szCs w:val="22"/>
        </w:rPr>
        <w:t xml:space="preserve">Tests</w:t>
      </w:r>
    </w:p>
    <w:p>
      <w:pPr>
        <w:pStyle w:val="ListParagraph"/>
        <w:numPr>
          <w:ilvl w:val="0"/>
          <w:numId w:val="3"/>
        </w:numPr>
        <w:spacing w:after="80"/>
      </w:pPr>
      <w:r>
        <w:rPr>
          <w:rFonts w:ascii="Arial" w:cs="Arial" w:eastAsia="Arial" w:hAnsi="Arial"/>
          <w:color w:val="1F2937"/>
          <w:sz w:val="21"/>
          <w:szCs w:val="21"/>
        </w:rPr>
        <w:t xml:space="preserve">Unit: batchLoadRelationshipLinks() returns results in correct key order</w:t>
      </w:r>
    </w:p>
    <w:p>
      <w:pPr>
        <w:pStyle w:val="ListParagraph"/>
        <w:numPr>
          <w:ilvl w:val="0"/>
          <w:numId w:val="3"/>
        </w:numPr>
        <w:spacing w:after="80"/>
      </w:pPr>
      <w:r>
        <w:rPr>
          <w:rFonts w:ascii="Arial" w:cs="Arial" w:eastAsia="Arial" w:hAnsi="Arial"/>
          <w:color w:val="1F2937"/>
          <w:sz w:val="21"/>
          <w:szCs w:val="21"/>
        </w:rPr>
        <w:t xml:space="preserve">Unit: batchLoadFieldValues() returns results in correct entryId order</w:t>
      </w:r>
    </w:p>
    <w:p>
      <w:pPr>
        <w:pStyle w:val="ListParagraph"/>
        <w:numPr>
          <w:ilvl w:val="0"/>
          <w:numId w:val="3"/>
        </w:numPr>
        <w:spacing w:after="80"/>
      </w:pPr>
      <w:r>
        <w:rPr>
          <w:rFonts w:ascii="Arial" w:cs="Arial" w:eastAsia="Arial" w:hAnsi="Arial"/>
          <w:color w:val="1F2937"/>
          <w:sz w:val="21"/>
          <w:szCs w:val="21"/>
        </w:rPr>
        <w:t xml:space="preserve">Unit: createDataLoaders() returns both loader instances</w:t>
      </w:r>
    </w:p>
    <w:p>
      <w:pPr>
        <w:pStyle w:val="ListParagraph"/>
        <w:numPr>
          <w:ilvl w:val="0"/>
          <w:numId w:val="3"/>
        </w:numPr>
        <w:spacing w:after="80"/>
      </w:pPr>
      <w:r>
        <w:rPr>
          <w:rFonts w:ascii="Arial" w:cs="Arial" w:eastAsia="Arial" w:hAnsi="Arial"/>
          <w:color w:val="1F2937"/>
          <w:sz w:val="21"/>
          <w:szCs w:val="21"/>
        </w:rPr>
        <w:t xml:space="preserve">Integration: relationship query with 10+ entries fires exactly 1 relationship DB query</w:t>
      </w:r>
    </w:p>
    <w:p>
      <w:pPr>
        <w:pStyle w:val="ListParagraph"/>
        <w:numPr>
          <w:ilvl w:val="0"/>
          <w:numId w:val="3"/>
        </w:numPr>
        <w:spacing w:after="80"/>
      </w:pPr>
      <w:r>
        <w:rPr>
          <w:rFonts w:ascii="Arial" w:cs="Arial" w:eastAsia="Arial" w:hAnsi="Arial"/>
          <w:color w:val="1F2937"/>
          <w:sz w:val="21"/>
          <w:szCs w:val="21"/>
        </w:rPr>
        <w:t xml:space="preserve">Integration: query results identical to pre-DataLoader baseline</w:t>
      </w:r>
    </w:p>
    <w:p>
      <w:pPr>
        <w:pStyle w:val="ListParagraph"/>
        <w:numPr>
          <w:ilvl w:val="0"/>
          <w:numId w:val="3"/>
        </w:numPr>
        <w:spacing w:after="80"/>
      </w:pPr>
      <w:r>
        <w:rPr>
          <w:rFonts w:ascii="Arial" w:cs="Arial" w:eastAsia="Arial" w:hAnsi="Arial"/>
          <w:color w:val="1F2937"/>
          <w:sz w:val="21"/>
          <w:szCs w:val="21"/>
        </w:rPr>
        <w:t xml:space="preserve">TypeScript strict compile — zero errors</w:t>
      </w:r>
    </w:p>
    <w:p>
      <w:pPr>
        <w:spacing w:after="160"/>
      </w:pPr>
    </w:p>
    <w:p>
      <w:pPr>
        <w:pBdr>
          <w:bottom w:val="single" w:color="E5E7EB" w:sz="6" w:space="1"/>
        </w:pBdr>
        <w:spacing w:after="200" w:before="80"/>
      </w:pPr>
    </w:p>
    <w:p>
      <w:pPr>
        <w:spacing w:after="120"/>
      </w:pPr>
      <w:r>
        <w:rPr>
          <w:rFonts w:ascii="Arial" w:cs="Arial" w:eastAsia="Arial" w:hAnsi="Arial"/>
          <w:color w:val="6B7280"/>
          <w:sz w:val="18"/>
          <w:szCs w:val="18"/>
        </w:rPr>
        <w:t xml:space="preserve">Data Catalog Studio MVP 2 — G-04 v1.0 — DataLoader: GraphQL Relationship Batching</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2026-03-24T03:13:41.046Z</dcterms:created>
  <dcterms:modified xsi:type="dcterms:W3CDTF">2026-03-24T03:13:41.047Z</dcterms:modified>
</cp:coreProperties>
</file>

<file path=docProps/custom.xml><?xml version="1.0" encoding="utf-8"?>
<Properties xmlns="http://schemas.openxmlformats.org/officeDocument/2006/custom-properties" xmlns:vt="http://schemas.openxmlformats.org/officeDocument/2006/docPropsVTypes"/>
</file>