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2563EB" w:sz="20"/>
              <w:bottom w:val="single" w:color="D1D5DB" w:sz="1"/>
              <w:right w:val="single" w:color="D1D5DB" w:sz="1"/>
            </w:tcBorders>
            <w:shd w:fill="DBEAFE" w:val="clear"/>
            <w:tcMar>
              <w:top w:type="dxa" w:w="200"/>
              <w:left w:type="dxa" w:w="300"/>
              <w:bottom w:type="dxa" w:w="20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DATA CATALOG STUDIO — MVP 2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E3A5F"/>
                <w:sz w:val="36"/>
                <w:szCs w:val="36"/>
              </w:rPr>
              <w:t xml:space="preserve">Architecture Document v3.2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Version: </w:t>
            </w: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3.2 — Updated after O-05 (Bulk Link Operations)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Audience: </w:t>
            </w: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Replit — read before beginning any MVP 2 PRD build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Changes: </w:t>
            </w: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Multi-select mode in card grid. BulkLinkResult type. POST /api/entries/bulk-link. uiStore multi-select additions. bulkLinkEntries() never throws. 66 hard rules.</w:t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00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Changelog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5760"/>
      </w:tblGrid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Updated After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Changes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v3.1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O-04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Filter panel. EntryFilter. URL-driven filter state. 65 rules.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v3.2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O-05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Multi-select mode. BulkLinkResult. POST bulk-link. uiStore additions. 66 rules.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01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New Types</w:t>
            </w:r>
          </w:p>
        </w:tc>
      </w:tr>
    </w:tbl>
    <w:p>
      <w:pPr>
        <w:spacing w:after="80"/>
      </w:pP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// shared/types/entries.ts — new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interface BulkLinkResult {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attempted: number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succeeded: BulkLinkEntry[]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skipped:   BulkLinkEntry[]   // cardinality violations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failed:    BulkLinkEntry[]   // unexpected errors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}</w:t>
      </w:r>
    </w:p>
    <w:p>
      <w:pPr>
        <w:spacing w:after="40"/>
      </w:pP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interface BulkLinkEntry {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entryId: string, displayName: string, reason?: string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}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02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New API Endpoint</w:t>
            </w:r>
          </w:p>
        </w:tc>
      </w:tr>
    </w:tbl>
    <w:p>
      <w:pPr>
        <w:spacing w:after="80"/>
      </w:pP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POST /api/entries/bulk-link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Body:     { catalogId, fromEntryIds: string[], toEntryId, relationshipId }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Response: { ok: true, data: BulkLinkResult }  // never throws for link failures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03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Updated uiStore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Multi-select additions: isMultiSelectMode, selectedEntryIds (Set&lt;string&gt;), enterMultiSelectMode, exitMultiSelectMode, toggleEntrySelection, selectAllEntries, clearSelection, isBulkLinkDrawerOpen, openBulkLinkDrawer, closeBulkLinkDrawer.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04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Hard Rules — Updated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Violation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 Action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bulkLinkEntries() never throws for individual link failures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Endpoint returns 500 when one entry fails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Catch per-entry; categorise as skipped/failed; always return BulkLinkResult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Multi-select mode exits on tab switch or view toggle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Selected state persists across tab changes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Call exitMultiSelectMode() on tab change and view toggle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 v3.1 hard rules remain in force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See v3.1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color w:val="6B7280"/>
          <w:sz w:val="21"/>
          <w:szCs w:val="21"/>
        </w:rPr>
        <w:t xml:space="preserve">65 rules from v3.1 + 2 new = 67 total. (Correcting from header — 67.)</w:t>
      </w:r>
    </w:p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4.1  MVP 2 Progress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600"/>
        <w:gridCol w:w="3960"/>
      </w:tblGrid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A-01–A-06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Auth + RBAC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✓ Done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D-05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Drag-to-Connect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✓ Done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O-04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Attribute-Level Filtering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✓ Done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O-05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Bulk Link Operations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✓ Done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G-03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GraphQL Mutations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Next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G-04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DataLoader — GraphQL Batching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G-05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GraphQL Custom Query Builder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Pending</w:t>
            </w:r>
          </w:p>
        </w:tc>
      </w:tr>
    </w:tbl>
    <w:p>
      <w:pPr>
        <w:spacing w:after="160"/>
      </w:pPr>
    </w:p>
    <w:p>
      <w:pPr>
        <w:pBdr>
          <w:bottom w:val="single" w:color="E5E7EB" w:sz="6" w:space="1"/>
        </w:pBdr>
        <w:spacing w:after="200" w:before="80"/>
      </w:pPr>
    </w:p>
    <w:p>
      <w:pPr>
        <w:spacing w:after="12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Data Catalog Studio — Architecture Document v3.2 — Updated after O-05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2026-03-24T02:44:00.482Z</dcterms:created>
  <dcterms:modified xsi:type="dcterms:W3CDTF">2026-03-24T02:44:00.482Z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