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20"/>
              <w:bottom w:val="single" w:color="D1D5DB" w:sz="1"/>
              <w:right w:val="single" w:color="D1D5DB" w:sz="1"/>
            </w:tcBorders>
            <w:shd w:fill="DBEAFE" w:val="clear"/>
            <w:tcMar>
              <w:top w:type="dxa" w:w="200"/>
              <w:left w:type="dxa" w:w="300"/>
              <w:bottom w:type="dxa" w:w="200"/>
              <w:right w:type="dxa" w:w="200"/>
            </w:tcMar>
          </w:tcPr>
          <w:p>
            <w:pPr>
              <w:spacing w:after="80"/>
            </w:pPr>
            <w:r>
              <w:rPr>
                <w:rFonts w:ascii="Arial" w:cs="Arial" w:eastAsia="Arial" w:hAnsi="Arial"/>
                <w:b/>
                <w:bCs/>
                <w:color w:val="2563EB"/>
                <w:sz w:val="18"/>
                <w:szCs w:val="18"/>
              </w:rPr>
              <w:t xml:space="preserve">DATA CATALOG STUDIO</w:t>
            </w:r>
          </w:p>
          <w:p>
            <w:pPr>
              <w:spacing w:after="120"/>
            </w:pPr>
            <w:r>
              <w:rPr>
                <w:rFonts w:ascii="Arial" w:cs="Arial" w:eastAsia="Arial" w:hAnsi="Arial"/>
                <w:b/>
                <w:bCs/>
                <w:color w:val="1E3A5F"/>
                <w:sz w:val="36"/>
                <w:szCs w:val="36"/>
              </w:rPr>
              <w:t xml:space="preserve">PRD-02 — Schema Persistence Model</w:t>
            </w:r>
          </w:p>
          <w:p>
            <w:pPr>
              <w:spacing w:after="80"/>
            </w:pPr>
            <w:r>
              <w:rPr>
                <w:rFonts w:ascii="Arial" w:cs="Arial" w:eastAsia="Arial" w:hAnsi="Arial"/>
                <w:b/>
                <w:bCs/>
                <w:color w:val="6B7280"/>
                <w:sz w:val="20"/>
                <w:szCs w:val="20"/>
              </w:rPr>
              <w:t xml:space="preserve">Track: </w:t>
            </w:r>
            <w:r>
              <w:rPr>
                <w:rFonts w:ascii="Arial" w:cs="Arial" w:eastAsia="Arial" w:hAnsi="Arial"/>
                <w:color w:val="6B7280"/>
                <w:sz w:val="20"/>
                <w:szCs w:val="20"/>
              </w:rPr>
              <w:t xml:space="preserve">Foundation  </w:t>
            </w:r>
            <w:r>
              <w:rPr>
                <w:rFonts w:ascii="Arial" w:cs="Arial" w:eastAsia="Arial" w:hAnsi="Arial"/>
                <w:b/>
                <w:bCs/>
                <w:color w:val="6B7280"/>
                <w:sz w:val="20"/>
                <w:szCs w:val="20"/>
              </w:rPr>
              <w:t xml:space="preserve">Type: </w:t>
            </w:r>
            <w:r>
              <w:rPr>
                <w:rFonts w:ascii="Arial" w:cs="Arial" w:eastAsia="Arial" w:hAnsi="Arial"/>
                <w:color w:val="6B7280"/>
                <w:sz w:val="20"/>
                <w:szCs w:val="20"/>
              </w:rPr>
              <w:t xml:space="preserve">[server]  </w:t>
            </w:r>
            <w:r>
              <w:rPr>
                <w:rFonts w:ascii="Arial" w:cs="Arial" w:eastAsia="Arial" w:hAnsi="Arial"/>
                <w:b/>
                <w:bCs/>
                <w:color w:val="6B7280"/>
                <w:sz w:val="20"/>
                <w:szCs w:val="20"/>
              </w:rPr>
              <w:t xml:space="preserve">Sequence: </w:t>
            </w:r>
            <w:r>
              <w:rPr>
                <w:rFonts w:ascii="Arial" w:cs="Arial" w:eastAsia="Arial" w:hAnsi="Arial"/>
                <w:color w:val="6B7280"/>
                <w:sz w:val="20"/>
                <w:szCs w:val="20"/>
              </w:rPr>
              <w:t xml:space="preserve">2 of 12</w:t>
            </w:r>
          </w:p>
          <w:p>
            <w:pPr>
              <w:spacing w:after="0"/>
            </w:pPr>
            <w:r>
              <w:rPr>
                <w:rFonts w:ascii="Arial" w:cs="Arial" w:eastAsia="Arial" w:hAnsi="Arial"/>
                <w:b/>
                <w:bCs/>
                <w:color w:val="6B7280"/>
                <w:sz w:val="20"/>
                <w:szCs w:val="20"/>
              </w:rPr>
              <w:t xml:space="preserve">Depends on: </w:t>
            </w:r>
            <w:r>
              <w:rPr>
                <w:rFonts w:ascii="Arial" w:cs="Arial" w:eastAsia="Arial" w:hAnsi="Arial"/>
                <w:color w:val="6B7280"/>
                <w:sz w:val="20"/>
                <w:szCs w:val="20"/>
              </w:rPr>
              <w:t xml:space="preserve">F-01 (API Contract)  </w:t>
            </w:r>
            <w:r>
              <w:rPr>
                <w:rFonts w:ascii="Arial" w:cs="Arial" w:eastAsia="Arial" w:hAnsi="Arial"/>
                <w:b/>
                <w:bCs/>
                <w:color w:val="6B7280"/>
                <w:sz w:val="20"/>
                <w:szCs w:val="20"/>
              </w:rPr>
              <w:t xml:space="preserve">Blocks: </w:t>
            </w:r>
            <w:r>
              <w:rPr>
                <w:rFonts w:ascii="Arial" w:cs="Arial" w:eastAsia="Arial" w:hAnsi="Arial"/>
                <w:color w:val="6B7280"/>
                <w:sz w:val="20"/>
                <w:szCs w:val="20"/>
              </w:rPr>
              <w:t xml:space="preserve">D-01, D-02, D-03, D-04, O-01, O-02, O-03, G-01</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01</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Purpose &amp; Scope</w:t>
            </w:r>
          </w:p>
        </w:tc>
      </w:tr>
    </w:tbl>
    <w:p>
      <w:pPr>
        <w:spacing w:after="80"/>
      </w:pPr>
    </w:p>
    <w:p>
      <w:pPr>
        <w:pStyle w:val="Heading2"/>
        <w:spacing w:after="140" w:before="320"/>
      </w:pPr>
      <w:r>
        <w:rPr>
          <w:rFonts w:ascii="Arial" w:cs="Arial" w:eastAsia="Arial" w:hAnsi="Arial"/>
          <w:b/>
          <w:bCs/>
          <w:color w:val="1E3A5F"/>
          <w:sz w:val="28"/>
          <w:szCs w:val="28"/>
        </w:rPr>
        <w:t xml:space="preserve">1.1  What This PRD Covers</w:t>
      </w:r>
    </w:p>
    <w:p>
      <w:pPr>
        <w:spacing w:after="120"/>
      </w:pPr>
      <w:r>
        <w:rPr>
          <w:rFonts w:ascii="Arial" w:cs="Arial" w:eastAsia="Arial" w:hAnsi="Arial"/>
          <w:color w:val="1F2937"/>
          <w:sz w:val="21"/>
          <w:szCs w:val="21"/>
        </w:rPr>
        <w:t xml:space="preserve">This PRD defines the complete database persistence layer for the Data Catalog Studio. It establishes all tables, the Drizzle ORM schema, the migration system, the singleton database connection module, the seed data, and the service-layer functions that every feature PRD above it will call.</w:t>
      </w:r>
    </w:p>
    <w:p>
      <w:pPr>
        <w:spacing w:after="80"/>
      </w:pPr>
    </w:p>
    <w:p>
      <w:pPr>
        <w:spacing w:after="120"/>
      </w:pPr>
      <w:r>
        <w:rPr>
          <w:rFonts w:ascii="Arial" w:cs="Arial" w:eastAsia="Arial" w:hAnsi="Arial"/>
          <w:color w:val="1F2937"/>
          <w:sz w:val="21"/>
          <w:szCs w:val="21"/>
        </w:rPr>
        <w:t xml:space="preserve">This PRD is entirely server-side. There is no UI and no client-side work. When this PRD is complete, the server can store and retrieve schema definitions and catalog entries, and all subsequent PRDs build their API handlers on top of the service functions defined here.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Why this comes before any feature PRD</w:t>
            </w:r>
          </w:p>
          <w:p>
            <w:pPr>
              <w:spacing w:after="0"/>
            </w:pPr>
            <w:r>
              <w:rPr>
                <w:rFonts w:ascii="Arial" w:cs="Arial" w:eastAsia="Arial" w:hAnsi="Arial"/>
                <w:color w:val="1F2937"/>
                <w:sz w:val="20"/>
                <w:szCs w:val="20"/>
              </w:rPr>
              <w:t xml:space="preserve">Every Designer Mode and Operational Mode feature reads from and writes to the tables defined here. Getting the persistence model wrong — column types, relationships, the EAV pattern for field values, the publish snapshot — cascades into every subsequent PRD. It is far cheaper to design it correctly once than to migrate around it later.</w:t>
            </w:r>
          </w:p>
        </w:tc>
      </w:tr>
    </w:tbl>
    <w:p>
      <w:pPr>
        <w:spacing w:after="100"/>
      </w:pPr>
    </w:p>
    <w:p>
      <w:pPr>
        <w:pStyle w:val="Heading2"/>
        <w:spacing w:after="140" w:before="320"/>
      </w:pPr>
      <w:r>
        <w:rPr>
          <w:rFonts w:ascii="Arial" w:cs="Arial" w:eastAsia="Arial" w:hAnsi="Arial"/>
          <w:b/>
          <w:bCs/>
          <w:color w:val="1E3A5F"/>
          <w:sz w:val="28"/>
          <w:szCs w:val="28"/>
        </w:rPr>
        <w:t xml:space="preserve">1.2  What This PRD Does NOT Cover</w:t>
      </w:r>
    </w:p>
    <w:p>
      <w:pPr>
        <w:pStyle w:val="ListParagraph"/>
        <w:numPr>
          <w:ilvl w:val="0"/>
          <w:numId w:val="2"/>
        </w:numPr>
        <w:spacing w:after="80"/>
      </w:pPr>
      <w:r>
        <w:rPr>
          <w:rFonts w:ascii="Arial" w:cs="Arial" w:eastAsia="Arial" w:hAnsi="Arial"/>
          <w:color w:val="1F2937"/>
          <w:sz w:val="21"/>
          <w:szCs w:val="21"/>
        </w:rPr>
        <w:t xml:space="preserve">Any HTTP route handlers — those are in D-01 through G-01</w:t>
      </w:r>
    </w:p>
    <w:p>
      <w:pPr>
        <w:pStyle w:val="ListParagraph"/>
        <w:numPr>
          <w:ilvl w:val="0"/>
          <w:numId w:val="2"/>
        </w:numPr>
        <w:spacing w:after="80"/>
      </w:pPr>
      <w:r>
        <w:rPr>
          <w:rFonts w:ascii="Arial" w:cs="Arial" w:eastAsia="Arial" w:hAnsi="Arial"/>
          <w:color w:val="1F2937"/>
          <w:sz w:val="21"/>
          <w:szCs w:val="21"/>
        </w:rPr>
        <w:t xml:space="preserve">Any React components or UI — those are in all Designer and Operational PRDs</w:t>
      </w:r>
    </w:p>
    <w:p>
      <w:pPr>
        <w:pStyle w:val="ListParagraph"/>
        <w:numPr>
          <w:ilvl w:val="0"/>
          <w:numId w:val="2"/>
        </w:numPr>
        <w:spacing w:after="80"/>
      </w:pPr>
      <w:r>
        <w:rPr>
          <w:rFonts w:ascii="Arial" w:cs="Arial" w:eastAsia="Arial" w:hAnsi="Arial"/>
          <w:color w:val="1F2937"/>
          <w:sz w:val="21"/>
          <w:szCs w:val="21"/>
        </w:rPr>
        <w:t xml:space="preserve">GraphQL resolver logic — that is G-01</w:t>
      </w:r>
    </w:p>
    <w:p>
      <w:pPr>
        <w:pStyle w:val="ListParagraph"/>
        <w:numPr>
          <w:ilvl w:val="0"/>
          <w:numId w:val="2"/>
        </w:numPr>
        <w:spacing w:after="80"/>
      </w:pPr>
      <w:r>
        <w:rPr>
          <w:rFonts w:ascii="Arial" w:cs="Arial" w:eastAsia="Arial" w:hAnsi="Arial"/>
          <w:color w:val="1F2937"/>
          <w:sz w:val="21"/>
          <w:szCs w:val="21"/>
        </w:rPr>
        <w:t xml:space="preserve">Authentication or multi-tenancy — post-MVP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02</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Database Design Principles</w:t>
            </w:r>
          </w:p>
        </w:tc>
      </w:tr>
    </w:tbl>
    <w:p>
      <w:pPr>
        <w:spacing w:after="80"/>
      </w:pPr>
    </w:p>
    <w:p>
      <w:pPr>
        <w:pStyle w:val="Heading2"/>
        <w:spacing w:after="140" w:before="320"/>
      </w:pPr>
      <w:r>
        <w:rPr>
          <w:rFonts w:ascii="Arial" w:cs="Arial" w:eastAsia="Arial" w:hAnsi="Arial"/>
          <w:b/>
          <w:bCs/>
          <w:color w:val="1E3A5F"/>
          <w:sz w:val="28"/>
          <w:szCs w:val="28"/>
        </w:rPr>
        <w:t xml:space="preserve">2.1  The Two-Schema Model</w:t>
      </w:r>
    </w:p>
    <w:p>
      <w:pPr>
        <w:spacing w:after="120"/>
      </w:pPr>
      <w:r>
        <w:rPr>
          <w:rFonts w:ascii="Arial" w:cs="Arial" w:eastAsia="Arial" w:hAnsi="Arial"/>
          <w:color w:val="1F2937"/>
          <w:sz w:val="21"/>
          <w:szCs w:val="21"/>
        </w:rPr>
        <w:t xml:space="preserve">The database is divided into two logical groups that must never be conflated: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800"/>
        <w:gridCol w:w="2160"/>
      </w:tblGrid>
      <w:tr>
        <w:tc>
          <w:tcPr>
            <w:tcW w:type="dxa" w:w="1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Group</w:t>
            </w:r>
          </w:p>
        </w:tc>
        <w:tc>
          <w:tcPr>
            <w:tcW w:type="dxa" w:w="3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Tables</w:t>
            </w:r>
          </w:p>
        </w:tc>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It Stores</w:t>
            </w:r>
          </w:p>
        </w:tc>
        <w:tc>
          <w:tcPr>
            <w:tcW w:type="dxa" w:w="2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Source of Truth For</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Definition Schema</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schema_entity_types, schema_fields, schema_relationships, schema_versions</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The catalog's structure — what entity types exist, what fields they have, how they relate</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Designer Mode reads/writes. Published snapshot drives everything else.</w:t>
            </w:r>
          </w:p>
        </w:tc>
      </w:tr>
      <w:tr>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Instance Schema</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catalog_entries, catalog_field_values, catalog_entry_relationships</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Actual catalog records entered by data stewards against the published schema</w:t>
            </w:r>
          </w:p>
        </w:tc>
        <w:tc>
          <w:tcPr>
            <w:tcW w:type="dxa" w:w="2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Operational Mode reads/writes. GraphQL queries.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Critical separation rule</w:t>
            </w:r>
          </w:p>
          <w:p>
            <w:pPr>
              <w:spacing w:after="0"/>
            </w:pPr>
            <w:r>
              <w:rPr>
                <w:rFonts w:ascii="Arial" w:cs="Arial" w:eastAsia="Arial" w:hAnsi="Arial"/>
                <w:color w:val="1F2937"/>
                <w:sz w:val="20"/>
                <w:szCs w:val="20"/>
              </w:rPr>
              <w:t xml:space="preserve">Operational Mode and the GraphQL API NEVER query the definition schema tables (schema_entity_types, schema_fields, schema_relationships) directly at runtime. They read exclusively from the published snapshot in schema_versions. This means live edits in Designer Mode do not disrupt running Operational sessions until a new version is published.</w:t>
            </w:r>
          </w:p>
        </w:tc>
      </w:tr>
    </w:tbl>
    <w:p>
      <w:pPr>
        <w:spacing w:after="100"/>
      </w:pPr>
    </w:p>
    <w:p>
      <w:pPr>
        <w:pStyle w:val="Heading2"/>
        <w:spacing w:after="140" w:before="320"/>
      </w:pPr>
      <w:r>
        <w:rPr>
          <w:rFonts w:ascii="Arial" w:cs="Arial" w:eastAsia="Arial" w:hAnsi="Arial"/>
          <w:b/>
          <w:bCs/>
          <w:color w:val="1E3A5F"/>
          <w:sz w:val="28"/>
          <w:szCs w:val="28"/>
        </w:rPr>
        <w:t xml:space="preserve">2.2  The Publish Snapshot Pattern</w:t>
      </w:r>
    </w:p>
    <w:p>
      <w:pPr>
        <w:spacing w:after="120"/>
      </w:pPr>
      <w:r>
        <w:rPr>
          <w:rFonts w:ascii="Arial" w:cs="Arial" w:eastAsia="Arial" w:hAnsi="Arial"/>
          <w:color w:val="1F2937"/>
          <w:sz w:val="21"/>
          <w:szCs w:val="21"/>
        </w:rPr>
        <w:t xml:space="preserve">When a Designer publishes a schema, the server serialises the complete current state of schema_entity_types, schema_fields, and schema_relationships into a single JSON document and writes it to schema_versions. This snapshot is immutable once written.</w:t>
      </w:r>
    </w:p>
    <w:p>
      <w:pPr>
        <w:spacing w:after="80"/>
      </w:pPr>
    </w:p>
    <w:p>
      <w:pPr>
        <w:spacing w:after="120"/>
      </w:pPr>
      <w:r>
        <w:rPr>
          <w:rFonts w:ascii="Arial" w:cs="Arial" w:eastAsia="Arial" w:hAnsi="Arial"/>
          <w:color w:val="1F2937"/>
          <w:sz w:val="21"/>
          <w:szCs w:val="21"/>
        </w:rPr>
        <w:t xml:space="preserve">The snapshot JSON shape:</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version: number,</w:t>
      </w:r>
    </w:p>
    <w:p>
      <w:pPr>
        <w:shd w:fill="F8FAFC" w:val="clear"/>
        <w:spacing w:after="60"/>
      </w:pPr>
      <w:r>
        <w:rPr>
          <w:rFonts w:ascii="Courier New" w:cs="Courier New" w:eastAsia="Courier New" w:hAnsi="Courier New"/>
          <w:color w:val="1E3A5F"/>
          <w:sz w:val="19"/>
          <w:szCs w:val="19"/>
        </w:rPr>
        <w:t xml:space="preserve">      publishedAt: string,           // ISO 8601</w:t>
      </w:r>
    </w:p>
    <w:p>
      <w:pPr>
        <w:shd w:fill="F8FAFC" w:val="clear"/>
        <w:spacing w:after="60"/>
      </w:pPr>
      <w:r>
        <w:rPr>
          <w:rFonts w:ascii="Courier New" w:cs="Courier New" w:eastAsia="Courier New" w:hAnsi="Courier New"/>
          <w:color w:val="1E3A5F"/>
          <w:sz w:val="19"/>
          <w:szCs w:val="19"/>
        </w:rPr>
        <w:t xml:space="preserve">      entityTypes: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id: string,                // UUID</w:t>
      </w:r>
    </w:p>
    <w:p>
      <w:pPr>
        <w:shd w:fill="F8FAFC" w:val="clear"/>
        <w:spacing w:after="60"/>
      </w:pPr>
      <w:r>
        <w:rPr>
          <w:rFonts w:ascii="Courier New" w:cs="Courier New" w:eastAsia="Courier New" w:hAnsi="Courier New"/>
          <w:color w:val="1E3A5F"/>
          <w:sz w:val="19"/>
          <w:szCs w:val="19"/>
        </w:rPr>
        <w:t xml:space="preserve">          name: string,</w:t>
      </w:r>
    </w:p>
    <w:p>
      <w:pPr>
        <w:shd w:fill="F8FAFC" w:val="clear"/>
        <w:spacing w:after="60"/>
      </w:pPr>
      <w:r>
        <w:rPr>
          <w:rFonts w:ascii="Courier New" w:cs="Courier New" w:eastAsia="Courier New" w:hAnsi="Courier New"/>
          <w:color w:val="1E3A5F"/>
          <w:sz w:val="19"/>
          <w:szCs w:val="19"/>
        </w:rPr>
        <w:t xml:space="preserve">          description: string,</w:t>
      </w:r>
    </w:p>
    <w:p>
      <w:pPr>
        <w:shd w:fill="F8FAFC" w:val="clear"/>
        <w:spacing w:after="60"/>
      </w:pPr>
      <w:r>
        <w:rPr>
          <w:rFonts w:ascii="Courier New" w:cs="Courier New" w:eastAsia="Courier New" w:hAnsi="Courier New"/>
          <w:color w:val="1E3A5F"/>
          <w:sz w:val="19"/>
          <w:szCs w:val="19"/>
        </w:rPr>
        <w:t xml:space="preserve">          fields: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id: string,            // UUID</w:t>
      </w:r>
    </w:p>
    <w:p>
      <w:pPr>
        <w:shd w:fill="F8FAFC" w:val="clear"/>
        <w:spacing w:after="60"/>
      </w:pPr>
      <w:r>
        <w:rPr>
          <w:rFonts w:ascii="Courier New" w:cs="Courier New" w:eastAsia="Courier New" w:hAnsi="Courier New"/>
          <w:color w:val="1E3A5F"/>
          <w:sz w:val="19"/>
          <w:szCs w:val="19"/>
        </w:rPr>
        <w:t xml:space="preserve">              name: string,</w:t>
      </w:r>
    </w:p>
    <w:p>
      <w:pPr>
        <w:shd w:fill="F8FAFC" w:val="clear"/>
        <w:spacing w:after="60"/>
      </w:pPr>
      <w:r>
        <w:rPr>
          <w:rFonts w:ascii="Courier New" w:cs="Courier New" w:eastAsia="Courier New" w:hAnsi="Courier New"/>
          <w:color w:val="1E3A5F"/>
          <w:sz w:val="19"/>
          <w:szCs w:val="19"/>
        </w:rPr>
        <w:t xml:space="preserve">              fieldType: FieldType,  // enum — see section 4</w:t>
      </w:r>
    </w:p>
    <w:p>
      <w:pPr>
        <w:shd w:fill="F8FAFC" w:val="clear"/>
        <w:spacing w:after="60"/>
      </w:pPr>
      <w:r>
        <w:rPr>
          <w:rFonts w:ascii="Courier New" w:cs="Courier New" w:eastAsia="Courier New" w:hAnsi="Courier New"/>
          <w:color w:val="1E3A5F"/>
          <w:sz w:val="19"/>
          <w:szCs w:val="19"/>
        </w:rPr>
        <w:t xml:space="preserve">              required: boolean,</w:t>
      </w:r>
    </w:p>
    <w:p>
      <w:pPr>
        <w:shd w:fill="F8FAFC" w:val="clear"/>
        <w:spacing w:after="60"/>
      </w:pPr>
      <w:r>
        <w:rPr>
          <w:rFonts w:ascii="Courier New" w:cs="Courier New" w:eastAsia="Courier New" w:hAnsi="Courier New"/>
          <w:color w:val="1E3A5F"/>
          <w:sz w:val="19"/>
          <w:szCs w:val="19"/>
        </w:rPr>
        <w:t xml:space="preserve">              config: object | null  // enum options, reference target type, etc.</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relationships: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id: string,</w:t>
      </w:r>
    </w:p>
    <w:p>
      <w:pPr>
        <w:shd w:fill="F8FAFC" w:val="clear"/>
        <w:spacing w:after="60"/>
      </w:pPr>
      <w:r>
        <w:rPr>
          <w:rFonts w:ascii="Courier New" w:cs="Courier New" w:eastAsia="Courier New" w:hAnsi="Courier New"/>
          <w:color w:val="1E3A5F"/>
          <w:sz w:val="19"/>
          <w:szCs w:val="19"/>
        </w:rPr>
        <w:t xml:space="preserve">              toEntityTypeId: string,</w:t>
      </w:r>
    </w:p>
    <w:p>
      <w:pPr>
        <w:shd w:fill="F8FAFC" w:val="clear"/>
        <w:spacing w:after="60"/>
      </w:pPr>
      <w:r>
        <w:rPr>
          <w:rFonts w:ascii="Courier New" w:cs="Courier New" w:eastAsia="Courier New" w:hAnsi="Courier New"/>
          <w:color w:val="1E3A5F"/>
          <w:sz w:val="19"/>
          <w:szCs w:val="19"/>
        </w:rPr>
        <w:t xml:space="preserve">              label: string,</w:t>
      </w:r>
    </w:p>
    <w:p>
      <w:pPr>
        <w:shd w:fill="F8FAFC" w:val="clear"/>
        <w:spacing w:after="60"/>
      </w:pPr>
      <w:r>
        <w:rPr>
          <w:rFonts w:ascii="Courier New" w:cs="Courier New" w:eastAsia="Courier New" w:hAnsi="Courier New"/>
          <w:color w:val="1E3A5F"/>
          <w:sz w:val="19"/>
          <w:szCs w:val="19"/>
        </w:rPr>
        <w:t xml:space="preserve">              cardinality: '1:1' | '1:N' | 'M:N',</w:t>
      </w:r>
    </w:p>
    <w:p>
      <w:pPr>
        <w:shd w:fill="F8FAFC" w:val="clear"/>
        <w:spacing w:after="60"/>
      </w:pPr>
      <w:r>
        <w:rPr>
          <w:rFonts w:ascii="Courier New" w:cs="Courier New" w:eastAsia="Courier New" w:hAnsi="Courier New"/>
          <w:color w:val="1E3A5F"/>
          <w:sz w:val="19"/>
          <w:szCs w:val="19"/>
        </w:rPr>
        <w:t xml:space="preserve">              direction: 'from' | 'to' | 'both'</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pacing w:after="80"/>
      </w:pPr>
    </w:p>
    <w:p>
      <w:pPr>
        <w:spacing w:after="120"/>
      </w:pPr>
      <w:r>
        <w:rPr>
          <w:rFonts w:ascii="Arial" w:cs="Arial" w:eastAsia="Arial" w:hAnsi="Arial"/>
          <w:color w:val="1F2937"/>
          <w:sz w:val="21"/>
          <w:szCs w:val="21"/>
        </w:rPr>
        <w:t xml:space="preserve">Operational Mode loads the published snapshot once on startup (and refreshes on schema version change). It derives all form field lists, validation rules, and display labels from this snapshot — never from live definition tables.</w:t>
      </w:r>
    </w:p>
    <w:p>
      <w:pPr>
        <w:spacing w:after="100"/>
      </w:pPr>
    </w:p>
    <w:p>
      <w:pPr>
        <w:pStyle w:val="Heading2"/>
        <w:spacing w:after="140" w:before="320"/>
      </w:pPr>
      <w:r>
        <w:rPr>
          <w:rFonts w:ascii="Arial" w:cs="Arial" w:eastAsia="Arial" w:hAnsi="Arial"/>
          <w:b/>
          <w:bCs/>
          <w:color w:val="1E3A5F"/>
          <w:sz w:val="28"/>
          <w:szCs w:val="28"/>
        </w:rPr>
        <w:t xml:space="preserve">2.3  The EAV Pattern for Field Values</w:t>
      </w:r>
    </w:p>
    <w:p>
      <w:pPr>
        <w:spacing w:after="120"/>
      </w:pPr>
      <w:r>
        <w:rPr>
          <w:rFonts w:ascii="Arial" w:cs="Arial" w:eastAsia="Arial" w:hAnsi="Arial"/>
          <w:color w:val="1F2937"/>
          <w:sz w:val="21"/>
          <w:szCs w:val="21"/>
        </w:rPr>
        <w:t xml:space="preserve">Because field definitions are user-defined and variable per entity type, catalog entry field values cannot be stored in typed columns. The system uses a simplified Entity-Attribute-Value pattern: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entry_id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UUID (FK)</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The catalog entry this value belongs to</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field_id</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The field definition ID from the published snapshot</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value_text</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TEXT</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The field value, always stored as a string regardless of field type</w:t>
            </w:r>
          </w:p>
        </w:tc>
      </w:tr>
    </w:tbl>
    <w:p>
      <w:pPr>
        <w:spacing w:after="80"/>
      </w:pPr>
    </w:p>
    <w:p>
      <w:pPr>
        <w:spacing w:after="120"/>
      </w:pPr>
      <w:r>
        <w:rPr>
          <w:rFonts w:ascii="Arial" w:cs="Arial" w:eastAsia="Arial" w:hAnsi="Arial"/>
          <w:color w:val="1F2937"/>
          <w:sz w:val="21"/>
          <w:szCs w:val="21"/>
        </w:rPr>
        <w:t xml:space="preserve">Type coercion happens in the service layer, not the database. When reading a field value, the service looks up the field's fieldType from the published snapshot and coerces value_text to the correct JavaScript type before returning it to the caller. When writing, the service coerces the JavaScript value to a string before storing.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3360"/>
      </w:tblGrid>
      <w:tr>
        <w:tc>
          <w:tcPr>
            <w:tcW w:type="dxa" w:w="1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Field Type</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Stored As</w:t>
            </w:r>
          </w:p>
        </w:tc>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Coercion on Read</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Validation on Write</w:t>
            </w:r>
          </w:p>
        </w:tc>
      </w:tr>
      <w:tr>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string</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Raw string</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None — return as-is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Max length check (configurable, default 500)</w:t>
            </w:r>
          </w:p>
        </w:tc>
      </w:tr>
      <w:tr>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text</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Raw string</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None — return as-is</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Max length check (configurable, default 10000)</w:t>
            </w:r>
          </w:p>
        </w:tc>
      </w:tr>
      <w:tr>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number</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String repr of number</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parseFloat(value_text)</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Must be valid finite number</w:t>
            </w:r>
          </w:p>
        </w:tc>
      </w:tr>
      <w:tr>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boolean</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'true' or 'false'</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value_text === 'true'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Must be 'true' or 'false' after coercion</w:t>
            </w:r>
          </w:p>
        </w:tc>
      </w:tr>
      <w:tr>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date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ISO 8601 date string</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Return as string — client parses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Must be valid ISO 8601 date</w:t>
            </w:r>
          </w:p>
        </w:tc>
      </w:tr>
      <w:tr>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enum</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The selected option value</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None — return as-is</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Must be one of the options in field config</w:t>
            </w:r>
          </w:p>
        </w:tc>
      </w:tr>
      <w:tr>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reference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UUID of target entry</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Return as-is — resolver fetches target</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Target entry must exist and match configured entity type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03</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Table Definitions</w:t>
            </w:r>
          </w:p>
        </w:tc>
      </w:tr>
    </w:tbl>
    <w:p>
      <w:pPr>
        <w:spacing w:after="80"/>
      </w:pPr>
    </w:p>
    <w:p>
      <w:pPr>
        <w:pStyle w:val="Heading2"/>
        <w:spacing w:after="140" w:before="320"/>
      </w:pPr>
      <w:r>
        <w:rPr>
          <w:rFonts w:ascii="Arial" w:cs="Arial" w:eastAsia="Arial" w:hAnsi="Arial"/>
          <w:b/>
          <w:bCs/>
          <w:color w:val="1E3A5F"/>
          <w:sz w:val="28"/>
          <w:szCs w:val="28"/>
        </w:rPr>
        <w:t xml:space="preserve">3.1  Definition Schema Tables</w:t>
      </w:r>
    </w:p>
    <w:p>
      <w:pPr>
        <w:spacing w:after="60"/>
      </w:pPr>
    </w:p>
    <w:p>
      <w:pPr>
        <w:pStyle w:val="Heading3"/>
        <w:spacing w:after="100" w:before="200"/>
      </w:pPr>
      <w:r>
        <w:rPr>
          <w:rFonts w:ascii="Arial" w:cs="Arial" w:eastAsia="Arial" w:hAnsi="Arial"/>
          <w:b/>
          <w:bCs/>
          <w:color w:val="374151"/>
          <w:sz w:val="22"/>
          <w:szCs w:val="22"/>
        </w:rPr>
        <w:t xml:space="preserve">schema_entity_types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PRIMARY KEY, DEFAULT gen_random_uuid()</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name</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VARCHAR(100)</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NOT NULL, UNIQUE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Display name. Unique across all entity types.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slug</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VARCHAR(100)</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NOT NULL, UNIQUE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URL-safe, auto-generated from name. Used as GraphQL type name.</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description</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TEXT</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NULLABLE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is_system_seed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BOOLEAN</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NOT NULL, DEFAULT false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True for the 5 seeded entity types. Prevents accidental deletion.</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created_at</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TIMESTAMPTZ</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NOT NULL, DEFAULT now()</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updated_at</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TIMESTAMPTZ</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NOT NULL, DEFAULT now()</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Updated by trigger on any column change.</w:t>
            </w:r>
          </w:p>
        </w:tc>
      </w:tr>
    </w:tbl>
    <w:p>
      <w:pPr>
        <w:spacing w:after="100"/>
      </w:pPr>
    </w:p>
    <w:p>
      <w:pPr>
        <w:pStyle w:val="Heading3"/>
        <w:spacing w:after="100" w:before="200"/>
      </w:pPr>
      <w:r>
        <w:rPr>
          <w:rFonts w:ascii="Arial" w:cs="Arial" w:eastAsia="Arial" w:hAnsi="Arial"/>
          <w:b/>
          <w:bCs/>
          <w:color w:val="374151"/>
          <w:sz w:val="22"/>
          <w:szCs w:val="22"/>
        </w:rPr>
        <w:t xml:space="preserve">schema_fields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PRIMARY KEY, DEFAULT gen_random_uuid()</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entity_type_id</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NOT NULL, FK → schema_entity_types(id) ON DELETE CASCADE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name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VARCHAR(100)</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NOT NULL</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Display name. Unique per entity type — enforced by unique(entity_type_id, name).</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slug</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VARCHAR(100)</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NOT NULL</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Auto-generated from name. Used as GraphQL field name.</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field_type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VARCHAR(20)</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NOT NULL</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One of: string | text | number | boolean | date | enum | reference</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required</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BOOLEAN</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NOT NULL, DEFAULT false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display_order</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INTEGER</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NOT NULL, DEFAULT 0</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Controls field order in Operational Mode form.</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config</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JSONB</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NULLABLE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For enum: { options: string[] }. For reference: { targetEntityTypeId: string }.</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created_at</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TIMESTAMPTZ</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NOT NULL, DEFAULT now()</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bl>
    <w:p>
      <w:pPr>
        <w:spacing w:after="100"/>
      </w:pPr>
    </w:p>
    <w:p>
      <w:pPr>
        <w:pStyle w:val="Heading3"/>
        <w:spacing w:after="100" w:before="200"/>
      </w:pPr>
      <w:r>
        <w:rPr>
          <w:rFonts w:ascii="Arial" w:cs="Arial" w:eastAsia="Arial" w:hAnsi="Arial"/>
          <w:b/>
          <w:bCs/>
          <w:color w:val="374151"/>
          <w:sz w:val="22"/>
          <w:szCs w:val="22"/>
        </w:rPr>
        <w:t xml:space="preserve">schema_relationships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PRIMARY KEY, DEFAULT gen_random_uuid()</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from_entity_type_id</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NOT NULL, FK → schema_entity_types(id) ON DELETE CASCADE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to_entity_type_id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NOT NULL, FK → schema_entity_types(id) ON DELETE CASCADE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label</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VARCHAR(100)</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NOT NULL</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Human-readable relationship name. E.g. 'owned by', 'feeds into'.</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cardinality</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VARCHAR(10)</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NOT NULL</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One of: 1:1 | 1:N | M:N</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direction</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VARCHAR(10)</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NOT NULL, DEFAULT 'both'</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One of: from | to | both. Controls which side shows the link UI.</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created_at</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TIMESTAMPTZ</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NOT NULL, DEFAULT now()</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bl>
    <w:p>
      <w:pPr>
        <w:spacing w:after="100"/>
      </w:pPr>
    </w:p>
    <w:p>
      <w:pPr>
        <w:pStyle w:val="Heading3"/>
        <w:spacing w:after="100" w:before="200"/>
      </w:pPr>
      <w:r>
        <w:rPr>
          <w:rFonts w:ascii="Arial" w:cs="Arial" w:eastAsia="Arial" w:hAnsi="Arial"/>
          <w:b/>
          <w:bCs/>
          <w:color w:val="374151"/>
          <w:sz w:val="22"/>
          <w:szCs w:val="22"/>
        </w:rPr>
        <w:t xml:space="preserve">schema_versions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PRIMARY KEY, DEFAULT gen_random_uuid()</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version_number</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INTEGER</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NOT NULL</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Auto-incremented. Each publish increments by 1.</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snapshot</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JSONB</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NOT NULL</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Complete schema snapshot as described in section 2.2.</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published_by</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VARCHAR(100)</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NULLABLE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Reserved for future auth — stores user identifier.</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published_at</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TIMESTAMPTZ</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NOT NULL, DEFAULT now()</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is_current</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BOOLEAN</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NOT NULL, DEFAULT true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Only one row has is_current = true. Set to false when superseded.</w:t>
            </w:r>
          </w:p>
        </w:tc>
      </w:tr>
    </w:tbl>
    <w:p>
      <w:pPr>
        <w:spacing w:after="100"/>
      </w:pPr>
    </w:p>
    <w:p>
      <w:pPr>
        <w:pStyle w:val="Heading2"/>
        <w:spacing w:after="140" w:before="320"/>
      </w:pPr>
      <w:r>
        <w:rPr>
          <w:rFonts w:ascii="Arial" w:cs="Arial" w:eastAsia="Arial" w:hAnsi="Arial"/>
          <w:b/>
          <w:bCs/>
          <w:color w:val="1E3A5F"/>
          <w:sz w:val="28"/>
          <w:szCs w:val="28"/>
        </w:rPr>
        <w:t xml:space="preserve">3.2  Instance Schema Tables</w:t>
      </w:r>
    </w:p>
    <w:p>
      <w:pPr>
        <w:spacing w:after="60"/>
      </w:pPr>
    </w:p>
    <w:p>
      <w:pPr>
        <w:pStyle w:val="Heading3"/>
        <w:spacing w:after="100" w:before="200"/>
      </w:pPr>
      <w:r>
        <w:rPr>
          <w:rFonts w:ascii="Arial" w:cs="Arial" w:eastAsia="Arial" w:hAnsi="Arial"/>
          <w:b/>
          <w:bCs/>
          <w:color w:val="374151"/>
          <w:sz w:val="22"/>
          <w:szCs w:val="22"/>
        </w:rPr>
        <w:t xml:space="preserve">catalog_entries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PRIMARY KEY, DEFAULT gen_random_uuid()</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entity_type_id</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NOT NULL</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The entity type this entry belongs to. Stored denormalised — not a FK to schema_entity_types, because the type may be modified after entry creation.</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entity_type_slug</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VARCHAR(100)</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NOT NULL</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Snapshot of slug at time of creation. Used for display without joining.</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schema_version_id</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NOT NULL, FK → schema_versions(id)</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The published schema version this entry was created against.</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display_name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VARCHAR(500)</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NULLABLE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Computed from the first string/text field value. Updated on entry save.</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created_at</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TIMESTAMPTZ</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NOT NULL, DEFAULT now()</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updated_at</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TIMESTAMPTZ</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NOT NULL, DEFAULT now()</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bl>
    <w:p>
      <w:pPr>
        <w:spacing w:after="100"/>
      </w:pPr>
    </w:p>
    <w:p>
      <w:pPr>
        <w:pStyle w:val="Heading3"/>
        <w:spacing w:after="100" w:before="200"/>
      </w:pPr>
      <w:r>
        <w:rPr>
          <w:rFonts w:ascii="Arial" w:cs="Arial" w:eastAsia="Arial" w:hAnsi="Arial"/>
          <w:b/>
          <w:bCs/>
          <w:color w:val="374151"/>
          <w:sz w:val="22"/>
          <w:szCs w:val="22"/>
        </w:rPr>
        <w:t xml:space="preserve">catalog_field_values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PRIMARY KEY, DEFAULT gen_random_uuid()</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entry_id</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NOT NULL, FK → catalog_entries(id) ON DELETE CASCADE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field_id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NOT NULL</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Field definition ID from the schema snapshot. Not a FK — field may be modified in later schema versions.</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value_text</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TEXT</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NULLABLE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The field value as a string. NULL means the field was not filled in.</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created_at</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TIMESTAMPTZ</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NOT NULL, DEFAULT now()</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updated_at</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TIMESTAMPTZ</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NOT NULL, DEFAULT now()</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w:r>
          </w:p>
        </w:tc>
      </w:tr>
    </w:tbl>
    <w:p>
      <w:pPr>
        <w:spacing w:after="60"/>
      </w:pPr>
    </w:p>
    <w:p>
      <w:pPr>
        <w:spacing w:after="120"/>
      </w:pPr>
      <w:r>
        <w:rPr>
          <w:rFonts w:ascii="Arial" w:cs="Arial" w:eastAsia="Arial" w:hAnsi="Arial"/>
          <w:color w:val="1F2937"/>
          <w:sz w:val="21"/>
          <w:szCs w:val="21"/>
        </w:rPr>
        <w:t xml:space="preserve">Unique constraint: (entry_id, field_id) — one value row per field per entry.</w:t>
      </w:r>
    </w:p>
    <w:p>
      <w:pPr>
        <w:spacing w:after="100"/>
      </w:pPr>
    </w:p>
    <w:p>
      <w:pPr>
        <w:pStyle w:val="Heading3"/>
        <w:spacing w:after="100" w:before="200"/>
      </w:pPr>
      <w:r>
        <w:rPr>
          <w:rFonts w:ascii="Arial" w:cs="Arial" w:eastAsia="Arial" w:hAnsi="Arial"/>
          <w:b/>
          <w:bCs/>
          <w:color w:val="374151"/>
          <w:sz w:val="22"/>
          <w:szCs w:val="22"/>
        </w:rPr>
        <w:t xml:space="preserve">catalog_entry_relationships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PRIMARY KEY, DEFAULT gen_random_uuid()</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from_entry_id</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NOT NULL, FK → catalog_entries(id) ON DELETE CASCADE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to_entry_id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NOT NULL, FK → catalog_entries(id) ON DELETE CASCADE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relationship_id</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NOT NULL</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The relationship definition ID from the schema snapshot.</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created_at</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TIMESTAMPTZ</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NOT NULL, DEFAULT now()</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bl>
    <w:p>
      <w:pPr>
        <w:spacing w:after="60"/>
      </w:pPr>
    </w:p>
    <w:p>
      <w:pPr>
        <w:spacing w:after="120"/>
      </w:pPr>
      <w:r>
        <w:rPr>
          <w:rFonts w:ascii="Arial" w:cs="Arial" w:eastAsia="Arial" w:hAnsi="Arial"/>
          <w:color w:val="1F2937"/>
          <w:sz w:val="21"/>
          <w:szCs w:val="21"/>
        </w:rPr>
        <w:t xml:space="preserve">Unique constraint: (from_entry_id, to_entry_id, relationship_id) — prevents duplicate links.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04</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Field Type System</w:t>
            </w:r>
          </w:p>
        </w:tc>
      </w:tr>
    </w:tbl>
    <w:p>
      <w:pPr>
        <w:spacing w:after="80"/>
      </w:pPr>
    </w:p>
    <w:p>
      <w:pPr>
        <w:pStyle w:val="Heading2"/>
        <w:spacing w:after="140" w:before="320"/>
      </w:pPr>
      <w:r>
        <w:rPr>
          <w:rFonts w:ascii="Arial" w:cs="Arial" w:eastAsia="Arial" w:hAnsi="Arial"/>
          <w:b/>
          <w:bCs/>
          <w:color w:val="1E3A5F"/>
          <w:sz w:val="28"/>
          <w:szCs w:val="28"/>
        </w:rPr>
        <w:t xml:space="preserve">4.1  MVP Field Types — Complete and Final</w:t>
      </w:r>
    </w:p>
    <w:p>
      <w:pPr>
        <w:spacing w:after="120"/>
      </w:pPr>
      <w:r>
        <w:rPr>
          <w:rFonts w:ascii="Arial" w:cs="Arial" w:eastAsia="Arial" w:hAnsi="Arial"/>
          <w:color w:val="1F2937"/>
          <w:sz w:val="21"/>
          <w:szCs w:val="21"/>
        </w:rPr>
        <w:t xml:space="preserve">These seven field types are the complete set for MVP. No additional field types may be introduced without a new migration and a corresponding PRD.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2000"/>
        <w:gridCol w:w="1960"/>
      </w:tblGrid>
      <w:tr>
        <w:tc>
          <w:tcPr>
            <w:tcW w:type="dxa" w:w="1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Stored As</w:t>
            </w:r>
          </w:p>
        </w:tc>
        <w:tc>
          <w:tcPr>
            <w:tcW w:type="dxa" w:w="2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Config Shape</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GraphQL Filter Type</w:t>
            </w:r>
          </w:p>
        </w:tc>
        <w:tc>
          <w:tcPr>
            <w:tcW w:type="dxa" w:w="1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Form Control</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string</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TEXT</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null</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StringFilter</w:t>
            </w:r>
          </w:p>
        </w:tc>
        <w:tc>
          <w:tcPr>
            <w:tcW w:type="dxa" w:w="1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Single-line text input</w:t>
            </w:r>
          </w:p>
        </w:tc>
      </w:tr>
      <w:tr>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text</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TEXT</w:t>
            </w:r>
          </w:p>
        </w:tc>
        <w:tc>
          <w:tcPr>
            <w:tcW w:type="dxa" w:w="2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null</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StringFilter</w:t>
            </w:r>
          </w:p>
        </w:tc>
        <w:tc>
          <w:tcPr>
            <w:tcW w:type="dxa" w:w="1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Multi-line textarea</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number</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TEXT</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null</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NumberFilter</w:t>
            </w:r>
          </w:p>
        </w:tc>
        <w:tc>
          <w:tcPr>
            <w:tcW w:type="dxa" w:w="1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Number input</w:t>
            </w:r>
          </w:p>
        </w:tc>
      </w:tr>
      <w:tr>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boolean</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TEXT</w:t>
            </w:r>
          </w:p>
        </w:tc>
        <w:tc>
          <w:tcPr>
            <w:tcW w:type="dxa" w:w="2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null</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BooleanFilter</w:t>
            </w:r>
          </w:p>
        </w:tc>
        <w:tc>
          <w:tcPr>
            <w:tcW w:type="dxa" w:w="1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Toggle / checkbox</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date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TEXT</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null</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DateFilter</w:t>
            </w:r>
          </w:p>
        </w:tc>
        <w:tc>
          <w:tcPr>
            <w:tcW w:type="dxa" w:w="1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Date picker</w:t>
            </w:r>
          </w:p>
        </w:tc>
      </w:tr>
      <w:tr>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enum</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TEXT</w:t>
            </w:r>
          </w:p>
        </w:tc>
        <w:tc>
          <w:tcPr>
            <w:tcW w:type="dxa" w:w="2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options: string[] }</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EnumFilter</w:t>
            </w:r>
          </w:p>
        </w:tc>
        <w:tc>
          <w:tcPr>
            <w:tcW w:type="dxa" w:w="1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Select dropdown</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reference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TEXT (UUID)</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targetEntityTypeId: string }</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IDFilter</w:t>
            </w:r>
          </w:p>
        </w:tc>
        <w:tc>
          <w:tcPr>
            <w:tcW w:type="dxa" w:w="1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Entity search + select</w:t>
            </w:r>
          </w:p>
        </w:tc>
      </w:tr>
    </w:tbl>
    <w:p>
      <w:pPr>
        <w:spacing w:after="80"/>
      </w:pPr>
    </w:p>
    <w:p>
      <w:pPr>
        <w:pStyle w:val="Heading2"/>
        <w:spacing w:after="140" w:before="320"/>
      </w:pPr>
      <w:r>
        <w:rPr>
          <w:rFonts w:ascii="Arial" w:cs="Arial" w:eastAsia="Arial" w:hAnsi="Arial"/>
          <w:b/>
          <w:bCs/>
          <w:color w:val="1E3A5F"/>
          <w:sz w:val="28"/>
          <w:szCs w:val="28"/>
        </w:rPr>
        <w:t xml:space="preserve">4.2  The FieldType Enum in Code</w:t>
      </w:r>
    </w:p>
    <w:p>
      <w:pPr>
        <w:shd w:fill="F8FAFC" w:val="clear"/>
        <w:spacing w:after="60"/>
      </w:pPr>
      <w:r>
        <w:rPr>
          <w:rFonts w:ascii="Courier New" w:cs="Courier New" w:eastAsia="Courier New" w:hAnsi="Courier New"/>
          <w:color w:val="1E3A5F"/>
          <w:sz w:val="19"/>
          <w:szCs w:val="19"/>
        </w:rPr>
        <w:t xml:space="preserve">    // shared/types/schema.ts</w:t>
      </w:r>
    </w:p>
    <w:p>
      <w:pPr>
        <w:shd w:fill="F8FAFC" w:val="clear"/>
        <w:spacing w:after="60"/>
      </w:pPr>
      <w:r>
        <w:rPr>
          <w:rFonts w:ascii="Courier New" w:cs="Courier New" w:eastAsia="Courier New" w:hAnsi="Courier New"/>
          <w:color w:val="1E3A5F"/>
          <w:sz w:val="19"/>
          <w:szCs w:val="19"/>
        </w:rPr>
        <w:t xml:space="preserve">    const FieldType = {</w:t>
      </w:r>
    </w:p>
    <w:p>
      <w:pPr>
        <w:shd w:fill="F8FAFC" w:val="clear"/>
        <w:spacing w:after="60"/>
      </w:pPr>
      <w:r>
        <w:rPr>
          <w:rFonts w:ascii="Courier New" w:cs="Courier New" w:eastAsia="Courier New" w:hAnsi="Courier New"/>
          <w:color w:val="1E3A5F"/>
          <w:sz w:val="19"/>
          <w:szCs w:val="19"/>
        </w:rPr>
        <w:t xml:space="preserve">      STRING:    'string',</w:t>
      </w:r>
    </w:p>
    <w:p>
      <w:pPr>
        <w:shd w:fill="F8FAFC" w:val="clear"/>
        <w:spacing w:after="60"/>
      </w:pPr>
      <w:r>
        <w:rPr>
          <w:rFonts w:ascii="Courier New" w:cs="Courier New" w:eastAsia="Courier New" w:hAnsi="Courier New"/>
          <w:color w:val="1E3A5F"/>
          <w:sz w:val="19"/>
          <w:szCs w:val="19"/>
        </w:rPr>
        <w:t xml:space="preserve">      TEXT:      'text',</w:t>
      </w:r>
    </w:p>
    <w:p>
      <w:pPr>
        <w:shd w:fill="F8FAFC" w:val="clear"/>
        <w:spacing w:after="60"/>
      </w:pPr>
      <w:r>
        <w:rPr>
          <w:rFonts w:ascii="Courier New" w:cs="Courier New" w:eastAsia="Courier New" w:hAnsi="Courier New"/>
          <w:color w:val="1E3A5F"/>
          <w:sz w:val="19"/>
          <w:szCs w:val="19"/>
        </w:rPr>
        <w:t xml:space="preserve">      NUMBER:    'number',</w:t>
      </w:r>
    </w:p>
    <w:p>
      <w:pPr>
        <w:shd w:fill="F8FAFC" w:val="clear"/>
        <w:spacing w:after="60"/>
      </w:pPr>
      <w:r>
        <w:rPr>
          <w:rFonts w:ascii="Courier New" w:cs="Courier New" w:eastAsia="Courier New" w:hAnsi="Courier New"/>
          <w:color w:val="1E3A5F"/>
          <w:sz w:val="19"/>
          <w:szCs w:val="19"/>
        </w:rPr>
        <w:t xml:space="preserve">      BOOLEAN:   'boolean',</w:t>
      </w:r>
    </w:p>
    <w:p>
      <w:pPr>
        <w:shd w:fill="F8FAFC" w:val="clear"/>
        <w:spacing w:after="60"/>
      </w:pPr>
      <w:r>
        <w:rPr>
          <w:rFonts w:ascii="Courier New" w:cs="Courier New" w:eastAsia="Courier New" w:hAnsi="Courier New"/>
          <w:color w:val="1E3A5F"/>
          <w:sz w:val="19"/>
          <w:szCs w:val="19"/>
        </w:rPr>
        <w:t xml:space="preserve">      DATE:      'date',</w:t>
      </w:r>
    </w:p>
    <w:p>
      <w:pPr>
        <w:shd w:fill="F8FAFC" w:val="clear"/>
        <w:spacing w:after="60"/>
      </w:pPr>
      <w:r>
        <w:rPr>
          <w:rFonts w:ascii="Courier New" w:cs="Courier New" w:eastAsia="Courier New" w:hAnsi="Courier New"/>
          <w:color w:val="1E3A5F"/>
          <w:sz w:val="19"/>
          <w:szCs w:val="19"/>
        </w:rPr>
        <w:t xml:space="preserve">      ENUM:      'enum',</w:t>
      </w:r>
    </w:p>
    <w:p>
      <w:pPr>
        <w:shd w:fill="F8FAFC" w:val="clear"/>
        <w:spacing w:after="60"/>
      </w:pPr>
      <w:r>
        <w:rPr>
          <w:rFonts w:ascii="Courier New" w:cs="Courier New" w:eastAsia="Courier New" w:hAnsi="Courier New"/>
          <w:color w:val="1E3A5F"/>
          <w:sz w:val="19"/>
          <w:szCs w:val="19"/>
        </w:rPr>
        <w:t xml:space="preserve">      REFERENCE: 'reference',</w:t>
      </w:r>
    </w:p>
    <w:p>
      <w:pPr>
        <w:shd w:fill="F8FAFC" w:val="clear"/>
        <w:spacing w:after="60"/>
      </w:pPr>
      <w:r>
        <w:rPr>
          <w:rFonts w:ascii="Courier New" w:cs="Courier New" w:eastAsia="Courier New" w:hAnsi="Courier New"/>
          <w:color w:val="1E3A5F"/>
          <w:sz w:val="19"/>
          <w:szCs w:val="19"/>
        </w:rPr>
        <w:t xml:space="preserve">    } as const</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type FieldType = typeof FieldType[keyof typeof FieldType]</w:t>
      </w:r>
    </w:p>
    <w:p>
      <w:pPr>
        <w:spacing w:after="100"/>
      </w:pPr>
    </w:p>
    <w:p>
      <w:pPr>
        <w:pStyle w:val="Heading2"/>
        <w:spacing w:after="140" w:before="320"/>
      </w:pPr>
      <w:r>
        <w:rPr>
          <w:rFonts w:ascii="Arial" w:cs="Arial" w:eastAsia="Arial" w:hAnsi="Arial"/>
          <w:b/>
          <w:bCs/>
          <w:color w:val="1E3A5F"/>
          <w:sz w:val="28"/>
          <w:szCs w:val="28"/>
        </w:rPr>
        <w:t xml:space="preserve">4.3  Config Validation</w:t>
      </w:r>
    </w:p>
    <w:p>
      <w:pPr>
        <w:spacing w:after="120"/>
      </w:pPr>
      <w:r>
        <w:rPr>
          <w:rFonts w:ascii="Arial" w:cs="Arial" w:eastAsia="Arial" w:hAnsi="Arial"/>
          <w:color w:val="1F2937"/>
          <w:sz w:val="21"/>
          <w:szCs w:val="21"/>
        </w:rPr>
        <w:t xml:space="preserve">The config column is validated with Zod at write time. The validation schema depends on the fieldType value:</w:t>
      </w:r>
    </w:p>
    <w:p>
      <w:pPr>
        <w:shd w:fill="F8FAFC" w:val="clear"/>
        <w:spacing w:after="60"/>
      </w:pPr>
      <w:r>
        <w:rPr>
          <w:rFonts w:ascii="Courier New" w:cs="Courier New" w:eastAsia="Courier New" w:hAnsi="Courier New"/>
          <w:color w:val="1E3A5F"/>
          <w:sz w:val="19"/>
          <w:szCs w:val="19"/>
        </w:rPr>
        <w:t xml:space="preserve">    const FieldConfigSchema = z.discriminatedUnion('fieldType', [</w:t>
      </w:r>
    </w:p>
    <w:p>
      <w:pPr>
        <w:shd w:fill="F8FAFC" w:val="clear"/>
        <w:spacing w:after="60"/>
      </w:pPr>
      <w:r>
        <w:rPr>
          <w:rFonts w:ascii="Courier New" w:cs="Courier New" w:eastAsia="Courier New" w:hAnsi="Courier New"/>
          <w:color w:val="1E3A5F"/>
          <w:sz w:val="19"/>
          <w:szCs w:val="19"/>
        </w:rPr>
        <w:t xml:space="preserve">      z.object({ fieldType: z.literal('enum'),</w:t>
      </w:r>
    </w:p>
    <w:p>
      <w:pPr>
        <w:shd w:fill="F8FAFC" w:val="clear"/>
        <w:spacing w:after="60"/>
      </w:pPr>
      <w:r>
        <w:rPr>
          <w:rFonts w:ascii="Courier New" w:cs="Courier New" w:eastAsia="Courier New" w:hAnsi="Courier New"/>
          <w:color w:val="1E3A5F"/>
          <w:sz w:val="19"/>
          <w:szCs w:val="19"/>
        </w:rPr>
        <w:t xml:space="preserve">        config: z.object({ options: z.array(z.string()).min(1) }) }),</w:t>
      </w:r>
    </w:p>
    <w:p>
      <w:pPr>
        <w:shd w:fill="F8FAFC" w:val="clear"/>
        <w:spacing w:after="60"/>
      </w:pPr>
      <w:r>
        <w:rPr>
          <w:rFonts w:ascii="Courier New" w:cs="Courier New" w:eastAsia="Courier New" w:hAnsi="Courier New"/>
          <w:color w:val="1E3A5F"/>
          <w:sz w:val="19"/>
          <w:szCs w:val="19"/>
        </w:rPr>
        <w:t xml:space="preserve">      z.object({ fieldType: z.literal('reference'),</w:t>
      </w:r>
    </w:p>
    <w:p>
      <w:pPr>
        <w:shd w:fill="F8FAFC" w:val="clear"/>
        <w:spacing w:after="60"/>
      </w:pPr>
      <w:r>
        <w:rPr>
          <w:rFonts w:ascii="Courier New" w:cs="Courier New" w:eastAsia="Courier New" w:hAnsi="Courier New"/>
          <w:color w:val="1E3A5F"/>
          <w:sz w:val="19"/>
          <w:szCs w:val="19"/>
        </w:rPr>
        <w:t xml:space="preserve">        config: z.object({ targetEntityTypeId: z.string().uuid() }) }),</w:t>
      </w:r>
    </w:p>
    <w:p>
      <w:pPr>
        <w:shd w:fill="F8FAFC" w:val="clear"/>
        <w:spacing w:after="60"/>
      </w:pPr>
      <w:r>
        <w:rPr>
          <w:rFonts w:ascii="Courier New" w:cs="Courier New" w:eastAsia="Courier New" w:hAnsi="Courier New"/>
          <w:color w:val="1E3A5F"/>
          <w:sz w:val="19"/>
          <w:szCs w:val="19"/>
        </w:rPr>
        <w:t xml:space="preserve">      z.object({ fieldType: z.enum(['string','text','number','boolean','date']),</w:t>
      </w:r>
    </w:p>
    <w:p>
      <w:pPr>
        <w:shd w:fill="F8FAFC" w:val="clear"/>
        <w:spacing w:after="60"/>
      </w:pPr>
      <w:r>
        <w:rPr>
          <w:rFonts w:ascii="Courier New" w:cs="Courier New" w:eastAsia="Courier New" w:hAnsi="Courier New"/>
          <w:color w:val="1E3A5F"/>
          <w:sz w:val="19"/>
          <w:szCs w:val="19"/>
        </w:rPr>
        <w:t xml:space="preserve">        config: z.null() }),</w:t>
      </w:r>
    </w:p>
    <w:p>
      <w:pPr>
        <w:shd w:fill="F8FAFC" w:val="clear"/>
        <w:spacing w:after="60"/>
      </w:pPr>
      <w:r>
        <w:rPr>
          <w:rFonts w:ascii="Courier New" w:cs="Courier New" w:eastAsia="Courier New" w:hAnsi="Courier New"/>
          <w:color w:val="1E3A5F"/>
          <w:sz w:val="19"/>
          <w:szCs w:val="19"/>
        </w:rPr>
        <w:t xml:space="preserve">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05</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Migration System</w:t>
            </w:r>
          </w:p>
        </w:tc>
      </w:tr>
    </w:tbl>
    <w:p>
      <w:pPr>
        <w:spacing w:after="80"/>
      </w:pPr>
    </w:p>
    <w:p>
      <w:pPr>
        <w:pStyle w:val="Heading2"/>
        <w:spacing w:after="140" w:before="320"/>
      </w:pPr>
      <w:r>
        <w:rPr>
          <w:rFonts w:ascii="Arial" w:cs="Arial" w:eastAsia="Arial" w:hAnsi="Arial"/>
          <w:b/>
          <w:bCs/>
          <w:color w:val="1E3A5F"/>
          <w:sz w:val="28"/>
          <w:szCs w:val="28"/>
        </w:rPr>
        <w:t xml:space="preserve">5.1  Migration Architecture</w:t>
      </w:r>
    </w:p>
    <w:p>
      <w:pPr>
        <w:spacing w:after="120"/>
      </w:pPr>
      <w:r>
        <w:rPr>
          <w:rFonts w:ascii="Arial" w:cs="Arial" w:eastAsia="Arial" w:hAnsi="Arial"/>
          <w:color w:val="1F2937"/>
          <w:sz w:val="21"/>
          <w:szCs w:val="21"/>
        </w:rPr>
        <w:t xml:space="preserve">Migrations are forward-only, numbered, and transaction-wrapped. They run automatically on server startup before any requests are accepted. A failed migration halts the process with a non-zero exit code — it never silently continues.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Rule</w:t>
            </w:r>
          </w:p>
        </w:tc>
        <w:tc>
          <w:tcPr>
            <w:tcW w:type="dxa" w:w="6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Implementation</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Forward-only</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Migrations are numbered files: 001_initial.ts, 002_add_field.ts. New changes = new file. Never edit an existing file.</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Transaction-wrapped</w:t>
            </w:r>
          </w:p>
        </w:tc>
        <w:tc>
          <w:tcPr>
            <w:tcW w:type="dxa" w:w="6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Each migration runs inside BEGIN / COMMIT. On error, ROLLBACK and halt.</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Startup-gated</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server/src/db/migrate.ts runs before app.listen(). If it throws, the process exits with code 1.</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Version tracked</w:t>
            </w:r>
          </w:p>
        </w:tc>
        <w:tc>
          <w:tcPr>
            <w:tcW w:type="dxa" w:w="6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The db_migrations table stores { version: number, applied_at: timestamp }. The highest version number is the current state.</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Idempotent check</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On startup, the runner compares the highest applied version against the list of migration files. Only unapplied migrations run.</w:t>
            </w:r>
          </w:p>
        </w:tc>
      </w:tr>
    </w:tbl>
    <w:p>
      <w:pPr>
        <w:spacing w:after="100"/>
      </w:pPr>
    </w:p>
    <w:p>
      <w:pPr>
        <w:pStyle w:val="Heading2"/>
        <w:spacing w:after="140" w:before="320"/>
      </w:pPr>
      <w:r>
        <w:rPr>
          <w:rFonts w:ascii="Arial" w:cs="Arial" w:eastAsia="Arial" w:hAnsi="Arial"/>
          <w:b/>
          <w:bCs/>
          <w:color w:val="1E3A5F"/>
          <w:sz w:val="28"/>
          <w:szCs w:val="28"/>
        </w:rPr>
        <w:t xml:space="preserve">5.2  Migration 001 — Initial Schema</w:t>
      </w:r>
    </w:p>
    <w:p>
      <w:pPr>
        <w:spacing w:after="120"/>
      </w:pPr>
      <w:r>
        <w:rPr>
          <w:rFonts w:ascii="Arial" w:cs="Arial" w:eastAsia="Arial" w:hAnsi="Arial"/>
          <w:color w:val="1F2937"/>
          <w:sz w:val="21"/>
          <w:szCs w:val="21"/>
        </w:rPr>
        <w:t xml:space="preserve">Migration 001 creates all seven tables and the db_migrations tracking table. It is the only migration in this PRD. Subsequent PRDs do not add migrations unless they require a structural change — and if they do, that migration is appended as 002.</w:t>
      </w:r>
    </w:p>
    <w:p>
      <w:pPr>
        <w:spacing w:after="60"/>
      </w:pPr>
    </w:p>
    <w:p>
      <w:pPr>
        <w:shd w:fill="F8FAFC" w:val="clear"/>
        <w:spacing w:after="60"/>
      </w:pPr>
      <w:r>
        <w:rPr>
          <w:rFonts w:ascii="Courier New" w:cs="Courier New" w:eastAsia="Courier New" w:hAnsi="Courier New"/>
          <w:color w:val="1E3A5F"/>
          <w:sz w:val="19"/>
          <w:szCs w:val="19"/>
        </w:rPr>
        <w:t xml:space="preserve">    // drizzle/migrations/001_initial.ts</w:t>
      </w:r>
    </w:p>
    <w:p>
      <w:pPr>
        <w:shd w:fill="F8FAFC" w:val="clear"/>
        <w:spacing w:after="60"/>
      </w:pPr>
      <w:r>
        <w:rPr>
          <w:rFonts w:ascii="Courier New" w:cs="Courier New" w:eastAsia="Courier New" w:hAnsi="Courier New"/>
          <w:color w:val="1E3A5F"/>
          <w:sz w:val="19"/>
          <w:szCs w:val="19"/>
        </w:rPr>
        <w:t xml:space="preserve">    export async function up(db: DbClient): Promise&lt;void&gt; {</w:t>
      </w:r>
    </w:p>
    <w:p>
      <w:pPr>
        <w:shd w:fill="F8FAFC" w:val="clear"/>
        <w:spacing w:after="60"/>
      </w:pPr>
      <w:r>
        <w:rPr>
          <w:rFonts w:ascii="Courier New" w:cs="Courier New" w:eastAsia="Courier New" w:hAnsi="Courier New"/>
          <w:color w:val="1E3A5F"/>
          <w:sz w:val="19"/>
          <w:szCs w:val="19"/>
        </w:rPr>
        <w:t xml:space="preserve">      await db.execute(sql`</w:t>
      </w:r>
    </w:p>
    <w:p>
      <w:pPr>
        <w:shd w:fill="F8FAFC" w:val="clear"/>
        <w:spacing w:after="60"/>
      </w:pPr>
      <w:r>
        <w:rPr>
          <w:rFonts w:ascii="Courier New" w:cs="Courier New" w:eastAsia="Courier New" w:hAnsi="Courier New"/>
          <w:color w:val="1E3A5F"/>
          <w:sz w:val="19"/>
          <w:szCs w:val="19"/>
        </w:rPr>
        <w:t xml:space="preserve">        BEGIN;</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CREATE TABLE db_migrations (</w:t>
      </w:r>
    </w:p>
    <w:p>
      <w:pPr>
        <w:shd w:fill="F8FAFC" w:val="clear"/>
        <w:spacing w:after="60"/>
      </w:pPr>
      <w:r>
        <w:rPr>
          <w:rFonts w:ascii="Courier New" w:cs="Courier New" w:eastAsia="Courier New" w:hAnsi="Courier New"/>
          <w:color w:val="1E3A5F"/>
          <w:sz w:val="19"/>
          <w:szCs w:val="19"/>
        </w:rPr>
        <w:t xml:space="preserve">          version     INTEGER PRIMARY KEY,</w:t>
      </w:r>
    </w:p>
    <w:p>
      <w:pPr>
        <w:shd w:fill="F8FAFC" w:val="clear"/>
        <w:spacing w:after="60"/>
      </w:pPr>
      <w:r>
        <w:rPr>
          <w:rFonts w:ascii="Courier New" w:cs="Courier New" w:eastAsia="Courier New" w:hAnsi="Courier New"/>
          <w:color w:val="1E3A5F"/>
          <w:sz w:val="19"/>
          <w:szCs w:val="19"/>
        </w:rPr>
        <w:t xml:space="preserve">          applied_at  TIMESTAMPTZ NOT NULL DEFAULT now()</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CREATE TABLE schema_entity_types ( ... );</w:t>
      </w:r>
    </w:p>
    <w:p>
      <w:pPr>
        <w:shd w:fill="F8FAFC" w:val="clear"/>
        <w:spacing w:after="60"/>
      </w:pPr>
      <w:r>
        <w:rPr>
          <w:rFonts w:ascii="Courier New" w:cs="Courier New" w:eastAsia="Courier New" w:hAnsi="Courier New"/>
          <w:color w:val="1E3A5F"/>
          <w:sz w:val="19"/>
          <w:szCs w:val="19"/>
        </w:rPr>
        <w:t xml:space="preserve">        CREATE TABLE schema_fields ( ... );</w:t>
      </w:r>
    </w:p>
    <w:p>
      <w:pPr>
        <w:shd w:fill="F8FAFC" w:val="clear"/>
        <w:spacing w:after="60"/>
      </w:pPr>
      <w:r>
        <w:rPr>
          <w:rFonts w:ascii="Courier New" w:cs="Courier New" w:eastAsia="Courier New" w:hAnsi="Courier New"/>
          <w:color w:val="1E3A5F"/>
          <w:sz w:val="19"/>
          <w:szCs w:val="19"/>
        </w:rPr>
        <w:t xml:space="preserve">        CREATE TABLE schema_relationships ( ... );</w:t>
      </w:r>
    </w:p>
    <w:p>
      <w:pPr>
        <w:shd w:fill="F8FAFC" w:val="clear"/>
        <w:spacing w:after="60"/>
      </w:pPr>
      <w:r>
        <w:rPr>
          <w:rFonts w:ascii="Courier New" w:cs="Courier New" w:eastAsia="Courier New" w:hAnsi="Courier New"/>
          <w:color w:val="1E3A5F"/>
          <w:sz w:val="19"/>
          <w:szCs w:val="19"/>
        </w:rPr>
        <w:t xml:space="preserve">        CREATE TABLE schema_versions ( ... );</w:t>
      </w:r>
    </w:p>
    <w:p>
      <w:pPr>
        <w:shd w:fill="F8FAFC" w:val="clear"/>
        <w:spacing w:after="60"/>
      </w:pPr>
      <w:r>
        <w:rPr>
          <w:rFonts w:ascii="Courier New" w:cs="Courier New" w:eastAsia="Courier New" w:hAnsi="Courier New"/>
          <w:color w:val="1E3A5F"/>
          <w:sz w:val="19"/>
          <w:szCs w:val="19"/>
        </w:rPr>
        <w:t xml:space="preserve">        CREATE TABLE catalog_entries ( ... );</w:t>
      </w:r>
    </w:p>
    <w:p>
      <w:pPr>
        <w:shd w:fill="F8FAFC" w:val="clear"/>
        <w:spacing w:after="60"/>
      </w:pPr>
      <w:r>
        <w:rPr>
          <w:rFonts w:ascii="Courier New" w:cs="Courier New" w:eastAsia="Courier New" w:hAnsi="Courier New"/>
          <w:color w:val="1E3A5F"/>
          <w:sz w:val="19"/>
          <w:szCs w:val="19"/>
        </w:rPr>
        <w:t xml:space="preserve">        CREATE TABLE catalog_field_values ( ... );</w:t>
      </w:r>
    </w:p>
    <w:p>
      <w:pPr>
        <w:shd w:fill="F8FAFC" w:val="clear"/>
        <w:spacing w:after="60"/>
      </w:pPr>
      <w:r>
        <w:rPr>
          <w:rFonts w:ascii="Courier New" w:cs="Courier New" w:eastAsia="Courier New" w:hAnsi="Courier New"/>
          <w:color w:val="1E3A5F"/>
          <w:sz w:val="19"/>
          <w:szCs w:val="19"/>
        </w:rPr>
        <w:t xml:space="preserve">        CREATE TABLE catalog_entry_relationships ( ...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INSERT INTO db_migrations (version) VALUES (1);</w:t>
      </w:r>
    </w:p>
    <w:p>
      <w:pPr>
        <w:shd w:fill="F8FAFC" w:val="clear"/>
        <w:spacing w:after="60"/>
      </w:pPr>
      <w:r>
        <w:rPr>
          <w:rFonts w:ascii="Courier New" w:cs="Courier New" w:eastAsia="Courier New" w:hAnsi="Courier New"/>
          <w:color w:val="1E3A5F"/>
          <w:sz w:val="19"/>
          <w:szCs w:val="19"/>
        </w:rPr>
        <w:t xml:space="preserve">        COMMIT;</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pacing w:after="100"/>
      </w:pPr>
    </w:p>
    <w:p>
      <w:pPr>
        <w:pStyle w:val="Heading2"/>
        <w:spacing w:after="140" w:before="320"/>
      </w:pPr>
      <w:r>
        <w:rPr>
          <w:rFonts w:ascii="Arial" w:cs="Arial" w:eastAsia="Arial" w:hAnsi="Arial"/>
          <w:b/>
          <w:bCs/>
          <w:color w:val="1E3A5F"/>
          <w:sz w:val="28"/>
          <w:szCs w:val="28"/>
        </w:rPr>
        <w:t xml:space="preserve">5.3  Singleton Database Connection</w:t>
      </w:r>
    </w:p>
    <w:p>
      <w:pPr>
        <w:spacing w:after="120"/>
      </w:pPr>
      <w:r>
        <w:rPr>
          <w:rFonts w:ascii="Arial" w:cs="Arial" w:eastAsia="Arial" w:hAnsi="Arial"/>
          <w:color w:val="1F2937"/>
          <w:sz w:val="21"/>
          <w:szCs w:val="21"/>
        </w:rPr>
        <w:t xml:space="preserve">The database connection follows the singleton pattern defined in the Architecture Document. The three exported functions are the only interface to the database across the entire server codebase.</w:t>
      </w:r>
    </w:p>
    <w:p>
      <w:pPr>
        <w:shd w:fill="F8FAFC" w:val="clear"/>
        <w:spacing w:after="60"/>
      </w:pPr>
      <w:r>
        <w:rPr>
          <w:rFonts w:ascii="Courier New" w:cs="Courier New" w:eastAsia="Courier New" w:hAnsi="Courier New"/>
          <w:color w:val="1E3A5F"/>
          <w:sz w:val="19"/>
          <w:szCs w:val="19"/>
        </w:rPr>
        <w:t xml:space="preserve">    // server/src/db/connection.ts</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let db: DbClient | null = null</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export function getDb(): DbClient {</w:t>
      </w:r>
    </w:p>
    <w:p>
      <w:pPr>
        <w:shd w:fill="F8FAFC" w:val="clear"/>
        <w:spacing w:after="60"/>
      </w:pPr>
      <w:r>
        <w:rPr>
          <w:rFonts w:ascii="Courier New" w:cs="Courier New" w:eastAsia="Courier New" w:hAnsi="Courier New"/>
          <w:color w:val="1E3A5F"/>
          <w:sz w:val="19"/>
          <w:szCs w:val="19"/>
        </w:rPr>
        <w:t xml:space="preserve">      if (!db) throw new AppException('UNKNOWN', 'Database not initialised', false)</w:t>
      </w:r>
    </w:p>
    <w:p>
      <w:pPr>
        <w:shd w:fill="F8FAFC" w:val="clear"/>
        <w:spacing w:after="60"/>
      </w:pPr>
      <w:r>
        <w:rPr>
          <w:rFonts w:ascii="Courier New" w:cs="Courier New" w:eastAsia="Courier New" w:hAnsi="Courier New"/>
          <w:color w:val="1E3A5F"/>
          <w:sz w:val="19"/>
          <w:szCs w:val="19"/>
        </w:rPr>
        <w:t xml:space="preserve">      return db</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export async function openDatabase(): Promise&lt;void&gt; {</w:t>
      </w:r>
    </w:p>
    <w:p>
      <w:pPr>
        <w:shd w:fill="F8FAFC" w:val="clear"/>
        <w:spacing w:after="60"/>
      </w:pPr>
      <w:r>
        <w:rPr>
          <w:rFonts w:ascii="Courier New" w:cs="Courier New" w:eastAsia="Courier New" w:hAnsi="Courier New"/>
          <w:color w:val="1E3A5F"/>
          <w:sz w:val="19"/>
          <w:szCs w:val="19"/>
        </w:rPr>
        <w:t xml:space="preserve">      db = new DrizzleClient(process.env.DATABASE_URL)</w:t>
      </w:r>
    </w:p>
    <w:p>
      <w:pPr>
        <w:shd w:fill="F8FAFC" w:val="clear"/>
        <w:spacing w:after="60"/>
      </w:pPr>
      <w:r>
        <w:rPr>
          <w:rFonts w:ascii="Courier New" w:cs="Courier New" w:eastAsia="Courier New" w:hAnsi="Courier New"/>
          <w:color w:val="1E3A5F"/>
          <w:sz w:val="19"/>
          <w:szCs w:val="19"/>
        </w:rPr>
        <w:t xml:space="preserve">      await runMigrations(db)</w:t>
      </w:r>
    </w:p>
    <w:p>
      <w:pPr>
        <w:shd w:fill="F8FAFC" w:val="clear"/>
        <w:spacing w:after="60"/>
      </w:pPr>
      <w:r>
        <w:rPr>
          <w:rFonts w:ascii="Courier New" w:cs="Courier New" w:eastAsia="Courier New" w:hAnsi="Courier New"/>
          <w:color w:val="1E3A5F"/>
          <w:sz w:val="19"/>
          <w:szCs w:val="19"/>
        </w:rPr>
        <w:t xml:space="preserve">      await seedIfRequired(db)</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export async function closeDatabase(): Promise&lt;void&gt; {</w:t>
      </w:r>
    </w:p>
    <w:p>
      <w:pPr>
        <w:shd w:fill="F8FAFC" w:val="clear"/>
        <w:spacing w:after="60"/>
      </w:pPr>
      <w:r>
        <w:rPr>
          <w:rFonts w:ascii="Courier New" w:cs="Courier New" w:eastAsia="Courier New" w:hAnsi="Courier New"/>
          <w:color w:val="1E3A5F"/>
          <w:sz w:val="19"/>
          <w:szCs w:val="19"/>
        </w:rPr>
        <w:t xml:space="preserve">      await db?.end()</w:t>
      </w:r>
    </w:p>
    <w:p>
      <w:pPr>
        <w:shd w:fill="F8FAFC" w:val="clear"/>
        <w:spacing w:after="60"/>
      </w:pPr>
      <w:r>
        <w:rPr>
          <w:rFonts w:ascii="Courier New" w:cs="Courier New" w:eastAsia="Courier New" w:hAnsi="Courier New"/>
          <w:color w:val="1E3A5F"/>
          <w:sz w:val="19"/>
          <w:szCs w:val="19"/>
        </w:rPr>
        <w:t xml:space="preserve">      db = null</w:t>
      </w:r>
    </w:p>
    <w:p>
      <w:pPr>
        <w:shd w:fill="F8FAFC" w:val="clear"/>
        <w:spacing w:after="60"/>
      </w:pPr>
      <w:r>
        <w:rPr>
          <w:rFonts w:ascii="Courier New" w:cs="Courier New" w:eastAsia="Courier New" w:hAnsi="Courier New"/>
          <w:color w:val="1E3A5F"/>
          <w:sz w:val="19"/>
          <w:szCs w:val="19"/>
        </w:rPr>
        <w:t xml:space="preserve">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pass db as a function argument</w:t>
            </w:r>
          </w:p>
          <w:p>
            <w:pPr>
              <w:spacing w:after="0"/>
            </w:pPr>
            <w:r>
              <w:rPr>
                <w:rFonts w:ascii="Arial" w:cs="Arial" w:eastAsia="Arial" w:hAnsi="Arial"/>
                <w:color w:val="1F2937"/>
                <w:sz w:val="20"/>
                <w:szCs w:val="20"/>
              </w:rPr>
              <w:t xml:space="preserve">Import getDb() at the call site in each service function. Never pass the db instance as a parameter across module boundaries. This prevents accidental second-connection creation and keeps the singleton contract enforceable.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06</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Seed Data</w:t>
            </w:r>
          </w:p>
        </w:tc>
      </w:tr>
    </w:tbl>
    <w:p>
      <w:pPr>
        <w:spacing w:after="80"/>
      </w:pPr>
    </w:p>
    <w:p>
      <w:pPr>
        <w:pStyle w:val="Heading2"/>
        <w:spacing w:after="140" w:before="320"/>
      </w:pPr>
      <w:r>
        <w:rPr>
          <w:rFonts w:ascii="Arial" w:cs="Arial" w:eastAsia="Arial" w:hAnsi="Arial"/>
          <w:b/>
          <w:bCs/>
          <w:color w:val="1E3A5F"/>
          <w:sz w:val="28"/>
          <w:szCs w:val="28"/>
        </w:rPr>
        <w:t xml:space="preserve">6.1  The Five Seed Entity Types</w:t>
      </w:r>
    </w:p>
    <w:p>
      <w:pPr>
        <w:spacing w:after="120"/>
      </w:pPr>
      <w:r>
        <w:rPr>
          <w:rFonts w:ascii="Arial" w:cs="Arial" w:eastAsia="Arial" w:hAnsi="Arial"/>
          <w:color w:val="1F2937"/>
          <w:sz w:val="21"/>
          <w:szCs w:val="21"/>
        </w:rPr>
        <w:t xml:space="preserve">On first startup (when schema_entity_types is empty), the server seeds the following five entity types with their default fields. Seeds are idempotent — running seedIfRequired() on a populated database is a no-op.</w:t>
      </w:r>
    </w:p>
    <w:p>
      <w:pPr>
        <w:spacing w:after="60"/>
      </w:pPr>
    </w:p>
    <w:p>
      <w:pPr>
        <w:pStyle w:val="Heading3"/>
        <w:spacing w:after="100" w:before="200"/>
      </w:pPr>
      <w:r>
        <w:rPr>
          <w:rFonts w:ascii="Arial" w:cs="Arial" w:eastAsia="Arial" w:hAnsi="Arial"/>
          <w:b/>
          <w:bCs/>
          <w:color w:val="374151"/>
          <w:sz w:val="22"/>
          <w:szCs w:val="22"/>
        </w:rPr>
        <w:t xml:space="preserve">1 — Data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Field Name</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Required?</w:t>
            </w:r>
          </w:p>
        </w:tc>
        <w:tc>
          <w:tcPr>
            <w:tcW w:type="dxa" w:w="3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Name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string</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Yes</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Primary identifier for the asset</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Description</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text</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What this asset contains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Source System</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string</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Where the data originates</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Owner</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string</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Team or person responsible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Tags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string</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Comma-separated tags for search</w:t>
            </w:r>
          </w:p>
        </w:tc>
      </w:tr>
    </w:tbl>
    <w:p>
      <w:pPr>
        <w:spacing w:after="80"/>
      </w:pPr>
    </w:p>
    <w:p>
      <w:pPr>
        <w:pStyle w:val="Heading3"/>
        <w:spacing w:after="100" w:before="200"/>
      </w:pPr>
      <w:r>
        <w:rPr>
          <w:rFonts w:ascii="Arial" w:cs="Arial" w:eastAsia="Arial" w:hAnsi="Arial"/>
          <w:b/>
          <w:bCs/>
          <w:color w:val="374151"/>
          <w:sz w:val="22"/>
          <w:szCs w:val="22"/>
        </w:rPr>
        <w:t xml:space="preserve">2 —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Field Name</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Required?</w:t>
            </w:r>
          </w:p>
        </w:tc>
        <w:tc>
          <w:tcPr>
            <w:tcW w:type="dxa" w:w="3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Name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string</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Yes</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Description</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text</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Schedule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string</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Cron expression or human-readable schedule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Status</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enum</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Options: active | paused | deprecated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Owner</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string</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bl>
    <w:p>
      <w:pPr>
        <w:spacing w:after="80"/>
      </w:pPr>
    </w:p>
    <w:p>
      <w:pPr>
        <w:pStyle w:val="Heading3"/>
        <w:spacing w:after="100" w:before="200"/>
      </w:pPr>
      <w:r>
        <w:rPr>
          <w:rFonts w:ascii="Arial" w:cs="Arial" w:eastAsia="Arial" w:hAnsi="Arial"/>
          <w:b/>
          <w:bCs/>
          <w:color w:val="374151"/>
          <w:sz w:val="22"/>
          <w:szCs w:val="22"/>
        </w:rPr>
        <w:t xml:space="preserve">3 — Glossary 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Field Name</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Required?</w:t>
            </w:r>
          </w:p>
        </w:tc>
        <w:tc>
          <w:tcPr>
            <w:tcW w:type="dxa" w:w="3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Term</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string</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Yes</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The canonical business term</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Definition</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text</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Authoritative definition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Domain</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string</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Business domain this term belongs to</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Status</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enum</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Options: draft | approved | deprecated</w:t>
            </w:r>
          </w:p>
        </w:tc>
      </w:tr>
    </w:tbl>
    <w:p>
      <w:pPr>
        <w:spacing w:after="80"/>
      </w:pPr>
    </w:p>
    <w:p>
      <w:pPr>
        <w:pStyle w:val="Heading3"/>
        <w:spacing w:after="100" w:before="200"/>
      </w:pPr>
      <w:r>
        <w:rPr>
          <w:rFonts w:ascii="Arial" w:cs="Arial" w:eastAsia="Arial" w:hAnsi="Arial"/>
          <w:b/>
          <w:bCs/>
          <w:color w:val="374151"/>
          <w:sz w:val="22"/>
          <w:szCs w:val="22"/>
        </w:rPr>
        <w:t xml:space="preserve">4 — Person /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Field Name</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Required?</w:t>
            </w:r>
          </w:p>
        </w:tc>
        <w:tc>
          <w:tcPr>
            <w:tcW w:type="dxa" w:w="3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Name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string</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Yes</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Role</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string</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Job title or team function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Email</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string</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Contact email</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Department</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string</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w:r>
          </w:p>
        </w:tc>
      </w:tr>
    </w:tbl>
    <w:p>
      <w:pPr>
        <w:spacing w:after="80"/>
      </w:pPr>
    </w:p>
    <w:p>
      <w:pPr>
        <w:pStyle w:val="Heading3"/>
        <w:spacing w:after="100" w:before="200"/>
      </w:pPr>
      <w:r>
        <w:rPr>
          <w:rFonts w:ascii="Arial" w:cs="Arial" w:eastAsia="Arial" w:hAnsi="Arial"/>
          <w:b/>
          <w:bCs/>
          <w:color w:val="374151"/>
          <w:sz w:val="22"/>
          <w:szCs w:val="22"/>
        </w:rPr>
        <w:t xml:space="preserve">5 — System /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Field Name</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Required?</w:t>
            </w:r>
          </w:p>
        </w:tc>
        <w:tc>
          <w:tcPr>
            <w:tcW w:type="dxa" w:w="3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Name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string</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Yes</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Type</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enum</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Options: database | API | file system | SaaS | other</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Description</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text</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Owner</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string</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Seed entities carry is_system_seed = true</w:t>
            </w:r>
          </w:p>
          <w:p>
            <w:pPr>
              <w:spacing w:after="0"/>
            </w:pPr>
            <w:r>
              <w:rPr>
                <w:rFonts w:ascii="Arial" w:cs="Arial" w:eastAsia="Arial" w:hAnsi="Arial"/>
                <w:color w:val="1F2937"/>
                <w:sz w:val="20"/>
                <w:szCs w:val="20"/>
              </w:rPr>
              <w:t xml:space="preserve">The five seeded entity types have is_system_seed set to true. This flag prevents the Designer Mode delete operation from removing them entirely. The Designer can still add fields, modify field definitions, and add relationships to seed types — only deletion is blocked.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07</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Service Layer — Function Contracts</w:t>
            </w:r>
          </w:p>
        </w:tc>
      </w:tr>
    </w:tbl>
    <w:p>
      <w:pPr>
        <w:spacing w:after="80"/>
      </w:pPr>
    </w:p>
    <w:p>
      <w:pPr>
        <w:pStyle w:val="Heading2"/>
        <w:spacing w:after="140" w:before="320"/>
      </w:pPr>
      <w:r>
        <w:rPr>
          <w:rFonts w:ascii="Arial" w:cs="Arial" w:eastAsia="Arial" w:hAnsi="Arial"/>
          <w:b/>
          <w:bCs/>
          <w:color w:val="1E3A5F"/>
          <w:sz w:val="28"/>
          <w:szCs w:val="28"/>
        </w:rPr>
        <w:t xml:space="preserve">7.1  schemaService</w:t>
      </w:r>
    </w:p>
    <w:p>
      <w:pPr>
        <w:spacing w:after="120"/>
      </w:pPr>
      <w:r>
        <w:rPr>
          <w:rFonts w:ascii="Arial" w:cs="Arial" w:eastAsia="Arial" w:hAnsi="Arial"/>
          <w:color w:val="1F2937"/>
          <w:sz w:val="21"/>
          <w:szCs w:val="21"/>
        </w:rPr>
        <w:t xml:space="preserve">All route handlers in D-01 through D-04 call schemaService. This service owns all business logic for schema definition management.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600"/>
        <w:gridCol w:w="29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Input</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Returns</w:t>
            </w:r>
          </w:p>
        </w:tc>
        <w:tc>
          <w:tcPr>
            <w:tcW w:type="dxa" w:w="2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Key Business Rules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listEntityTypes()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EntityType[]</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Returns all types ordered by name. Includes field count.</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getEntityType(id)</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EntityType</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Throws NOT_FOUND if id doesn't exist.</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createEntityType(input)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CreateEntityTypeInput</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EntityType</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Validates unique name. Auto-generates slug. Throws CONFLICT on duplicate name.</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updateEntityType(id, input)</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UUID, UpdateInput</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EntityType</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Cannot rename a system seed. Throws VALIDATION_ERROR if attempted.</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deleteEntityType(id)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void</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Throws ENTITY_TYPE_IN_USE if entries exist. Throws VALIDATION_ERROR if is_system_seed.</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listFields(entityTypeId)</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FieldDefinition[]</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Ordered by display_order.</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createField(entityTypeId, input)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UUID, CreateFieldInput</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FieldDefinition</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Validates unique name per type. Validates config against FieldConfigSchema.</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updateField(fieldId, input)</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UUID, UpdateFieldInput</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FieldDefinition</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Cannot change fieldType after creation — throws VALIDATION_ERROR.</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deleteField(fieldId)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void</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Cannot delete if entries exist with non-null values for this field.</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listRelationships()</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Relationship[]</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All relationships. Optionally filtered by entityTypeId.</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createRelationship(input)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CreateRelationshipInput</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Relationship</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Validates both entity type IDs exist. Validates cardinality value.</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deleteRelationship(id)</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void</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Soft-checks for linked entry relationships — warns but does not block.</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publishSchema()</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SchemaVersion</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Builds snapshot, increments version, sets is_current=true, sets previous is_current=false. Wrapped in transaction.</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getCurrentPublishedSchema()</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SchemaVersion | null</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Returns the row where is_current=true. Returns null if never published.</w:t>
            </w:r>
          </w:p>
        </w:tc>
      </w:tr>
    </w:tbl>
    <w:p>
      <w:pPr>
        <w:spacing w:after="100"/>
      </w:pPr>
    </w:p>
    <w:p>
      <w:pPr>
        <w:pStyle w:val="Heading2"/>
        <w:spacing w:after="140" w:before="320"/>
      </w:pPr>
      <w:r>
        <w:rPr>
          <w:rFonts w:ascii="Arial" w:cs="Arial" w:eastAsia="Arial" w:hAnsi="Arial"/>
          <w:b/>
          <w:bCs/>
          <w:color w:val="1E3A5F"/>
          <w:sz w:val="28"/>
          <w:szCs w:val="28"/>
        </w:rPr>
        <w:t xml:space="preserve">7.2  entryService</w:t>
      </w:r>
    </w:p>
    <w:p>
      <w:pPr>
        <w:spacing w:after="120"/>
      </w:pPr>
      <w:r>
        <w:rPr>
          <w:rFonts w:ascii="Arial" w:cs="Arial" w:eastAsia="Arial" w:hAnsi="Arial"/>
          <w:color w:val="1F2937"/>
          <w:sz w:val="21"/>
          <w:szCs w:val="21"/>
        </w:rPr>
        <w:t xml:space="preserve">All route handlers in O-01 through O-03 call entryService. This service owns all business logic for catalog entry management.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600"/>
        <w:gridCol w:w="29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Input</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Returns</w:t>
            </w:r>
          </w:p>
        </w:tc>
        <w:tc>
          <w:tcPr>
            <w:tcW w:type="dxa" w:w="2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Key Business Rules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listEntries(filter)</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EntityTypeFilter, pagination</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CatalogEntry[]</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Filters by entity_type_id. Paginates. Returns display_name for list view.</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getEntry(id)</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CatalogEntry (with field values)</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Coerces value_text to correct JS types using published schema.</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createEntry(input)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CreateEntryInput</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CatalogEntry</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Validates against current published schema. Checks required fields. Validates enum options. Validates reference targets exist.</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updateEntry(id, input)</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UUID, UpdateEntryInput</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CatalogEntry</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Same validation as create. Updates updated_at.</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deleteEntry(id)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void</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Cascades to field values and entry relationships.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linkEntries(input)</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LinkEntriesInput</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EntryRelationship</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Validates relationship_id exists in published schema. Checks cardinality constraint for 1:1.</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unlinkEntries(linkId)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void</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Removes the relationship instance.</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getLinkedEntries(entryId, relationshipId)</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UUID, UUID</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CatalogEntry[]</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Returns entries linked via a specific relationship.</w:t>
            </w:r>
          </w:p>
        </w:tc>
      </w:tr>
    </w:tbl>
    <w:p>
      <w:pPr>
        <w:spacing w:after="100"/>
      </w:pPr>
    </w:p>
    <w:p>
      <w:pPr>
        <w:pStyle w:val="Heading2"/>
        <w:spacing w:after="140" w:before="320"/>
      </w:pPr>
      <w:r>
        <w:rPr>
          <w:rFonts w:ascii="Arial" w:cs="Arial" w:eastAsia="Arial" w:hAnsi="Arial"/>
          <w:b/>
          <w:bCs/>
          <w:color w:val="1E3A5F"/>
          <w:sz w:val="28"/>
          <w:szCs w:val="28"/>
        </w:rPr>
        <w:t xml:space="preserve">7.3  coercionService</w:t>
      </w:r>
    </w:p>
    <w:p>
      <w:pPr>
        <w:spacing w:after="120"/>
      </w:pPr>
      <w:r>
        <w:rPr>
          <w:rFonts w:ascii="Arial" w:cs="Arial" w:eastAsia="Arial" w:hAnsi="Arial"/>
          <w:color w:val="1F2937"/>
          <w:sz w:val="21"/>
          <w:szCs w:val="21"/>
        </w:rPr>
        <w:t xml:space="preserve">A small utility module used by entryService to convert between JavaScript values and the value_text string format.</w:t>
      </w:r>
    </w:p>
    <w:p>
      <w:pPr>
        <w:shd w:fill="F8FAFC" w:val="clear"/>
        <w:spacing w:after="60"/>
      </w:pPr>
      <w:r>
        <w:rPr>
          <w:rFonts w:ascii="Courier New" w:cs="Courier New" w:eastAsia="Courier New" w:hAnsi="Courier New"/>
          <w:color w:val="1E3A5F"/>
          <w:sz w:val="19"/>
          <w:szCs w:val="19"/>
        </w:rPr>
        <w:t xml:space="preserve">    // server/src/services/coercionService.ts</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export function toStorageString(value: unknown, fieldType: FieldType): string | null</w:t>
      </w:r>
    </w:p>
    <w:p>
      <w:pPr>
        <w:shd w:fill="F8FAFC" w:val="clear"/>
        <w:spacing w:after="60"/>
      </w:pPr>
      <w:r>
        <w:rPr>
          <w:rFonts w:ascii="Courier New" w:cs="Courier New" w:eastAsia="Courier New" w:hAnsi="Courier New"/>
          <w:color w:val="1E3A5F"/>
          <w:sz w:val="19"/>
          <w:szCs w:val="19"/>
        </w:rPr>
        <w:t xml:space="preserve">    export function fromStorageString(text: string | null, fieldType: FieldType): unknown</w:t>
      </w:r>
    </w:p>
    <w:p>
      <w:pPr>
        <w:shd w:fill="F8FAFC" w:val="clear"/>
        <w:spacing w:after="60"/>
      </w:pPr>
      <w:r>
        <w:rPr>
          <w:rFonts w:ascii="Courier New" w:cs="Courier New" w:eastAsia="Courier New" w:hAnsi="Courier New"/>
          <w:color w:val="1E3A5F"/>
          <w:sz w:val="19"/>
          <w:szCs w:val="19"/>
        </w:rPr>
        <w:t xml:space="preserve">    export function validateFieldValue(</w:t>
      </w:r>
    </w:p>
    <w:p>
      <w:pPr>
        <w:shd w:fill="F8FAFC" w:val="clear"/>
        <w:spacing w:after="60"/>
      </w:pPr>
      <w:r>
        <w:rPr>
          <w:rFonts w:ascii="Courier New" w:cs="Courier New" w:eastAsia="Courier New" w:hAnsi="Courier New"/>
          <w:color w:val="1E3A5F"/>
          <w:sz w:val="19"/>
          <w:szCs w:val="19"/>
        </w:rPr>
        <w:t xml:space="preserve">      value: unknown,</w:t>
      </w:r>
    </w:p>
    <w:p>
      <w:pPr>
        <w:shd w:fill="F8FAFC" w:val="clear"/>
        <w:spacing w:after="60"/>
      </w:pPr>
      <w:r>
        <w:rPr>
          <w:rFonts w:ascii="Courier New" w:cs="Courier New" w:eastAsia="Courier New" w:hAnsi="Courier New"/>
          <w:color w:val="1E3A5F"/>
          <w:sz w:val="19"/>
          <w:szCs w:val="19"/>
        </w:rPr>
        <w:t xml:space="preserve">      field: FieldDefinition,</w:t>
      </w:r>
    </w:p>
    <w:p>
      <w:pPr>
        <w:shd w:fill="F8FAFC" w:val="clear"/>
        <w:spacing w:after="60"/>
      </w:pPr>
      <w:r>
        <w:rPr>
          <w:rFonts w:ascii="Courier New" w:cs="Courier New" w:eastAsia="Courier New" w:hAnsi="Courier New"/>
          <w:color w:val="1E3A5F"/>
          <w:sz w:val="19"/>
          <w:szCs w:val="19"/>
        </w:rPr>
        <w:t xml:space="preserve">      publishedSchema: SchemaSnapshot</w:t>
      </w:r>
    </w:p>
    <w:p>
      <w:pPr>
        <w:shd w:fill="F8FAFC" w:val="clear"/>
        <w:spacing w:after="60"/>
      </w:pPr>
      <w:r>
        <w:rPr>
          <w:rFonts w:ascii="Courier New" w:cs="Courier New" w:eastAsia="Courier New" w:hAnsi="Courier New"/>
          <w:color w:val="1E3A5F"/>
          <w:sz w:val="19"/>
          <w:szCs w:val="19"/>
        </w:rPr>
        <w:t xml:space="preserve">    ): ValidationResult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08</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Acceptance Criteria</w:t>
            </w:r>
          </w:p>
        </w:tc>
      </w:tr>
    </w:tbl>
    <w:p>
      <w:pPr>
        <w:spacing w:after="80"/>
      </w:pPr>
    </w:p>
    <w:p>
      <w:pPr>
        <w:pStyle w:val="Heading2"/>
        <w:spacing w:after="140" w:before="320"/>
      </w:pPr>
      <w:r>
        <w:rPr>
          <w:rFonts w:ascii="Arial" w:cs="Arial" w:eastAsia="Arial" w:hAnsi="Arial"/>
          <w:b/>
          <w:bCs/>
          <w:color w:val="1E3A5F"/>
          <w:sz w:val="28"/>
          <w:szCs w:val="28"/>
        </w:rPr>
        <w:t xml:space="preserve">8.1  Definition of Done</w:t>
      </w:r>
    </w:p>
    <w:p>
      <w:pPr>
        <w:spacing w:after="60"/>
      </w:pPr>
    </w:p>
    <w:p>
      <w:pPr>
        <w:pStyle w:val="Heading3"/>
        <w:spacing w:after="100" w:before="200"/>
      </w:pPr>
      <w:r>
        <w:rPr>
          <w:rFonts w:ascii="Arial" w:cs="Arial" w:eastAsia="Arial" w:hAnsi="Arial"/>
          <w:b/>
          <w:bCs/>
          <w:color w:val="374151"/>
          <w:sz w:val="22"/>
          <w:szCs w:val="22"/>
        </w:rPr>
        <w:t xml:space="preserve">Database &amp; Migrations</w:t>
      </w:r>
    </w:p>
    <w:p>
      <w:pPr>
        <w:pStyle w:val="ListParagraph"/>
        <w:numPr>
          <w:ilvl w:val="0"/>
          <w:numId w:val="3"/>
        </w:numPr>
        <w:spacing w:after="80"/>
      </w:pPr>
      <w:r>
        <w:rPr>
          <w:rFonts w:ascii="Arial" w:cs="Arial" w:eastAsia="Arial" w:hAnsi="Arial"/>
          <w:color w:val="1F2937"/>
          <w:sz w:val="21"/>
          <w:szCs w:val="21"/>
        </w:rPr>
        <w:t xml:space="preserve">Migration 001 runs successfully against a fresh PostgreSQL database</w:t>
      </w:r>
    </w:p>
    <w:p>
      <w:pPr>
        <w:pStyle w:val="ListParagraph"/>
        <w:numPr>
          <w:ilvl w:val="0"/>
          <w:numId w:val="3"/>
        </w:numPr>
        <w:spacing w:after="80"/>
      </w:pPr>
      <w:r>
        <w:rPr>
          <w:rFonts w:ascii="Arial" w:cs="Arial" w:eastAsia="Arial" w:hAnsi="Arial"/>
          <w:color w:val="1F2937"/>
          <w:sz w:val="21"/>
          <w:szCs w:val="21"/>
        </w:rPr>
        <w:t xml:space="preserve">All seven tables created with correct columns, types, and constraints</w:t>
      </w:r>
    </w:p>
    <w:p>
      <w:pPr>
        <w:pStyle w:val="ListParagraph"/>
        <w:numPr>
          <w:ilvl w:val="0"/>
          <w:numId w:val="3"/>
        </w:numPr>
        <w:spacing w:after="80"/>
      </w:pPr>
      <w:r>
        <w:rPr>
          <w:rFonts w:ascii="Arial" w:cs="Arial" w:eastAsia="Arial" w:hAnsi="Arial"/>
          <w:color w:val="1F2937"/>
          <w:sz w:val="21"/>
          <w:szCs w:val="21"/>
        </w:rPr>
        <w:t xml:space="preserve">Unique constraints enforced: entity type name, field name per type, (entry_id, field_id), (from_entry_id, to_entry_id, relationship_id)</w:t>
      </w:r>
    </w:p>
    <w:p>
      <w:pPr>
        <w:pStyle w:val="ListParagraph"/>
        <w:numPr>
          <w:ilvl w:val="0"/>
          <w:numId w:val="3"/>
        </w:numPr>
        <w:spacing w:after="80"/>
      </w:pPr>
      <w:r>
        <w:rPr>
          <w:rFonts w:ascii="Arial" w:cs="Arial" w:eastAsia="Arial" w:hAnsi="Arial"/>
          <w:color w:val="1F2937"/>
          <w:sz w:val="21"/>
          <w:szCs w:val="21"/>
        </w:rPr>
        <w:t xml:space="preserve">ON DELETE CASCADE enforced: deleting entity type cascades to fields and relationships</w:t>
      </w:r>
    </w:p>
    <w:p>
      <w:pPr>
        <w:pStyle w:val="ListParagraph"/>
        <w:numPr>
          <w:ilvl w:val="0"/>
          <w:numId w:val="3"/>
        </w:numPr>
        <w:spacing w:after="80"/>
      </w:pPr>
      <w:r>
        <w:rPr>
          <w:rFonts w:ascii="Arial" w:cs="Arial" w:eastAsia="Arial" w:hAnsi="Arial"/>
          <w:color w:val="1F2937"/>
          <w:sz w:val="21"/>
          <w:szCs w:val="21"/>
        </w:rPr>
        <w:t xml:space="preserve">ON DELETE CASCADE enforced: deleting catalog entry cascades to field values and entry relationships</w:t>
      </w:r>
    </w:p>
    <w:p>
      <w:pPr>
        <w:pStyle w:val="ListParagraph"/>
        <w:numPr>
          <w:ilvl w:val="0"/>
          <w:numId w:val="3"/>
        </w:numPr>
        <w:spacing w:after="80"/>
      </w:pPr>
      <w:r>
        <w:rPr>
          <w:rFonts w:ascii="Arial" w:cs="Arial" w:eastAsia="Arial" w:hAnsi="Arial"/>
          <w:color w:val="1F2937"/>
          <w:sz w:val="21"/>
          <w:szCs w:val="21"/>
        </w:rPr>
        <w:t xml:space="preserve">db_migrations table populated with version 1 after migration runs</w:t>
      </w:r>
    </w:p>
    <w:p>
      <w:pPr>
        <w:pStyle w:val="ListParagraph"/>
        <w:numPr>
          <w:ilvl w:val="0"/>
          <w:numId w:val="3"/>
        </w:numPr>
        <w:spacing w:after="80"/>
      </w:pPr>
      <w:r>
        <w:rPr>
          <w:rFonts w:ascii="Arial" w:cs="Arial" w:eastAsia="Arial" w:hAnsi="Arial"/>
          <w:color w:val="1F2937"/>
          <w:sz w:val="21"/>
          <w:szCs w:val="21"/>
        </w:rPr>
        <w:t xml:space="preserve">Running openDatabase() a second time is a no-op (singleton — does not open second connection)</w:t>
      </w:r>
    </w:p>
    <w:p>
      <w:pPr>
        <w:pStyle w:val="ListParagraph"/>
        <w:numPr>
          <w:ilvl w:val="0"/>
          <w:numId w:val="3"/>
        </w:numPr>
        <w:spacing w:after="80"/>
      </w:pPr>
      <w:r>
        <w:rPr>
          <w:rFonts w:ascii="Arial" w:cs="Arial" w:eastAsia="Arial" w:hAnsi="Arial"/>
          <w:color w:val="1F2937"/>
          <w:sz w:val="21"/>
          <w:szCs w:val="21"/>
        </w:rPr>
        <w:t xml:space="preserve">Server exits with code 1 if migration fails — never starts accepting requests</w:t>
      </w:r>
    </w:p>
    <w:p>
      <w:pPr>
        <w:spacing w:after="80"/>
      </w:pPr>
    </w:p>
    <w:p>
      <w:pPr>
        <w:pStyle w:val="Heading3"/>
        <w:spacing w:after="100" w:before="200"/>
      </w:pPr>
      <w:r>
        <w:rPr>
          <w:rFonts w:ascii="Arial" w:cs="Arial" w:eastAsia="Arial" w:hAnsi="Arial"/>
          <w:b/>
          <w:bCs/>
          <w:color w:val="374151"/>
          <w:sz w:val="22"/>
          <w:szCs w:val="22"/>
        </w:rPr>
        <w:t xml:space="preserve">Seed Data</w:t>
      </w:r>
    </w:p>
    <w:p>
      <w:pPr>
        <w:pStyle w:val="ListParagraph"/>
        <w:numPr>
          <w:ilvl w:val="0"/>
          <w:numId w:val="3"/>
        </w:numPr>
        <w:spacing w:after="80"/>
      </w:pPr>
      <w:r>
        <w:rPr>
          <w:rFonts w:ascii="Arial" w:cs="Arial" w:eastAsia="Arial" w:hAnsi="Arial"/>
          <w:color w:val="1F2937"/>
          <w:sz w:val="21"/>
          <w:szCs w:val="21"/>
        </w:rPr>
        <w:t xml:space="preserve">On first startup (empty DB), all 5 entity types seeded with their default fields</w:t>
      </w:r>
    </w:p>
    <w:p>
      <w:pPr>
        <w:pStyle w:val="ListParagraph"/>
        <w:numPr>
          <w:ilvl w:val="0"/>
          <w:numId w:val="3"/>
        </w:numPr>
        <w:spacing w:after="80"/>
      </w:pPr>
      <w:r>
        <w:rPr>
          <w:rFonts w:ascii="Arial" w:cs="Arial" w:eastAsia="Arial" w:hAnsi="Arial"/>
          <w:color w:val="1F2937"/>
          <w:sz w:val="21"/>
          <w:szCs w:val="21"/>
        </w:rPr>
        <w:t xml:space="preserve">All seed entity types have is_system_seed = true</w:t>
      </w:r>
    </w:p>
    <w:p>
      <w:pPr>
        <w:pStyle w:val="ListParagraph"/>
        <w:numPr>
          <w:ilvl w:val="0"/>
          <w:numId w:val="3"/>
        </w:numPr>
        <w:spacing w:after="80"/>
      </w:pPr>
      <w:r>
        <w:rPr>
          <w:rFonts w:ascii="Arial" w:cs="Arial" w:eastAsia="Arial" w:hAnsi="Arial"/>
          <w:color w:val="1F2937"/>
          <w:sz w:val="21"/>
          <w:szCs w:val="21"/>
        </w:rPr>
        <w:t xml:space="preserve">seedIfRequired() is idempotent — running on a populated DB makes no changes</w:t>
      </w:r>
    </w:p>
    <w:p>
      <w:pPr>
        <w:pStyle w:val="ListParagraph"/>
        <w:numPr>
          <w:ilvl w:val="0"/>
          <w:numId w:val="3"/>
        </w:numPr>
        <w:spacing w:after="80"/>
      </w:pPr>
      <w:r>
        <w:rPr>
          <w:rFonts w:ascii="Arial" w:cs="Arial" w:eastAsia="Arial" w:hAnsi="Arial"/>
          <w:color w:val="1F2937"/>
          <w:sz w:val="21"/>
          <w:szCs w:val="21"/>
        </w:rPr>
        <w:t xml:space="preserve">All 5 seed types visible when calling schemaService.listEntityTypes()</w:t>
      </w:r>
    </w:p>
    <w:p>
      <w:pPr>
        <w:spacing w:after="80"/>
      </w:pPr>
    </w:p>
    <w:p>
      <w:pPr>
        <w:pStyle w:val="Heading3"/>
        <w:spacing w:after="100" w:before="200"/>
      </w:pPr>
      <w:r>
        <w:rPr>
          <w:rFonts w:ascii="Arial" w:cs="Arial" w:eastAsia="Arial" w:hAnsi="Arial"/>
          <w:b/>
          <w:bCs/>
          <w:color w:val="374151"/>
          <w:sz w:val="22"/>
          <w:szCs w:val="22"/>
        </w:rPr>
        <w:t xml:space="preserve">schemaService</w:t>
      </w:r>
    </w:p>
    <w:p>
      <w:pPr>
        <w:pStyle w:val="ListParagraph"/>
        <w:numPr>
          <w:ilvl w:val="0"/>
          <w:numId w:val="3"/>
        </w:numPr>
        <w:spacing w:after="80"/>
      </w:pPr>
      <w:r>
        <w:rPr>
          <w:rFonts w:ascii="Arial" w:cs="Arial" w:eastAsia="Arial" w:hAnsi="Arial"/>
          <w:color w:val="1F2937"/>
          <w:sz w:val="21"/>
          <w:szCs w:val="21"/>
        </w:rPr>
        <w:t xml:space="preserve">createEntityType() throws CONFLICT for duplicate name</w:t>
      </w:r>
    </w:p>
    <w:p>
      <w:pPr>
        <w:pStyle w:val="ListParagraph"/>
        <w:numPr>
          <w:ilvl w:val="0"/>
          <w:numId w:val="3"/>
        </w:numPr>
        <w:spacing w:after="80"/>
      </w:pPr>
      <w:r>
        <w:rPr>
          <w:rFonts w:ascii="Arial" w:cs="Arial" w:eastAsia="Arial" w:hAnsi="Arial"/>
          <w:color w:val="1F2937"/>
          <w:sz w:val="21"/>
          <w:szCs w:val="21"/>
        </w:rPr>
        <w:t xml:space="preserve">deleteEntityType() throws ENTITY_TYPE_IN_USE when catalog entries exist for that type</w:t>
      </w:r>
    </w:p>
    <w:p>
      <w:pPr>
        <w:pStyle w:val="ListParagraph"/>
        <w:numPr>
          <w:ilvl w:val="0"/>
          <w:numId w:val="3"/>
        </w:numPr>
        <w:spacing w:after="80"/>
      </w:pPr>
      <w:r>
        <w:rPr>
          <w:rFonts w:ascii="Arial" w:cs="Arial" w:eastAsia="Arial" w:hAnsi="Arial"/>
          <w:color w:val="1F2937"/>
          <w:sz w:val="21"/>
          <w:szCs w:val="21"/>
        </w:rPr>
        <w:t xml:space="preserve">deleteEntityType() throws VALIDATION_ERROR for system seed types</w:t>
      </w:r>
    </w:p>
    <w:p>
      <w:pPr>
        <w:pStyle w:val="ListParagraph"/>
        <w:numPr>
          <w:ilvl w:val="0"/>
          <w:numId w:val="3"/>
        </w:numPr>
        <w:spacing w:after="80"/>
      </w:pPr>
      <w:r>
        <w:rPr>
          <w:rFonts w:ascii="Arial" w:cs="Arial" w:eastAsia="Arial" w:hAnsi="Arial"/>
          <w:color w:val="1F2937"/>
          <w:sz w:val="21"/>
          <w:szCs w:val="21"/>
        </w:rPr>
        <w:t xml:space="preserve">createField() throws VALIDATION_ERROR for invalid fieldType value</w:t>
      </w:r>
    </w:p>
    <w:p>
      <w:pPr>
        <w:pStyle w:val="ListParagraph"/>
        <w:numPr>
          <w:ilvl w:val="0"/>
          <w:numId w:val="3"/>
        </w:numPr>
        <w:spacing w:after="80"/>
      </w:pPr>
      <w:r>
        <w:rPr>
          <w:rFonts w:ascii="Arial" w:cs="Arial" w:eastAsia="Arial" w:hAnsi="Arial"/>
          <w:color w:val="1F2937"/>
          <w:sz w:val="21"/>
          <w:szCs w:val="21"/>
        </w:rPr>
        <w:t xml:space="preserve">createField() throws VALIDATION_ERROR for enum type with no options</w:t>
      </w:r>
    </w:p>
    <w:p>
      <w:pPr>
        <w:pStyle w:val="ListParagraph"/>
        <w:numPr>
          <w:ilvl w:val="0"/>
          <w:numId w:val="3"/>
        </w:numPr>
        <w:spacing w:after="80"/>
      </w:pPr>
      <w:r>
        <w:rPr>
          <w:rFonts w:ascii="Arial" w:cs="Arial" w:eastAsia="Arial" w:hAnsi="Arial"/>
          <w:color w:val="1F2937"/>
          <w:sz w:val="21"/>
          <w:szCs w:val="21"/>
        </w:rPr>
        <w:t xml:space="preserve">createField() throws VALIDATION_ERROR for reference type with invalid targetEntityTypeId</w:t>
      </w:r>
    </w:p>
    <w:p>
      <w:pPr>
        <w:pStyle w:val="ListParagraph"/>
        <w:numPr>
          <w:ilvl w:val="0"/>
          <w:numId w:val="3"/>
        </w:numPr>
        <w:spacing w:after="80"/>
      </w:pPr>
      <w:r>
        <w:rPr>
          <w:rFonts w:ascii="Arial" w:cs="Arial" w:eastAsia="Arial" w:hAnsi="Arial"/>
          <w:color w:val="1F2937"/>
          <w:sz w:val="21"/>
          <w:szCs w:val="21"/>
        </w:rPr>
        <w:t xml:space="preserve">updateField() throws VALIDATION_ERROR if fieldType is changed after creation</w:t>
      </w:r>
    </w:p>
    <w:p>
      <w:pPr>
        <w:pStyle w:val="ListParagraph"/>
        <w:numPr>
          <w:ilvl w:val="0"/>
          <w:numId w:val="3"/>
        </w:numPr>
        <w:spacing w:after="80"/>
      </w:pPr>
      <w:r>
        <w:rPr>
          <w:rFonts w:ascii="Arial" w:cs="Arial" w:eastAsia="Arial" w:hAnsi="Arial"/>
          <w:color w:val="1F2937"/>
          <w:sz w:val="21"/>
          <w:szCs w:val="21"/>
        </w:rPr>
        <w:t xml:space="preserve">publishSchema() builds correct snapshot JSON matching the shape in section 2.2</w:t>
      </w:r>
    </w:p>
    <w:p>
      <w:pPr>
        <w:pStyle w:val="ListParagraph"/>
        <w:numPr>
          <w:ilvl w:val="0"/>
          <w:numId w:val="3"/>
        </w:numPr>
        <w:spacing w:after="80"/>
      </w:pPr>
      <w:r>
        <w:rPr>
          <w:rFonts w:ascii="Arial" w:cs="Arial" w:eastAsia="Arial" w:hAnsi="Arial"/>
          <w:color w:val="1F2937"/>
          <w:sz w:val="21"/>
          <w:szCs w:val="21"/>
        </w:rPr>
        <w:t xml:space="preserve">publishSchema() sets is_current=false on previous version</w:t>
      </w:r>
    </w:p>
    <w:p>
      <w:pPr>
        <w:pStyle w:val="ListParagraph"/>
        <w:numPr>
          <w:ilvl w:val="0"/>
          <w:numId w:val="3"/>
        </w:numPr>
        <w:spacing w:after="80"/>
      </w:pPr>
      <w:r>
        <w:rPr>
          <w:rFonts w:ascii="Arial" w:cs="Arial" w:eastAsia="Arial" w:hAnsi="Arial"/>
          <w:color w:val="1F2937"/>
          <w:sz w:val="21"/>
          <w:szCs w:val="21"/>
        </w:rPr>
        <w:t xml:space="preserve">publishSchema() increments version_number correctly</w:t>
      </w:r>
    </w:p>
    <w:p>
      <w:pPr>
        <w:pStyle w:val="ListParagraph"/>
        <w:numPr>
          <w:ilvl w:val="0"/>
          <w:numId w:val="3"/>
        </w:numPr>
        <w:spacing w:after="80"/>
      </w:pPr>
      <w:r>
        <w:rPr>
          <w:rFonts w:ascii="Arial" w:cs="Arial" w:eastAsia="Arial" w:hAnsi="Arial"/>
          <w:color w:val="1F2937"/>
          <w:sz w:val="21"/>
          <w:szCs w:val="21"/>
        </w:rPr>
        <w:t xml:space="preserve">publishSchema() is wrapped in a transaction — partial publish is impossible</w:t>
      </w:r>
    </w:p>
    <w:p>
      <w:pPr>
        <w:pStyle w:val="ListParagraph"/>
        <w:numPr>
          <w:ilvl w:val="0"/>
          <w:numId w:val="3"/>
        </w:numPr>
        <w:spacing w:after="80"/>
      </w:pPr>
      <w:r>
        <w:rPr>
          <w:rFonts w:ascii="Arial" w:cs="Arial" w:eastAsia="Arial" w:hAnsi="Arial"/>
          <w:color w:val="1F2937"/>
          <w:sz w:val="21"/>
          <w:szCs w:val="21"/>
        </w:rPr>
        <w:t xml:space="preserve">getCurrentPublishedSchema() returns null when no schema has been published</w:t>
      </w:r>
    </w:p>
    <w:p>
      <w:pPr>
        <w:spacing w:after="80"/>
      </w:pPr>
    </w:p>
    <w:p>
      <w:pPr>
        <w:pStyle w:val="Heading3"/>
        <w:spacing w:after="100" w:before="200"/>
      </w:pPr>
      <w:r>
        <w:rPr>
          <w:rFonts w:ascii="Arial" w:cs="Arial" w:eastAsia="Arial" w:hAnsi="Arial"/>
          <w:b/>
          <w:bCs/>
          <w:color w:val="374151"/>
          <w:sz w:val="22"/>
          <w:szCs w:val="22"/>
        </w:rPr>
        <w:t xml:space="preserve">entryService</w:t>
      </w:r>
    </w:p>
    <w:p>
      <w:pPr>
        <w:pStyle w:val="ListParagraph"/>
        <w:numPr>
          <w:ilvl w:val="0"/>
          <w:numId w:val="3"/>
        </w:numPr>
        <w:spacing w:after="80"/>
      </w:pPr>
      <w:r>
        <w:rPr>
          <w:rFonts w:ascii="Arial" w:cs="Arial" w:eastAsia="Arial" w:hAnsi="Arial"/>
          <w:color w:val="1F2937"/>
          <w:sz w:val="21"/>
          <w:szCs w:val="21"/>
        </w:rPr>
        <w:t xml:space="preserve">createEntry() throws REQUIRED_FIELD_MISSING when a required field has no value</w:t>
      </w:r>
    </w:p>
    <w:p>
      <w:pPr>
        <w:pStyle w:val="ListParagraph"/>
        <w:numPr>
          <w:ilvl w:val="0"/>
          <w:numId w:val="3"/>
        </w:numPr>
        <w:spacing w:after="80"/>
      </w:pPr>
      <w:r>
        <w:rPr>
          <w:rFonts w:ascii="Arial" w:cs="Arial" w:eastAsia="Arial" w:hAnsi="Arial"/>
          <w:color w:val="1F2937"/>
          <w:sz w:val="21"/>
          <w:szCs w:val="21"/>
        </w:rPr>
        <w:t xml:space="preserve">createEntry() throws VALIDATION_ERROR when an enum value is not in the field's options</w:t>
      </w:r>
    </w:p>
    <w:p>
      <w:pPr>
        <w:pStyle w:val="ListParagraph"/>
        <w:numPr>
          <w:ilvl w:val="0"/>
          <w:numId w:val="3"/>
        </w:numPr>
        <w:spacing w:after="80"/>
      </w:pPr>
      <w:r>
        <w:rPr>
          <w:rFonts w:ascii="Arial" w:cs="Arial" w:eastAsia="Arial" w:hAnsi="Arial"/>
          <w:color w:val="1F2937"/>
          <w:sz w:val="21"/>
          <w:szCs w:val="21"/>
        </w:rPr>
        <w:t xml:space="preserve">createEntry() throws REFERENCE_NOT_FOUND when a reference field points to a non-existent entry</w:t>
      </w:r>
    </w:p>
    <w:p>
      <w:pPr>
        <w:pStyle w:val="ListParagraph"/>
        <w:numPr>
          <w:ilvl w:val="0"/>
          <w:numId w:val="3"/>
        </w:numPr>
        <w:spacing w:after="80"/>
      </w:pPr>
      <w:r>
        <w:rPr>
          <w:rFonts w:ascii="Arial" w:cs="Arial" w:eastAsia="Arial" w:hAnsi="Arial"/>
          <w:color w:val="1F2937"/>
          <w:sz w:val="21"/>
          <w:szCs w:val="21"/>
        </w:rPr>
        <w:t xml:space="preserve">createEntry() throws FIELD_TYPE_MISMATCH when a number field receives a non-numeric value</w:t>
      </w:r>
    </w:p>
    <w:p>
      <w:pPr>
        <w:pStyle w:val="ListParagraph"/>
        <w:numPr>
          <w:ilvl w:val="0"/>
          <w:numId w:val="3"/>
        </w:numPr>
        <w:spacing w:after="80"/>
      </w:pPr>
      <w:r>
        <w:rPr>
          <w:rFonts w:ascii="Arial" w:cs="Arial" w:eastAsia="Arial" w:hAnsi="Arial"/>
          <w:color w:val="1F2937"/>
          <w:sz w:val="21"/>
          <w:szCs w:val="21"/>
        </w:rPr>
        <w:t xml:space="preserve">getEntry() returns all field values coerced to correct JavaScript types</w:t>
      </w:r>
    </w:p>
    <w:p>
      <w:pPr>
        <w:pStyle w:val="ListParagraph"/>
        <w:numPr>
          <w:ilvl w:val="0"/>
          <w:numId w:val="3"/>
        </w:numPr>
        <w:spacing w:after="80"/>
      </w:pPr>
      <w:r>
        <w:rPr>
          <w:rFonts w:ascii="Arial" w:cs="Arial" w:eastAsia="Arial" w:hAnsi="Arial"/>
          <w:color w:val="1F2937"/>
          <w:sz w:val="21"/>
          <w:szCs w:val="21"/>
        </w:rPr>
        <w:t xml:space="preserve">deleteEntry() cascades correctly — field values and relationship links are removed</w:t>
      </w:r>
    </w:p>
    <w:p>
      <w:pPr>
        <w:pStyle w:val="ListParagraph"/>
        <w:numPr>
          <w:ilvl w:val="0"/>
          <w:numId w:val="3"/>
        </w:numPr>
        <w:spacing w:after="80"/>
      </w:pPr>
      <w:r>
        <w:rPr>
          <w:rFonts w:ascii="Arial" w:cs="Arial" w:eastAsia="Arial" w:hAnsi="Arial"/>
          <w:color w:val="1F2937"/>
          <w:sz w:val="21"/>
          <w:szCs w:val="21"/>
        </w:rPr>
        <w:t xml:space="preserve">linkEntries() throws CONFLICT for 1:1 relationships where a link already exists</w:t>
      </w:r>
    </w:p>
    <w:p>
      <w:pPr>
        <w:spacing w:after="80"/>
      </w:pPr>
    </w:p>
    <w:p>
      <w:pPr>
        <w:pStyle w:val="Heading3"/>
        <w:spacing w:after="100" w:before="200"/>
      </w:pPr>
      <w:r>
        <w:rPr>
          <w:rFonts w:ascii="Arial" w:cs="Arial" w:eastAsia="Arial" w:hAnsi="Arial"/>
          <w:b/>
          <w:bCs/>
          <w:color w:val="374151"/>
          <w:sz w:val="22"/>
          <w:szCs w:val="22"/>
        </w:rPr>
        <w:t xml:space="preserve">coercionService</w:t>
      </w:r>
    </w:p>
    <w:p>
      <w:pPr>
        <w:pStyle w:val="ListParagraph"/>
        <w:numPr>
          <w:ilvl w:val="0"/>
          <w:numId w:val="3"/>
        </w:numPr>
        <w:spacing w:after="80"/>
      </w:pPr>
      <w:r>
        <w:rPr>
          <w:rFonts w:ascii="Arial" w:cs="Arial" w:eastAsia="Arial" w:hAnsi="Arial"/>
          <w:color w:val="1F2937"/>
          <w:sz w:val="21"/>
          <w:szCs w:val="21"/>
        </w:rPr>
        <w:t xml:space="preserve">toStorageString / fromStorageString round-trip correctly for all 7 field types</w:t>
      </w:r>
    </w:p>
    <w:p>
      <w:pPr>
        <w:pStyle w:val="ListParagraph"/>
        <w:numPr>
          <w:ilvl w:val="0"/>
          <w:numId w:val="3"/>
        </w:numPr>
        <w:spacing w:after="80"/>
      </w:pPr>
      <w:r>
        <w:rPr>
          <w:rFonts w:ascii="Arial" w:cs="Arial" w:eastAsia="Arial" w:hAnsi="Arial"/>
          <w:color w:val="1F2937"/>
          <w:sz w:val="21"/>
          <w:szCs w:val="21"/>
        </w:rPr>
        <w:t xml:space="preserve">fromStorageString returns null for null input on all field types</w:t>
      </w:r>
    </w:p>
    <w:p>
      <w:pPr>
        <w:pStyle w:val="ListParagraph"/>
        <w:numPr>
          <w:ilvl w:val="0"/>
          <w:numId w:val="3"/>
        </w:numPr>
        <w:spacing w:after="80"/>
      </w:pPr>
      <w:r>
        <w:rPr>
          <w:rFonts w:ascii="Arial" w:cs="Arial" w:eastAsia="Arial" w:hAnsi="Arial"/>
          <w:color w:val="1F2937"/>
          <w:sz w:val="21"/>
          <w:szCs w:val="21"/>
        </w:rPr>
        <w:t xml:space="preserve">validateFieldValue returns correct error for each invalid input scenario</w:t>
      </w:r>
    </w:p>
    <w:p>
      <w:pPr>
        <w:spacing w:after="80"/>
      </w:pPr>
    </w:p>
    <w:p>
      <w:pPr>
        <w:pStyle w:val="Heading3"/>
        <w:spacing w:after="100" w:before="200"/>
      </w:pPr>
      <w:r>
        <w:rPr>
          <w:rFonts w:ascii="Arial" w:cs="Arial" w:eastAsia="Arial" w:hAnsi="Arial"/>
          <w:b/>
          <w:bCs/>
          <w:color w:val="374151"/>
          <w:sz w:val="22"/>
          <w:szCs w:val="22"/>
        </w:rPr>
        <w:t xml:space="preserve">Tests</w:t>
      </w:r>
    </w:p>
    <w:p>
      <w:pPr>
        <w:pStyle w:val="ListParagraph"/>
        <w:numPr>
          <w:ilvl w:val="0"/>
          <w:numId w:val="3"/>
        </w:numPr>
        <w:spacing w:after="80"/>
      </w:pPr>
      <w:r>
        <w:rPr>
          <w:rFonts w:ascii="Arial" w:cs="Arial" w:eastAsia="Arial" w:hAnsi="Arial"/>
          <w:color w:val="1F2937"/>
          <w:sz w:val="21"/>
          <w:szCs w:val="21"/>
        </w:rPr>
        <w:t xml:space="preserve">Unit tests: coercionService round-trip for all 7 field types</w:t>
      </w:r>
    </w:p>
    <w:p>
      <w:pPr>
        <w:pStyle w:val="ListParagraph"/>
        <w:numPr>
          <w:ilvl w:val="0"/>
          <w:numId w:val="3"/>
        </w:numPr>
        <w:spacing w:after="80"/>
      </w:pPr>
      <w:r>
        <w:rPr>
          <w:rFonts w:ascii="Arial" w:cs="Arial" w:eastAsia="Arial" w:hAnsi="Arial"/>
          <w:color w:val="1F2937"/>
          <w:sz w:val="21"/>
          <w:szCs w:val="21"/>
        </w:rPr>
        <w:t xml:space="preserve">Unit tests: validateFieldValue for all error scenarios</w:t>
      </w:r>
    </w:p>
    <w:p>
      <w:pPr>
        <w:pStyle w:val="ListParagraph"/>
        <w:numPr>
          <w:ilvl w:val="0"/>
          <w:numId w:val="3"/>
        </w:numPr>
        <w:spacing w:after="80"/>
      </w:pPr>
      <w:r>
        <w:rPr>
          <w:rFonts w:ascii="Arial" w:cs="Arial" w:eastAsia="Arial" w:hAnsi="Arial"/>
          <w:color w:val="1F2937"/>
          <w:sz w:val="21"/>
          <w:szCs w:val="21"/>
        </w:rPr>
        <w:t xml:space="preserve">Unit tests: publishSchema snapshot shape matches SchemaSnapshot type</w:t>
      </w:r>
    </w:p>
    <w:p>
      <w:pPr>
        <w:pStyle w:val="ListParagraph"/>
        <w:numPr>
          <w:ilvl w:val="0"/>
          <w:numId w:val="3"/>
        </w:numPr>
        <w:spacing w:after="80"/>
      </w:pPr>
      <w:r>
        <w:rPr>
          <w:rFonts w:ascii="Arial" w:cs="Arial" w:eastAsia="Arial" w:hAnsi="Arial"/>
          <w:color w:val="1F2937"/>
          <w:sz w:val="21"/>
          <w:szCs w:val="21"/>
        </w:rPr>
        <w:t xml:space="preserve">Integration tests: all schemaService functions against a real test database</w:t>
      </w:r>
    </w:p>
    <w:p>
      <w:pPr>
        <w:pStyle w:val="ListParagraph"/>
        <w:numPr>
          <w:ilvl w:val="0"/>
          <w:numId w:val="3"/>
        </w:numPr>
        <w:spacing w:after="80"/>
      </w:pPr>
      <w:r>
        <w:rPr>
          <w:rFonts w:ascii="Arial" w:cs="Arial" w:eastAsia="Arial" w:hAnsi="Arial"/>
          <w:color w:val="1F2937"/>
          <w:sz w:val="21"/>
          <w:szCs w:val="21"/>
        </w:rPr>
        <w:t xml:space="preserve">Integration tests: all entryService functions against a real test database</w:t>
      </w:r>
    </w:p>
    <w:p>
      <w:pPr>
        <w:pStyle w:val="ListParagraph"/>
        <w:numPr>
          <w:ilvl w:val="0"/>
          <w:numId w:val="3"/>
        </w:numPr>
        <w:spacing w:after="80"/>
      </w:pPr>
      <w:r>
        <w:rPr>
          <w:rFonts w:ascii="Arial" w:cs="Arial" w:eastAsia="Arial" w:hAnsi="Arial"/>
          <w:color w:val="1F2937"/>
          <w:sz w:val="21"/>
          <w:szCs w:val="21"/>
        </w:rPr>
        <w:t xml:space="preserve">Integration tests: migration 001 runs cleanly on empty DB</w:t>
      </w:r>
    </w:p>
    <w:p>
      <w:pPr>
        <w:pStyle w:val="ListParagraph"/>
        <w:numPr>
          <w:ilvl w:val="0"/>
          <w:numId w:val="3"/>
        </w:numPr>
        <w:spacing w:after="80"/>
      </w:pPr>
      <w:r>
        <w:rPr>
          <w:rFonts w:ascii="Arial" w:cs="Arial" w:eastAsia="Arial" w:hAnsi="Arial"/>
          <w:color w:val="1F2937"/>
          <w:sz w:val="21"/>
          <w:szCs w:val="21"/>
        </w:rPr>
        <w:t xml:space="preserve">TypeScript strict compile passes with zero errors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09</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Constraints for Replit</w:t>
            </w:r>
          </w:p>
        </w:tc>
      </w:tr>
    </w:tbl>
    <w:p>
      <w:pPr>
        <w:spacing w:after="80"/>
      </w:pPr>
    </w:p>
    <w:p>
      <w:pPr>
        <w:pStyle w:val="Heading2"/>
        <w:spacing w:after="140" w:before="320"/>
      </w:pPr>
      <w:r>
        <w:rPr>
          <w:rFonts w:ascii="Arial" w:cs="Arial" w:eastAsia="Arial" w:hAnsi="Arial"/>
          <w:b/>
          <w:bCs/>
          <w:color w:val="1E3A5F"/>
          <w:sz w:val="28"/>
          <w:szCs w:val="28"/>
        </w:rPr>
        <w:t xml:space="preserve">9.1  Hard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query definition tables from Operational Mode or GraphQL</w:t>
            </w:r>
          </w:p>
          <w:p>
            <w:pPr>
              <w:spacing w:after="0"/>
            </w:pPr>
            <w:r>
              <w:rPr>
                <w:rFonts w:ascii="Arial" w:cs="Arial" w:eastAsia="Arial" w:hAnsi="Arial"/>
                <w:color w:val="1F2937"/>
                <w:sz w:val="20"/>
                <w:szCs w:val="20"/>
              </w:rPr>
              <w:t xml:space="preserve">entryService and the GraphQL resolver (G-01) must never query schema_entity_types, schema_fields, or schema_relationships directly. They read from the schema_versions snapshot exclusively. If you find yourself joining to schema_entity_types from entryService, stop and read section 2.1.</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change a field's fieldType after creation</w:t>
            </w:r>
          </w:p>
          <w:p>
            <w:pPr>
              <w:spacing w:after="0"/>
            </w:pPr>
            <w:r>
              <w:rPr>
                <w:rFonts w:ascii="Arial" w:cs="Arial" w:eastAsia="Arial" w:hAnsi="Arial"/>
                <w:color w:val="1F2937"/>
                <w:sz w:val="20"/>
                <w:szCs w:val="20"/>
              </w:rPr>
              <w:t xml:space="preserve">The updateField() function must explicitly check if fieldType is being changed and throw VALIDATION_ERROR if so. Changing field type would invalidate all existing value_text data stored for that field across all catalog entries.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edit migration 001 once it has been applied</w:t>
            </w:r>
          </w:p>
          <w:p>
            <w:pPr>
              <w:spacing w:after="0"/>
            </w:pPr>
            <w:r>
              <w:rPr>
                <w:rFonts w:ascii="Arial" w:cs="Arial" w:eastAsia="Arial" w:hAnsi="Arial"/>
                <w:color w:val="1F2937"/>
                <w:sz w:val="20"/>
                <w:szCs w:val="20"/>
              </w:rPr>
              <w:t xml:space="preserve">If a column is missing or wrong after migration 001 runs, write migration 002. The forward-only rule is absolute. Editing an applied migration corrupts databases that have already run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open a second database connection</w:t>
            </w:r>
          </w:p>
          <w:p>
            <w:pPr>
              <w:spacing w:after="0"/>
            </w:pPr>
            <w:r>
              <w:rPr>
                <w:rFonts w:ascii="Arial" w:cs="Arial" w:eastAsia="Arial" w:hAnsi="Arial"/>
                <w:color w:val="1F2937"/>
                <w:sz w:val="20"/>
                <w:szCs w:val="20"/>
              </w:rPr>
              <w:t xml:space="preserve">All server code imports getDb() from server/src/db/connection.ts. Never instantiate a new DrizzleClient anywhere else in the codebase. The singleton pattern is the only correct pattern for this application.</w:t>
            </w:r>
          </w:p>
        </w:tc>
      </w:tr>
    </w:tbl>
    <w:p>
      <w:pPr>
        <w:spacing w:after="100"/>
      </w:pPr>
    </w:p>
    <w:p>
      <w:pPr>
        <w:pStyle w:val="Heading2"/>
        <w:spacing w:after="140" w:before="320"/>
      </w:pPr>
      <w:r>
        <w:rPr>
          <w:rFonts w:ascii="Arial" w:cs="Arial" w:eastAsia="Arial" w:hAnsi="Arial"/>
          <w:b/>
          <w:bCs/>
          <w:color w:val="1E3A5F"/>
          <w:sz w:val="28"/>
          <w:szCs w:val="28"/>
        </w:rPr>
        <w:t xml:space="preserve">9.2  What Replit Builds in This Iteration</w:t>
      </w:r>
    </w:p>
    <w:p>
      <w:pPr>
        <w:pStyle w:val="ListParagraph"/>
        <w:numPr>
          <w:ilvl w:val="0"/>
          <w:numId w:val="2"/>
        </w:numPr>
        <w:spacing w:after="80"/>
      </w:pPr>
      <w:r>
        <w:rPr>
          <w:rFonts w:ascii="Arial" w:cs="Arial" w:eastAsia="Arial" w:hAnsi="Arial"/>
          <w:color w:val="1F2937"/>
          <w:sz w:val="21"/>
          <w:szCs w:val="21"/>
        </w:rPr>
        <w:t xml:space="preserve">PostgreSQL connection + Drizzle ORM setup using DATABASE_URL from Replit Secrets</w:t>
      </w:r>
    </w:p>
    <w:p>
      <w:pPr>
        <w:pStyle w:val="ListParagraph"/>
        <w:numPr>
          <w:ilvl w:val="0"/>
          <w:numId w:val="2"/>
        </w:numPr>
        <w:spacing w:after="80"/>
      </w:pPr>
      <w:r>
        <w:rPr>
          <w:rFonts w:ascii="Arial" w:cs="Arial" w:eastAsia="Arial" w:hAnsi="Arial"/>
          <w:color w:val="1F2937"/>
          <w:sz w:val="21"/>
          <w:szCs w:val="21"/>
        </w:rPr>
        <w:t xml:space="preserve">Migration runner: runs on startup, transaction-wrapped, halts on failure</w:t>
      </w:r>
    </w:p>
    <w:p>
      <w:pPr>
        <w:pStyle w:val="ListParagraph"/>
        <w:numPr>
          <w:ilvl w:val="0"/>
          <w:numId w:val="2"/>
        </w:numPr>
        <w:spacing w:after="80"/>
      </w:pPr>
      <w:r>
        <w:rPr>
          <w:rFonts w:ascii="Arial" w:cs="Arial" w:eastAsia="Arial" w:hAnsi="Arial"/>
          <w:color w:val="1F2937"/>
          <w:sz w:val="21"/>
          <w:szCs w:val="21"/>
        </w:rPr>
        <w:t xml:space="preserve">Migration 001: all seven tables with correct constraints</w:t>
      </w:r>
    </w:p>
    <w:p>
      <w:pPr>
        <w:pStyle w:val="ListParagraph"/>
        <w:numPr>
          <w:ilvl w:val="0"/>
          <w:numId w:val="2"/>
        </w:numPr>
        <w:spacing w:after="80"/>
      </w:pPr>
      <w:r>
        <w:rPr>
          <w:rFonts w:ascii="Arial" w:cs="Arial" w:eastAsia="Arial" w:hAnsi="Arial"/>
          <w:color w:val="1F2937"/>
          <w:sz w:val="21"/>
          <w:szCs w:val="21"/>
        </w:rPr>
        <w:t xml:space="preserve">Singleton connection module: getDb(), openDatabase(), closeDatabase()</w:t>
      </w:r>
    </w:p>
    <w:p>
      <w:pPr>
        <w:pStyle w:val="ListParagraph"/>
        <w:numPr>
          <w:ilvl w:val="0"/>
          <w:numId w:val="2"/>
        </w:numPr>
        <w:spacing w:after="80"/>
      </w:pPr>
      <w:r>
        <w:rPr>
          <w:rFonts w:ascii="Arial" w:cs="Arial" w:eastAsia="Arial" w:hAnsi="Arial"/>
          <w:color w:val="1F2937"/>
          <w:sz w:val="21"/>
          <w:szCs w:val="21"/>
        </w:rPr>
        <w:t xml:space="preserve">Seed module: 5 entity types + default fields, idempotent</w:t>
      </w:r>
    </w:p>
    <w:p>
      <w:pPr>
        <w:pStyle w:val="ListParagraph"/>
        <w:numPr>
          <w:ilvl w:val="0"/>
          <w:numId w:val="2"/>
        </w:numPr>
        <w:spacing w:after="80"/>
      </w:pPr>
      <w:r>
        <w:rPr>
          <w:rFonts w:ascii="Arial" w:cs="Arial" w:eastAsia="Arial" w:hAnsi="Arial"/>
          <w:color w:val="1F2937"/>
          <w:sz w:val="21"/>
          <w:szCs w:val="21"/>
        </w:rPr>
        <w:t xml:space="preserve">FieldType enum and config Zod schemas in shared/</w:t>
      </w:r>
    </w:p>
    <w:p>
      <w:pPr>
        <w:pStyle w:val="ListParagraph"/>
        <w:numPr>
          <w:ilvl w:val="0"/>
          <w:numId w:val="2"/>
        </w:numPr>
        <w:spacing w:after="80"/>
      </w:pPr>
      <w:r>
        <w:rPr>
          <w:rFonts w:ascii="Arial" w:cs="Arial" w:eastAsia="Arial" w:hAnsi="Arial"/>
          <w:color w:val="1F2937"/>
          <w:sz w:val="21"/>
          <w:szCs w:val="21"/>
        </w:rPr>
        <w:t xml:space="preserve">SchemaSnapshot type in shared/</w:t>
      </w:r>
    </w:p>
    <w:p>
      <w:pPr>
        <w:pStyle w:val="ListParagraph"/>
        <w:numPr>
          <w:ilvl w:val="0"/>
          <w:numId w:val="2"/>
        </w:numPr>
        <w:spacing w:after="80"/>
      </w:pPr>
      <w:r>
        <w:rPr>
          <w:rFonts w:ascii="Arial" w:cs="Arial" w:eastAsia="Arial" w:hAnsi="Arial"/>
          <w:color w:val="1F2937"/>
          <w:sz w:val="21"/>
          <w:szCs w:val="21"/>
        </w:rPr>
        <w:t xml:space="preserve">schemaService: all 14 functions with full business logic</w:t>
      </w:r>
    </w:p>
    <w:p>
      <w:pPr>
        <w:pStyle w:val="ListParagraph"/>
        <w:numPr>
          <w:ilvl w:val="0"/>
          <w:numId w:val="2"/>
        </w:numPr>
        <w:spacing w:after="80"/>
      </w:pPr>
      <w:r>
        <w:rPr>
          <w:rFonts w:ascii="Arial" w:cs="Arial" w:eastAsia="Arial" w:hAnsi="Arial"/>
          <w:color w:val="1F2937"/>
          <w:sz w:val="21"/>
          <w:szCs w:val="21"/>
        </w:rPr>
        <w:t xml:space="preserve">entryService: all 8 functions with full business logic and EAV coercion</w:t>
      </w:r>
    </w:p>
    <w:p>
      <w:pPr>
        <w:pStyle w:val="ListParagraph"/>
        <w:numPr>
          <w:ilvl w:val="0"/>
          <w:numId w:val="2"/>
        </w:numPr>
        <w:spacing w:after="80"/>
      </w:pPr>
      <w:r>
        <w:rPr>
          <w:rFonts w:ascii="Arial" w:cs="Arial" w:eastAsia="Arial" w:hAnsi="Arial"/>
          <w:color w:val="1F2937"/>
          <w:sz w:val="21"/>
          <w:szCs w:val="21"/>
        </w:rPr>
        <w:t xml:space="preserve">coercionService: toStorageString, fromStorageString, validateFieldValue</w:t>
      </w:r>
    </w:p>
    <w:p>
      <w:pPr>
        <w:pStyle w:val="ListParagraph"/>
        <w:numPr>
          <w:ilvl w:val="0"/>
          <w:numId w:val="2"/>
        </w:numPr>
        <w:spacing w:after="80"/>
      </w:pPr>
      <w:r>
        <w:rPr>
          <w:rFonts w:ascii="Arial" w:cs="Arial" w:eastAsia="Arial" w:hAnsi="Arial"/>
          <w:color w:val="1F2937"/>
          <w:sz w:val="21"/>
          <w:szCs w:val="21"/>
        </w:rPr>
        <w:t xml:space="preserve">All unit and integration tests passing against a test database</w:t>
      </w:r>
    </w:p>
    <w:p>
      <w:pPr>
        <w:pStyle w:val="ListParagraph"/>
        <w:numPr>
          <w:ilvl w:val="0"/>
          <w:numId w:val="2"/>
        </w:numPr>
        <w:spacing w:after="80"/>
      </w:pPr>
      <w:r>
        <w:rPr>
          <w:rFonts w:ascii="Arial" w:cs="Arial" w:eastAsia="Arial" w:hAnsi="Arial"/>
          <w:color w:val="1F2937"/>
          <w:sz w:val="21"/>
          <w:szCs w:val="21"/>
        </w:rPr>
        <w:t xml:space="preserve">TypeScript strict compile — zero errors</w:t>
      </w:r>
    </w:p>
    <w:p>
      <w:pPr>
        <w:spacing w:after="80"/>
      </w:pPr>
    </w:p>
    <w:p>
      <w:pPr>
        <w:pStyle w:val="Heading2"/>
        <w:spacing w:after="140" w:before="320"/>
      </w:pPr>
      <w:r>
        <w:rPr>
          <w:rFonts w:ascii="Arial" w:cs="Arial" w:eastAsia="Arial" w:hAnsi="Arial"/>
          <w:b/>
          <w:bCs/>
          <w:color w:val="1E3A5F"/>
          <w:sz w:val="28"/>
          <w:szCs w:val="28"/>
        </w:rPr>
        <w:t xml:space="preserve">9.3  What Comes Next</w:t>
      </w:r>
    </w:p>
    <w:p>
      <w:pPr>
        <w:spacing w:after="120"/>
      </w:pPr>
      <w:r>
        <w:rPr>
          <w:rFonts w:ascii="Arial" w:cs="Arial" w:eastAsia="Arial" w:hAnsi="Arial"/>
          <w:color w:val="1F2937"/>
          <w:sz w:val="21"/>
          <w:szCs w:val="21"/>
        </w:rPr>
        <w:t xml:space="preserve">After this PRD is committed to GitHub, PRD-03 (D-01 — Entity Type Manager) is provided. D-01 builds the first HTTP route handlers and React components on top of the schemaService functions defined here. From D-01 onward, every PRD is cross-boundary — server + client — and the UI becomes visible for the first time.</w:t>
      </w:r>
    </w:p>
    <w:p>
      <w:pPr>
        <w:spacing w:after="160"/>
      </w:pPr>
    </w:p>
    <w:p>
      <w:pPr>
        <w:pBdr>
          <w:bottom w:val="single" w:color="E5E7EB" w:sz="6" w:space="1"/>
        </w:pBdr>
        <w:spacing w:after="200" w:before="80"/>
      </w:pPr>
    </w:p>
    <w:p>
      <w:pPr>
        <w:spacing w:after="120"/>
      </w:pPr>
      <w:r>
        <w:rPr>
          <w:rFonts w:ascii="Arial" w:cs="Arial" w:eastAsia="Arial" w:hAnsi="Arial"/>
          <w:color w:val="6B7280"/>
          <w:sz w:val="18"/>
          <w:szCs w:val="18"/>
        </w:rPr>
        <w:t xml:space="preserve">Data Catalog Studio — PRD-02 v1.0 — Foundation Track</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2026-03-22T12:20:56.051Z</dcterms:created>
  <dcterms:modified xsi:type="dcterms:W3CDTF">2026-03-22T12:20:56.052Z</dcterms:modified>
</cp:coreProperties>
</file>

<file path=docProps/custom.xml><?xml version="1.0" encoding="utf-8"?>
<Properties xmlns="http://schemas.openxmlformats.org/officeDocument/2006/custom-properties" xmlns:vt="http://schemas.openxmlformats.org/officeDocument/2006/docPropsVTypes"/>
</file>