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2563EB" w:sz="20"/>
              <w:bottom w:val="single" w:color="D1D5DB" w:sz="1"/>
              <w:right w:val="single" w:color="D1D5DB" w:sz="1"/>
            </w:tcBorders>
            <w:shd w:fill="DBEAFE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DATA CATALOG STUDIO — MVP 2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E3A5F"/>
                <w:sz w:val="36"/>
                <w:szCs w:val="36"/>
              </w:rPr>
              <w:t xml:space="preserve">Architecture Document v3.3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Version: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3.3 — Updated after G-03 (GraphQL Mutations)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Audience: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Replit — read before beginning any MVP 2 PRD build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Changes: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MutationRoot added to buildSchema(). FieldInput + LinkResult types. resolveReferenceField(). assertCanMutate(). GraphQLContext gains userId + userCatalogRole. 5 new GraphQL error codes. 69 hard rules.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00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Changelog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760"/>
      </w:tblGrid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Updated After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Changes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v3.2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O-05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Multi-select. BulkLinkResult. POST bulk-link. 67 rules.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v3.3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G-03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MutationRoot. FieldInput. resolveReferenceField(). assertCanMutate(). GraphQLContext updated. 69 rules.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Updated GraphQL Engine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 buildSchema() — 9 Steps (was 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Build slug-to-id map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Build scalar filter types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Build GraphQLEnumType for enum attributes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Build GraphQLObjectType per template (with thunks)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Build filter input types per template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Wire relationship fields (depth-limited)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Build QueryRoot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Build MutationRoot — 5 mutation fields + FieldInput + LinkResult types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9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Return new GraphQLSchema({ query: QueryRoot, mutation: MutationRoot })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 Updated GraphQLContext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interface GraphQLContext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db, snapshot, slugMap, depth, catalogId,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userId:          string          // req.user.id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userCatalogRole: CatalogRole | 'platform_admin' | null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1.3  display_name Resolution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resolveReferenceField(value, targetTemplateId, catalogId, db): If value is UUID format → return as-is. Otherwise search by display_name exact match. 0 results → REFERENCE_NOT_FOUND. 2+ results → AMBIGUOUS_REFERENCE. 1 result → return UUID.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1.4  New GraphQL Error Codes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FORBIDDEN | REFERENCE_NOT_FOUND | AMBIGUOUS_REFERENCE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REQUIRED_FIELD_MISSING | NOT_FOUND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Returned in GraphQL errors[].extensions.code — not as HTTP status codes.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Hard Rules — Updated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Violation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Action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userCatalogRole resolved once per request — not per resolver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getUserCatalogRole() called inside a resolver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Resolve in route handler; pass in GraphQLContext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Mutation resolvers call existing entryService functions — no new DB logic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Mutation resolver contains direct DB queries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Delegate to entryService; resolvers are thin wrappers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display_name resolution: UUID bypasses — string resolves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 passed through display_name resolution logic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Check UUID_REGEX first; skip resolution if true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AMBIGUOUS_REFERENCE returned — never silently pick first match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First match used when multiple found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Always throw AMBIGUOUS_REFERENCE for 2+ matches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v3.2 hard rules remain in force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See v3.2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67 rules from v3.2 + 4 new = 71 total. (Correcting header — 71.)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 MVP 2 Progress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600"/>
        <w:gridCol w:w="39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A-01–A-06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Auth + RBAC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D-05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Drag-to-Connect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O-04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Attribute-Level Filtering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O-05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Bulk Link Operations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G-03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GraphQL Mutations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G-04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DataLoader — GraphQL Batching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Next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G-05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GraphQL Custom Query Builder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Pending</w:t>
            </w:r>
          </w:p>
        </w:tc>
      </w:tr>
    </w:tbl>
    <w:p>
      <w:pPr>
        <w:spacing w:after="160"/>
      </w:pPr>
    </w:p>
    <w:p>
      <w:pPr>
        <w:pBdr>
          <w:bottom w:val="single" w:color="E5E7EB" w:sz="6" w:space="1"/>
        </w:pBdr>
        <w:spacing w:after="200" w:before="80"/>
      </w:pPr>
    </w:p>
    <w:p>
      <w:pPr>
        <w:spacing w:after="12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Data Catalog Studio — Architecture Document v3.3 — Updated after G-03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2026-03-24T02:52:19.756Z</dcterms:created>
  <dcterms:modified xsi:type="dcterms:W3CDTF">2026-03-24T02:52:19.756Z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