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numPr>
          <w:ilvl w:val="0"/>
          <w:numId w:val="0"/>
        </w:numPr>
        <w:spacing w:lineRule="auto" w:line="245" w:before="20" w:after="20"/>
        <w:ind w:hanging="0" w:start="3960"/>
        <w:textAlignment w:val="baseline"/>
        <w:outlineLvl w:val="1"/>
        <w:rPr/>
      </w:pPr>
      <w:r>
        <w:rPr>
          <w:color w:val="000000"/>
          <w:sz w:val="50"/>
          <w:szCs w:val="50"/>
        </w:rPr>
        <w:t>Shawn</w:t>
      </w:r>
      <w:r>
        <w:rPr>
          <w:color w:val="000000"/>
          <w:spacing w:val="-1"/>
          <w:sz w:val="50"/>
          <w:szCs w:val="50"/>
        </w:rPr>
        <w:t xml:space="preserve"> </w:t>
      </w:r>
      <w:r>
        <w:rPr>
          <w:color w:val="000000"/>
          <w:sz w:val="50"/>
          <w:szCs w:val="50"/>
        </w:rPr>
        <w:t>Becker</w:t>
      </w:r>
    </w:p>
    <w:p>
      <w:pPr>
        <w:pStyle w:val="Normal"/>
        <w:widowControl w:val="false"/>
        <w:spacing w:lineRule="auto" w:line="206" w:before="4" w:after="0"/>
        <w:ind w:hanging="6" w:start="5"/>
        <w:jc w:val="center"/>
        <w:textAlignment w:val="baseline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Senior Software Engineer &amp; Independent Consultant</w:t>
      </w:r>
    </w:p>
    <w:p>
      <w:pPr>
        <w:pStyle w:val="Normal"/>
        <w:widowControl w:val="false"/>
        <w:spacing w:lineRule="auto" w:line="206" w:before="4" w:after="0"/>
        <w:ind w:hanging="6" w:start="5"/>
        <w:jc w:val="center"/>
        <w:textAlignment w:val="baseline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AI/ML Engineering, Full-Stack Development &amp; Distributed Data Platforms</w:t>
      </w:r>
    </w:p>
    <w:p>
      <w:pPr>
        <w:pStyle w:val="Normal"/>
        <w:widowControl w:val="false"/>
        <w:spacing w:before="20" w:after="0"/>
        <w:ind w:start="1260"/>
        <w:jc w:val="center"/>
        <w:textAlignment w:val="baseline"/>
        <w:rPr/>
      </w:pPr>
      <w:r>
        <w:rPr>
          <w:color w:val="000000"/>
          <w:sz w:val="18"/>
          <w:szCs w:val="18"/>
        </w:rPr>
        <w:t>Lehi,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UT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857</w:t>
      </w:r>
      <w:r>
        <w:rPr>
          <w:color w:val="000000"/>
          <w:spacing w:val="1"/>
          <w:sz w:val="18"/>
          <w:szCs w:val="18"/>
        </w:rPr>
        <w:t>-</w:t>
      </w:r>
      <w:r>
        <w:rPr>
          <w:color w:val="000000"/>
          <w:sz w:val="18"/>
          <w:szCs w:val="18"/>
        </w:rPr>
        <w:t>891</w:t>
      </w:r>
      <w:r>
        <w:rPr>
          <w:color w:val="000000"/>
          <w:spacing w:val="1"/>
          <w:sz w:val="18"/>
          <w:szCs w:val="18"/>
        </w:rPr>
        <w:t>-</w:t>
      </w:r>
      <w:r>
        <w:rPr>
          <w:color w:val="000000"/>
          <w:sz w:val="18"/>
          <w:szCs w:val="18"/>
        </w:rPr>
        <w:t>0896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2">
        <w:r>
          <w:rPr>
            <w:rStyle w:val="Style9"/>
            <w:color w:val="000000"/>
            <w:sz w:val="18"/>
            <w:szCs w:val="18"/>
            <w:u w:val="single" w:color="000000"/>
          </w:rPr>
          <w:t>shawn.becker@spexture.com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3">
        <w:r>
          <w:rPr>
            <w:rStyle w:val="Style9"/>
            <w:color w:val="000000"/>
            <w:sz w:val="18"/>
            <w:szCs w:val="18"/>
            <w:u w:val="single" w:color="000000"/>
          </w:rPr>
          <w:t>linkedin.com/in/shawnbecker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4">
        <w:r>
          <w:rPr>
            <w:rStyle w:val="Style9"/>
            <w:color w:val="000000"/>
            <w:sz w:val="18"/>
            <w:szCs w:val="18"/>
            <w:u w:val="single" w:color="000000"/>
          </w:rPr>
          <w:t>github.com/sbecker11</w:t>
        </w:r>
      </w:hyperlink>
    </w:p>
    <w:p>
      <w:pPr>
        <w:pStyle w:val="Normal"/>
        <w:widowControl w:val="false"/>
        <w:spacing w:lineRule="auto" w:line="125" w:before="1" w:after="0"/>
        <w:jc w:val="center"/>
        <w:textAlignment w:val="baseline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7" w:before="0" w:after="79"/>
        <w:ind w:hanging="0" w:start="0"/>
        <w:textAlignment w:val="baseline"/>
        <w:outlineLvl w:val="3"/>
        <w:rPr/>
      </w:pPr>
      <w:r>
        <w:drawing>
          <wp:anchor distT="0" distB="0" distL="0" distR="0" simplePos="0" relativeHeight="2" behindDoc="1" locked="0" layoutInCell="0" allowOverlap="1">
            <wp:simplePos x="0" y="0"/>
            <wp:positionH relativeFrom="page">
              <wp:posOffset>457200</wp:posOffset>
            </wp:positionH>
            <wp:positionV relativeFrom="paragraph">
              <wp:posOffset>191770</wp:posOffset>
            </wp:positionV>
            <wp:extent cx="6858000" cy="14605"/>
            <wp:effectExtent l="0" t="0" r="0" b="0"/>
            <wp:wrapNone/>
            <wp:docPr id="1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pacing w:val="1"/>
          <w:w w:val="99"/>
          <w:sz w:val="22"/>
          <w:szCs w:val="22"/>
        </w:rPr>
        <w:t>Summary</w:t>
      </w:r>
    </w:p>
    <w:p>
      <w:pPr>
        <w:pStyle w:val="Normal"/>
        <w:widowControl w:val="false"/>
        <w:tabs>
          <w:tab w:val="clear" w:pos="720"/>
          <w:tab w:val="left" w:pos="6490" w:leader="none"/>
        </w:tabs>
        <w:spacing w:lineRule="auto" w:line="247" w:before="82" w:after="0"/>
        <w:textAlignment w:val="baseline"/>
        <w:rPr>
          <w:color w:val="000000"/>
        </w:rPr>
      </w:pPr>
      <w:r>
        <w:rPr>
          <w:color w:val="000000"/>
        </w:rPr>
        <w:t>Senior Software, Full Stack &amp; Data Engineer + AI/ML with 30+ years building production systems across computer vision, NLP, and modern AI/ML architectures. MIT PhD focused on Computer Vision and Computer Graphics. Co-inventor of three patents for NLP-based recommendation systems using vector embeddings.</w:t>
      </w:r>
    </w:p>
    <w:p>
      <w:pPr>
        <w:pStyle w:val="Normal"/>
        <w:widowControl w:val="false"/>
        <w:spacing w:lineRule="auto" w:line="134"/>
        <w:jc w:val="both"/>
        <w:textAlignment w:val="baseline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7" w:before="1" w:after="80"/>
        <w:ind w:hanging="0" w:start="0"/>
        <w:textAlignment w:val="baseline"/>
        <w:outlineLvl w:val="3"/>
        <w:rPr/>
      </w:pPr>
      <w:r>
        <w:drawing>
          <wp:anchor distT="0" distB="0" distL="0" distR="0" simplePos="0" relativeHeight="3" behindDoc="1" locked="0" layoutInCell="0" allowOverlap="1">
            <wp:simplePos x="0" y="0"/>
            <wp:positionH relativeFrom="page">
              <wp:posOffset>457200</wp:posOffset>
            </wp:positionH>
            <wp:positionV relativeFrom="paragraph">
              <wp:posOffset>191770</wp:posOffset>
            </wp:positionV>
            <wp:extent cx="6858000" cy="14605"/>
            <wp:effectExtent l="0" t="0" r="0" b="0"/>
            <wp:wrapNone/>
            <wp:docPr id="2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w w:val="99"/>
          <w:sz w:val="22"/>
          <w:szCs w:val="22"/>
        </w:rPr>
        <w:t>Experience</w:t>
      </w:r>
    </w:p>
    <w:p>
      <w:pPr>
        <w:pStyle w:val="Normal"/>
        <w:widowControl w:val="false"/>
        <w:numPr>
          <w:ilvl w:val="0"/>
          <w:numId w:val="0"/>
        </w:numPr>
        <w:spacing w:before="80" w:after="0"/>
        <w:ind w:hanging="0" w:start="0"/>
        <w:textAlignment w:val="baseline"/>
        <w:outlineLvl w:val="3"/>
        <w:rPr>
          <w:b/>
          <w:color w:val="000000"/>
          <w:sz w:val="21"/>
          <w:szCs w:val="21"/>
        </w:rPr>
      </w:pPr>
      <w:r>
        <w:rPr/>
        <w:t>[1] Spexture (Independent Consulting) (</w:t>
      </w:r>
      <w:r>
        <w:rPr/>
        <w:t>07</w:t>
      </w:r>
      <w:r>
        <w:rPr>
          <w:b w:val="false"/>
          <w:bCs w:val="false"/>
          <w:color w:val="000000"/>
          <w:position w:val="1"/>
          <w:sz w:val="21"/>
          <w:szCs w:val="21"/>
        </w:rPr>
        <w:t>/20</w:t>
      </w:r>
      <w:r>
        <w:rPr>
          <w:b w:val="false"/>
          <w:bCs w:val="false"/>
          <w:color w:val="000000"/>
          <w:position w:val="1"/>
          <w:sz w:val="21"/>
          <w:szCs w:val="21"/>
        </w:rPr>
        <w:t>25</w:t>
      </w:r>
      <w:r>
        <w:rPr>
          <w:b w:val="false"/>
          <w:bCs w:val="false"/>
          <w:color w:val="000000"/>
          <w:position w:val="1"/>
          <w:sz w:val="21"/>
          <w:szCs w:val="21"/>
        </w:rPr>
        <w:t xml:space="preserve"> – Present)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Independent Consultant — Senior Software Engineer / Data Engineer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>
          <w:color w:val="000000"/>
        </w:rPr>
      </w:pPr>
      <w:r>
        <w:rPr>
          <w:color w:val="000000"/>
        </w:rPr>
        <w:t>Hands-on technical consulting for Fortune 500 and regulated clients, architecting AI/ML systems, agentic components, and full-stack applications with DevOps and MLOps platform functionality (Model Monitoring, Versioning, ML Pipelines, Scalability, Governance).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>
          <w:b/>
          <w:color w:val="000000"/>
          <w:sz w:val="21"/>
          <w:szCs w:val="21"/>
        </w:rPr>
      </w:pPr>
      <w:r>
        <w:rPr>
          <w:b/>
          <w:color w:val="000000"/>
          <w:sz w:val="21"/>
          <w:szCs w:val="21"/>
        </w:rPr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>
          <w:b/>
          <w:color w:val="000000"/>
          <w:sz w:val="21"/>
          <w:szCs w:val="21"/>
        </w:rPr>
      </w:pPr>
      <w:r>
        <w:rPr/>
        <w:t>[1.1] Spexture Portfolio Projects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[1.1.1] • resume-parser (07/2024 – 03/2026) — Agentic DOCX/PDF → JSON résumé parser with manual approval gates (</w:t>
      </w:r>
      <w:hyperlink r:id="rId7">
        <w:r>
          <w:rPr>
            <w:rStyle w:val="Hyperlink"/>
          </w:rPr>
          <w:t>github.com/sbecker11/resume-parser</w:t>
        </w:r>
      </w:hyperlink>
      <w:r>
        <w:rPr/>
        <w:t>)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[1.1.2] • color-palette-maker (04/2025 – 05/2026) — React app generating color palettes via K-means clustering with CIEDE2000 perceptual color distance (</w:t>
      </w:r>
      <w:hyperlink r:id="rId8">
        <w:r>
          <w:rPr>
            <w:rStyle w:val="Hyperlink"/>
          </w:rPr>
          <w:t>github.com/sbecker11/color-palette-maker</w:t>
        </w:r>
      </w:hyperlink>
      <w:r>
        <w:rPr/>
        <w:t>)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[1.1.3] • resume-flyer (07/2025 – 08/2026) — Vue 3 + TypeScript + Vite SPA with an Express.js backend that parses an uploaded résumé (via the resume-parser package) into an interactive jobs × skills 3D card explorer (</w:t>
      </w:r>
      <w:hyperlink r:id="rId9">
        <w:r>
          <w:rPr>
            <w:rStyle w:val="Hyperlink"/>
          </w:rPr>
          <w:t>github.com/sbecker11/resume-flyer</w:t>
        </w:r>
      </w:hyperlink>
      <w:r>
        <w:rPr/>
        <w:t>)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[1.1.4] • sushi-rag-mcp-server (10/2025 – 03/2026) — FastMCP + LangChain LCEL RAG server with ChromaDB, PostgreSQL, and a React frontend exposing 3 MCP tools (</w:t>
      </w:r>
      <w:hyperlink r:id="rId10">
        <w:r>
          <w:rPr>
            <w:rStyle w:val="Hyperlink"/>
          </w:rPr>
          <w:t>github.com/sbecker11/sushi-rag-app</w:t>
        </w:r>
      </w:hyperlink>
      <w:r>
        <w:rPr/>
        <w:t>)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[1.1.5] • campaign asset automation (11/2025 – 11/2025) — DALL·E 3 + OpenCV campaign asset automation with brand-compliance validation (</w:t>
      </w:r>
      <w:hyperlink r:id="rId11">
        <w:r>
          <w:rPr>
            <w:rStyle w:val="Hyperlink"/>
          </w:rPr>
          <w:t>github.com/sbecker11/campaign-automation</w:t>
        </w:r>
      </w:hyperlink>
      <w:r>
        <w:rPr/>
        <w:t>)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[1.1.6] • spexture-com (12/2025 – 07/2026) — React 18 + Express.js personal site with JWT/bcrypt auth, RBAC, and PostgreSQL; foundation layer complete, job-tracking feature layer still planned (</w:t>
      </w:r>
      <w:hyperlink r:id="rId12">
        <w:r>
          <w:rPr>
            <w:rStyle w:val="Hyperlink"/>
          </w:rPr>
          <w:t>github.com/sbecker11/spexture-com</w:t>
        </w:r>
      </w:hyperlink>
      <w:r>
        <w:rPr/>
        <w:t>)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[1.1.7] • ecommerce-semantic-search (02/2026 – 07/2026) — Spring Boot + pgvector + HuggingFace MiniLM semantic search deployed on ECS Fargate (</w:t>
      </w:r>
      <w:hyperlink r:id="rId13">
        <w:r>
          <w:rPr>
            <w:rStyle w:val="Hyperlink"/>
          </w:rPr>
          <w:t>github.com/sbecker11/ecommerce-semantic-search</w:t>
        </w:r>
      </w:hyperlink>
      <w:r>
        <w:rPr/>
        <w:t>)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[1.1.8] • linkage-engine (03/2026 – 07/2026) — Java 21 / Spring Boot / Spring AI entity-resolution RAG service on Aurora PostgreSQL Serverless v2 + Bedrock; 149 tests, 94.5% instruction coverage (</w:t>
      </w:r>
      <w:hyperlink r:id="rId14">
        <w:r>
          <w:rPr>
            <w:rStyle w:val="Hyperlink"/>
          </w:rPr>
          <w:t>github.com/sbecker11/linkage-engine</w:t>
        </w:r>
      </w:hyperlink>
      <w:r>
        <w:rPr/>
        <w:t>)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[1.1.9] • healthcare-agentic-snowflake-rag (06/2026 – 07/2026) — LangGraph corrective-RAG on Snowflake Cortex Search with MLflow, Optuna TPE HPO, and PSI drift monitoring (</w:t>
      </w:r>
      <w:hyperlink r:id="rId15">
        <w:r>
          <w:rPr>
            <w:rStyle w:val="Hyperlink"/>
          </w:rPr>
          <w:t>github.com/sbecker11/healthcare-agentic-snowflake-rag</w:t>
        </w:r>
      </w:hyperlink>
      <w:r>
        <w:rPr/>
        <w:t>)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 xml:space="preserve">[1.1.10] • recruiting-automation (07/2026 – </w:t>
      </w:r>
      <w:r>
        <w:rPr/>
        <w:t>Present</w:t>
      </w:r>
      <w:r>
        <w:rPr/>
        <w:t>) — launchd-scheduled pipeline orchestrating comms-migration inbox classification and job-tracker Gmail triage, LLM JD evaluation, and tailored résumé/cover-letter package generation (</w:t>
      </w:r>
      <w:hyperlink r:id="rId16">
        <w:r>
          <w:rPr>
            <w:rStyle w:val="Hyperlink"/>
          </w:rPr>
          <w:t>github.com/sbecker11/recruiting-automation</w:t>
        </w:r>
      </w:hyperlink>
      <w:r>
        <w:rPr/>
        <w:t>)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>
          <w:b/>
          <w:color w:val="000000"/>
          <w:sz w:val="21"/>
          <w:szCs w:val="21"/>
        </w:rPr>
      </w:pPr>
      <w:r>
        <w:rPr>
          <w:b/>
          <w:color w:val="000000"/>
          <w:sz w:val="21"/>
          <w:szCs w:val="21"/>
        </w:rPr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>
          <w:b/>
          <w:color w:val="000000"/>
          <w:sz w:val="21"/>
          <w:szCs w:val="21"/>
        </w:rPr>
      </w:pPr>
      <w:r>
        <w:rPr/>
        <w:t>[1.2] Spexture Client Engagements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[1.2.1] • Adobe (03/2025 – 07/2025) — Developed Python-based admin tools with REST API endpoints for Adobe’s SEO platform; contributed to backend/cloud deployment, in Jira-tracked Agile sprints.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[1.2.2] • Fannie Mae (02/2024 – 07/2024) — Built dbt models and AWS Glue/Glue Crawler pipelines with explicit metadata lineage and schema-evolution tracking for regulated mortgage-finance data, deployed through CodeCommit/CodeBuild/CodePipeline/CodeDeploy with CloudWatch monitoring, in Jira-tracked Agile sprints.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[1.2.3] • Cigna (05/2023 – 12/2023) — Automated CyberArk PAM mutual-TLS credential workflows and built Kafka event-streaming pipelines with Airflow orchestration; used Xray (Jira test management) in CI/CD, in Jira-tracked Agile sprints.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[1.2.4] • Warner Bros. Games (09/2022 – 03/2023) — Engineered a Segment CDP pipeline unifying Salesforce, Shopify, Google Ads, and YouTube data into GCP/BigQuery via FastAPI, with Airflow orchestration and Tableau BI on top.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[1.2.5] • Angel Studios (11/2021 – 09/2022) — Delivered PyTorch CNN models on SageMaker alongside a Looker + Snowflake BI layer, in Jira-tracked Agile sprints.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[1.2.6] • Greenseed LLC (01/2020 – 11/2021) — Designed a dimensional data warehouse in PostgreSQL using Type-2 slowly-changing dimensions to track real-estate FSBO property histories, building reusable data models for downstream reporting.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[1.2.7] • NuSkin (11</w:t>
      </w:r>
      <w:r>
        <w:rPr>
          <w:b w:val="false"/>
          <w:bCs w:val="false"/>
        </w:rPr>
        <w:t>/2019 – 11/2020) — Built registration, login, and profile pages using Vue 3 and Node.js with Vuetify (UI) and Vuelidate (form validation), in Jira-tracked Agile sprints.</w:t>
      </w:r>
    </w:p>
    <w:p>
      <w:pPr>
        <w:pStyle w:val="Normal"/>
        <w:widowControl w:val="false"/>
        <w:numPr>
          <w:ilvl w:val="0"/>
          <w:numId w:val="0"/>
        </w:numPr>
        <w:spacing w:before="80" w:after="0"/>
        <w:ind w:hanging="0" w:start="0"/>
        <w:textAlignment w:val="baseline"/>
        <w:outlineLvl w:val="3"/>
        <w:rPr>
          <w:b w:val="false"/>
          <w:bCs w:val="false"/>
        </w:rPr>
      </w:pPr>
      <w:r>
        <w:rPr>
          <w:b w:val="false"/>
          <w:bCs w:val="false"/>
        </w:rPr>
        <w:t>[2] SeniorLink (now Careforth)</w:t>
      </w:r>
      <w:r>
        <w:rPr>
          <w:b w:val="false"/>
          <w:bCs w:val="false"/>
          <w:color w:val="000000"/>
          <w:sz w:val="21"/>
          <w:szCs w:val="21"/>
        </w:rPr>
        <w:t xml:space="preserve"> (</w:t>
      </w:r>
      <w:r>
        <w:rPr>
          <w:b w:val="false"/>
          <w:bCs w:val="false"/>
          <w:color w:val="000000"/>
          <w:position w:val="1"/>
          <w:sz w:val="21"/>
          <w:szCs w:val="21"/>
        </w:rPr>
        <w:t>02/2017 – 11/2019)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>
          <w:b w:val="false"/>
          <w:bCs w:val="false"/>
        </w:rPr>
      </w:pPr>
      <w:r>
        <w:rPr>
          <w:b w:val="false"/>
          <w:bCs w:val="false"/>
          <w:i/>
          <w:color w:val="000000"/>
          <w:sz w:val="22"/>
          <w:szCs w:val="22"/>
        </w:rPr>
        <w:t>Senior Data Engineer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>
          <w:b w:val="false"/>
          <w:bCs w:val="false"/>
        </w:rPr>
      </w:pPr>
      <w:r>
        <w:rPr>
          <w:b w:val="false"/>
          <w:bCs w:val="false"/>
          <w:color w:val="000000"/>
        </w:rPr>
        <w:t>3 yrs PySpark on AWS EMR; Kinesis stream ingestion and RabbitMQ messaging feeding a JSON schema-governed event pipeline → date-partitioned Parquet in S3 → Redshift OLAP → Tableau self-service BI (filter by date, region, department, revenue, expenses); Flyway schema evolution/migrations. First engagement with legitimate Agile/Scrum practice, Jira-tracked sprints.</w:t>
      </w:r>
    </w:p>
    <w:p>
      <w:pPr>
        <w:pStyle w:val="Normal"/>
        <w:widowControl w:val="false"/>
        <w:numPr>
          <w:ilvl w:val="0"/>
          <w:numId w:val="0"/>
        </w:numPr>
        <w:spacing w:before="80" w:after="0"/>
        <w:ind w:hanging="0" w:start="0"/>
        <w:textAlignment w:val="baseline"/>
        <w:outlineLvl w:val="3"/>
        <w:rPr>
          <w:b w:val="false"/>
          <w:bCs w:val="false"/>
        </w:rPr>
      </w:pPr>
      <w:r>
        <w:rPr>
          <w:b w:val="false"/>
          <w:bCs w:val="false"/>
        </w:rPr>
        <w:t>[3] BigR.io</w:t>
      </w:r>
      <w:r>
        <w:rPr>
          <w:b w:val="false"/>
          <w:bCs w:val="false"/>
          <w:color w:val="000000"/>
          <w:sz w:val="21"/>
          <w:szCs w:val="21"/>
        </w:rPr>
        <w:t xml:space="preserve"> (</w:t>
      </w:r>
      <w:r>
        <w:rPr>
          <w:b w:val="false"/>
          <w:bCs w:val="false"/>
          <w:color w:val="000000"/>
          <w:position w:val="1"/>
          <w:sz w:val="21"/>
          <w:szCs w:val="21"/>
        </w:rPr>
        <w:t>09/2016 – 02/2017)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>
          <w:b w:val="false"/>
          <w:bCs w:val="false"/>
        </w:rPr>
      </w:pPr>
      <w:r>
        <w:rPr>
          <w:b w:val="false"/>
          <w:bCs w:val="false"/>
          <w:i/>
          <w:color w:val="000000"/>
          <w:sz w:val="22"/>
          <w:szCs w:val="22"/>
        </w:rPr>
        <w:t>Senior Software Engineer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>
          <w:b w:val="false"/>
          <w:bCs w:val="false"/>
        </w:rPr>
      </w:pPr>
      <w:r>
        <w:rPr>
          <w:b w:val="false"/>
          <w:bCs w:val="false"/>
          <w:color w:val="000000"/>
        </w:rPr>
        <w:t>Java, JSP, Spring, and PostgreSQL development.</w:t>
      </w:r>
    </w:p>
    <w:p>
      <w:pPr>
        <w:pStyle w:val="Normal"/>
        <w:widowControl w:val="false"/>
        <w:numPr>
          <w:ilvl w:val="0"/>
          <w:numId w:val="0"/>
        </w:numPr>
        <w:spacing w:before="80" w:after="0"/>
        <w:ind w:hanging="0" w:start="0"/>
        <w:textAlignment w:val="baseline"/>
        <w:outlineLvl w:val="3"/>
        <w:rPr>
          <w:b w:val="false"/>
          <w:bCs w:val="false"/>
        </w:rPr>
      </w:pPr>
      <w:r>
        <w:rPr>
          <w:b w:val="false"/>
          <w:bCs w:val="false"/>
        </w:rPr>
        <w:t>[4] ClipFile</w:t>
      </w:r>
      <w:r>
        <w:rPr>
          <w:b w:val="false"/>
          <w:bCs w:val="false"/>
          <w:color w:val="000000"/>
          <w:sz w:val="21"/>
          <w:szCs w:val="21"/>
        </w:rPr>
        <w:t xml:space="preserve"> (</w:t>
      </w:r>
      <w:r>
        <w:rPr>
          <w:b w:val="false"/>
          <w:bCs w:val="false"/>
          <w:color w:val="000000"/>
          <w:position w:val="1"/>
          <w:sz w:val="21"/>
          <w:szCs w:val="21"/>
        </w:rPr>
        <w:t>01/2011 – 09/2016)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>
          <w:b w:val="false"/>
          <w:bCs w:val="false"/>
        </w:rPr>
      </w:pPr>
      <w:r>
        <w:rPr>
          <w:b w:val="false"/>
          <w:bCs w:val="false"/>
          <w:i/>
          <w:color w:val="000000"/>
          <w:sz w:val="22"/>
          <w:szCs w:val="22"/>
        </w:rPr>
        <w:t>Co-founder — AI/NLP Senior Full-Stack Engineer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>
          <w:b w:val="false"/>
          <w:bCs w:val="false"/>
        </w:rPr>
      </w:pPr>
      <w:r>
        <w:rPr>
          <w:b w:val="false"/>
          <w:bCs w:val="false"/>
          <w:color w:val="000000"/>
        </w:rPr>
        <w:t>Built a content-curation platform (Java, Spring, DynamoDB) with large-scale content/data pipelines. Co-invented 3 NLP patents in vector-embedding recommendation systems.</w:t>
      </w:r>
    </w:p>
    <w:p>
      <w:pPr>
        <w:pStyle w:val="Normal"/>
        <w:widowControl w:val="false"/>
        <w:numPr>
          <w:ilvl w:val="0"/>
          <w:numId w:val="0"/>
        </w:numPr>
        <w:spacing w:before="80" w:after="0"/>
        <w:ind w:hanging="0" w:start="0"/>
        <w:textAlignment w:val="baseline"/>
        <w:outlineLvl w:val="3"/>
        <w:rPr>
          <w:b w:val="false"/>
          <w:bCs w:val="false"/>
        </w:rPr>
      </w:pPr>
      <w:r>
        <w:rPr>
          <w:b w:val="false"/>
          <w:bCs w:val="false"/>
        </w:rPr>
        <w:t>[5] Sierra Vista Group</w:t>
      </w:r>
      <w:r>
        <w:rPr>
          <w:b w:val="false"/>
          <w:bCs w:val="false"/>
          <w:color w:val="000000"/>
          <w:sz w:val="21"/>
          <w:szCs w:val="21"/>
        </w:rPr>
        <w:t xml:space="preserve"> (</w:t>
      </w:r>
      <w:r>
        <w:rPr>
          <w:b w:val="false"/>
          <w:bCs w:val="false"/>
          <w:color w:val="000000"/>
          <w:position w:val="1"/>
          <w:sz w:val="21"/>
          <w:szCs w:val="21"/>
        </w:rPr>
        <w:t>12/2002 – 12/2011)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Co-founder and Technical Lead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>
          <w:color w:val="000000"/>
        </w:rPr>
      </w:pPr>
      <w:r>
        <w:rPr>
          <w:color w:val="000000"/>
        </w:rPr>
        <w:t>Founded from start-up mode in Boston; technical lead for 5–7 independent consultants across a sequence of enterprise client engagements.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[5.6] • Rowe International (12/2002 – 12/2003) — Lead Engineer, System Architect: Java, JSP, and PostgreSQL systems.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[5.4] • Intrusic (12/2003 – 06/2004) — System Architect: Architected a real-time network security monitoring platform in C++ for packet analysis and network intrusion detection.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[5.3] • AMI (06/2004 – 06/2005) — Data Architect, Project Manager: Java, JSP, and FileMaker systems.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[5.2] • Coca-Cola Corp (06/2005 – 06/2007) — CTO, Project Manager: Enterprise systems using SQL Anywhere, NServiceBus, and MS Mobile 5.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/>
      </w:pPr>
      <w:r>
        <w:rPr/>
        <w:t>[5.1] • MSC / One Call (06/2007 – 06/2010) — Senior Software Engineer: ICD/CPT Workers Compensation claims systems (Windows NT, DB Design Tools), Jacksonville, FL.</w:t>
      </w:r>
    </w:p>
    <w:p>
      <w:pPr>
        <w:pStyle w:val="Normal"/>
        <w:widowControl w:val="false"/>
        <w:numPr>
          <w:ilvl w:val="0"/>
          <w:numId w:val="0"/>
        </w:numPr>
        <w:spacing w:before="80" w:after="0"/>
        <w:ind w:hanging="0" w:start="0"/>
        <w:textAlignment w:val="baseline"/>
        <w:outlineLvl w:val="3"/>
        <w:rPr>
          <w:b/>
          <w:color w:val="000000"/>
          <w:sz w:val="21"/>
          <w:szCs w:val="21"/>
        </w:rPr>
      </w:pPr>
      <w:r>
        <w:rPr/>
        <w:t>[6] HomePortfolio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>
          <w:b/>
          <w:color w:val="000000"/>
          <w:sz w:val="21"/>
          <w:szCs w:val="21"/>
        </w:rPr>
      </w:pPr>
      <w:r>
        <w:rPr>
          <w:b/>
          <w:color w:val="000000"/>
          <w:position w:val="1"/>
          <w:sz w:val="21"/>
          <w:szCs w:val="21"/>
        </w:rPr>
        <w:t>02/1997 – 12/2002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Co-founder &amp; CTO</w:t>
      </w:r>
    </w:p>
    <w:p>
      <w:pPr>
        <w:pStyle w:val="Normal"/>
        <w:widowControl w:val="false"/>
        <w:spacing w:lineRule="auto" w:line="206" w:before="4" w:after="0"/>
        <w:ind w:hanging="6" w:start="5"/>
        <w:textAlignment w:val="baseline"/>
        <w:rPr>
          <w:color w:val="000000"/>
        </w:rPr>
      </w:pPr>
      <w:r>
        <w:rPr>
          <w:color w:val="000000"/>
        </w:rPr>
        <w:t>Founded from start-up mode in Boston; successfully acquired in 2001. Built a semantic product ontology and visual product catalog (Java, JSP, Oracle) spanning 700K+ products across 200+ categories; technical lead for 5–7 independent consultants.</w:t>
      </w:r>
    </w:p>
    <w:p>
      <w:pPr>
        <w:pStyle w:val="Normal"/>
        <w:widowControl w:val="false"/>
        <w:spacing w:lineRule="auto" w:line="336" w:before="4" w:after="0"/>
        <w:jc w:val="both"/>
        <w:textAlignment w:val="baseline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sectPr>
          <w:type w:val="nextPage"/>
          <w:pgSz w:w="12240" w:h="15840"/>
          <w:pgMar w:left="700" w:right="720" w:gutter="0" w:header="0" w:top="480" w:footer="0" w:bottom="1340"/>
          <w:pgNumType w:fmt="decimal"/>
          <w:formProt w:val="false"/>
          <w:textDirection w:val="lrTb"/>
          <w:docGrid w:type="default" w:linePitch="600" w:charSpace="40960"/>
        </w:sectPr>
      </w:pPr>
    </w:p>
    <w:p>
      <w:pPr>
        <w:pStyle w:val="Normal"/>
        <w:widowControl w:val="false"/>
        <w:spacing w:lineRule="auto" w:line="247" w:before="12" w:after="80"/>
        <w:textAlignment w:val="baseline"/>
        <w:rPr/>
      </w:pPr>
      <w:r>
        <w:drawing>
          <wp:anchor distT="0" distB="0" distL="0" distR="0" simplePos="0" relativeHeight="4" behindDoc="1" locked="0" layoutInCell="0" allowOverlap="1">
            <wp:simplePos x="0" y="0"/>
            <wp:positionH relativeFrom="page">
              <wp:posOffset>457200</wp:posOffset>
            </wp:positionH>
            <wp:positionV relativeFrom="paragraph">
              <wp:posOffset>191770</wp:posOffset>
            </wp:positionV>
            <wp:extent cx="6858000" cy="14605"/>
            <wp:effectExtent l="0" t="0" r="0" b="0"/>
            <wp:wrapNone/>
            <wp:docPr id="3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w w:val="99"/>
          <w:sz w:val="22"/>
          <w:szCs w:val="22"/>
        </w:rPr>
        <w:t>Education</w:t>
      </w:r>
    </w:p>
    <w:p>
      <w:pPr>
        <w:sectPr>
          <w:type w:val="continuous"/>
          <w:pgSz w:w="12240" w:h="15840"/>
          <w:pgMar w:left="700" w:right="720" w:gutter="0" w:header="0" w:top="480" w:footer="0" w:bottom="1340"/>
          <w:formProt w:val="false"/>
          <w:textDirection w:val="lrTb"/>
          <w:docGrid w:type="default" w:linePitch="600" w:charSpace="40960"/>
        </w:sectPr>
      </w:pPr>
    </w:p>
    <w:p>
      <w:pPr>
        <w:pStyle w:val="Normal"/>
        <w:widowControl w:val="false"/>
        <w:textAlignment w:val="baseline"/>
        <w:rPr/>
      </w:pPr>
      <w:r>
        <w:rPr>
          <w:b/>
          <w:color w:val="000000"/>
          <w:sz w:val="21"/>
          <w:szCs w:val="21"/>
        </w:rPr>
        <w:t>Massachusetts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color w:val="000000"/>
          <w:sz w:val="21"/>
          <w:szCs w:val="21"/>
        </w:rPr>
        <w:t>Institute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color w:val="000000"/>
          <w:sz w:val="21"/>
          <w:szCs w:val="21"/>
        </w:rPr>
        <w:t>of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color w:val="000000"/>
          <w:sz w:val="21"/>
          <w:szCs w:val="21"/>
        </w:rPr>
        <w:t>Technology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color w:val="000000"/>
          <w:sz w:val="21"/>
          <w:szCs w:val="21"/>
        </w:rPr>
        <w:t>(MIT)</w:t>
      </w:r>
      <w:r>
        <w:rPr>
          <w:b/>
        </w:rPr>
        <w:t xml:space="preserve">  —  1990 - 1997</w:t>
      </w:r>
    </w:p>
    <w:p>
      <w:pPr>
        <w:pStyle w:val="Normal"/>
        <w:widowControl w:val="false"/>
        <w:spacing w:before="0" w:after="80"/>
        <w:textAlignment w:val="baseline"/>
        <w:rPr/>
      </w:pPr>
      <w:r>
        <w:rPr>
          <w:i/>
          <w:color w:val="000000"/>
        </w:rPr>
        <w:t>PhD,</w:t>
      </w:r>
      <w:r>
        <w:rPr>
          <w:i/>
          <w:color w:val="000000"/>
          <w:w w:val="95"/>
        </w:rPr>
        <w:t xml:space="preserve"> </w:t>
      </w:r>
      <w:r>
        <w:rPr>
          <w:i/>
          <w:color w:val="000000"/>
        </w:rPr>
        <w:t>Media</w:t>
      </w:r>
      <w:r>
        <w:rPr>
          <w:i/>
          <w:color w:val="000000"/>
          <w:w w:val="95"/>
        </w:rPr>
        <w:t xml:space="preserve"> </w:t>
      </w:r>
      <w:r>
        <w:rPr>
          <w:i/>
          <w:color w:val="000000"/>
        </w:rPr>
        <w:t>Arts</w:t>
      </w:r>
      <w:r>
        <w:rPr>
          <w:i/>
          <w:color w:val="000000"/>
          <w:w w:val="95"/>
        </w:rPr>
        <w:t xml:space="preserve"> </w:t>
      </w:r>
      <w:r>
        <w:rPr>
          <w:i/>
          <w:color w:val="000000"/>
        </w:rPr>
        <w:t>&amp;</w:t>
      </w:r>
      <w:r>
        <w:rPr>
          <w:i/>
          <w:color w:val="000000"/>
          <w:w w:val="95"/>
        </w:rPr>
        <w:t xml:space="preserve"> </w:t>
      </w:r>
      <w:r>
        <w:rPr>
          <w:i/>
          <w:color w:val="000000"/>
        </w:rPr>
        <w:t>Sciences,</w:t>
      </w:r>
      <w:r>
        <w:rPr>
          <w:i/>
          <w:color w:val="000000"/>
          <w:w w:val="95"/>
        </w:rPr>
        <w:t xml:space="preserve"> </w:t>
      </w:r>
      <w:r>
        <w:rPr>
          <w:i/>
          <w:color w:val="000000"/>
        </w:rPr>
        <w:t>Computer</w:t>
      </w:r>
      <w:r>
        <w:rPr>
          <w:i/>
          <w:color w:val="000000"/>
          <w:w w:val="95"/>
        </w:rPr>
        <w:t xml:space="preserve"> </w:t>
      </w:r>
      <w:r>
        <w:rPr>
          <w:i/>
          <w:color w:val="000000"/>
        </w:rPr>
        <w:t>Vision,</w:t>
      </w:r>
      <w:r>
        <w:rPr>
          <w:i/>
          <w:color w:val="000000"/>
          <w:w w:val="95"/>
        </w:rPr>
        <w:t xml:space="preserve"> </w:t>
      </w:r>
      <w:r>
        <w:rPr>
          <w:i/>
          <w:color w:val="000000"/>
        </w:rPr>
        <w:t>Digital</w:t>
      </w:r>
      <w:r>
        <w:rPr>
          <w:i/>
          <w:color w:val="000000"/>
          <w:w w:val="95"/>
        </w:rPr>
        <w:t xml:space="preserve"> </w:t>
      </w:r>
      <w:r>
        <w:rPr>
          <w:i/>
          <w:color w:val="000000"/>
        </w:rPr>
        <w:t>Signal</w:t>
      </w:r>
      <w:r>
        <w:rPr>
          <w:i/>
          <w:color w:val="000000"/>
          <w:w w:val="95"/>
        </w:rPr>
        <w:t xml:space="preserve"> </w:t>
      </w:r>
      <w:r>
        <w:rPr>
          <w:i/>
          <w:color w:val="000000"/>
        </w:rPr>
        <w:t>Processing</w:t>
      </w:r>
    </w:p>
    <w:p>
      <w:pPr>
        <w:pStyle w:val="Normal"/>
        <w:widowControl w:val="false"/>
        <w:spacing w:before="81" w:after="0"/>
        <w:textAlignment w:val="baseline"/>
        <w:rPr/>
      </w:pPr>
      <w:r>
        <w:rPr>
          <w:b/>
          <w:color w:val="000000"/>
          <w:w w:val="99"/>
          <w:sz w:val="21"/>
          <w:szCs w:val="21"/>
        </w:rPr>
        <w:t>Brigham</w:t>
      </w:r>
      <w:r>
        <w:rPr>
          <w:b/>
          <w:color w:val="000000"/>
          <w:spacing w:val="3"/>
          <w:w w:val="70"/>
          <w:sz w:val="21"/>
          <w:szCs w:val="21"/>
        </w:rPr>
        <w:t xml:space="preserve"> </w:t>
      </w:r>
      <w:r>
        <w:rPr>
          <w:b/>
          <w:color w:val="000000"/>
          <w:sz w:val="21"/>
          <w:szCs w:val="21"/>
        </w:rPr>
        <w:t>Young</w:t>
      </w:r>
      <w:r>
        <w:rPr>
          <w:b/>
          <w:color w:val="000000"/>
          <w:spacing w:val="3"/>
          <w:w w:val="70"/>
          <w:sz w:val="21"/>
          <w:szCs w:val="21"/>
        </w:rPr>
        <w:t xml:space="preserve"> </w:t>
      </w:r>
      <w:r>
        <w:rPr>
          <w:b/>
          <w:color w:val="000000"/>
          <w:sz w:val="21"/>
          <w:szCs w:val="21"/>
        </w:rPr>
        <w:t>University</w:t>
      </w:r>
      <w:r>
        <w:rPr>
          <w:b/>
        </w:rPr>
        <w:t xml:space="preserve">  —  1987 - 1990</w:t>
      </w:r>
    </w:p>
    <w:p>
      <w:pPr>
        <w:pStyle w:val="Normal"/>
        <w:widowControl w:val="false"/>
        <w:spacing w:before="0" w:after="80"/>
        <w:textAlignment w:val="baseline"/>
        <w:rPr/>
      </w:pPr>
      <w:r>
        <w:rPr>
          <w:i/>
          <w:color w:val="000000"/>
        </w:rPr>
        <w:t>MS, Computer Science, Computer</w:t>
      </w:r>
      <w:r>
        <w:rPr>
          <w:i/>
          <w:color w:val="000000"/>
          <w:spacing w:val="-1"/>
        </w:rPr>
        <w:t xml:space="preserve"> </w:t>
      </w:r>
      <w:r>
        <w:rPr>
          <w:i/>
          <w:color w:val="000000"/>
        </w:rPr>
        <w:t>Graphics,</w:t>
      </w:r>
      <w:r>
        <w:rPr>
          <w:i/>
          <w:color w:val="000000"/>
          <w:spacing w:val="-1"/>
        </w:rPr>
        <w:t xml:space="preserve"> </w:t>
      </w:r>
      <w:r>
        <w:rPr>
          <w:i/>
          <w:color w:val="000000"/>
        </w:rPr>
        <w:t>Medical</w:t>
      </w:r>
      <w:r>
        <w:rPr>
          <w:i/>
          <w:color w:val="000000"/>
          <w:spacing w:val="-1"/>
        </w:rPr>
        <w:t xml:space="preserve"> </w:t>
      </w:r>
      <w:r>
        <w:rPr>
          <w:i/>
          <w:color w:val="000000"/>
        </w:rPr>
        <w:t>Imaging</w:t>
      </w:r>
    </w:p>
    <w:p>
      <w:pPr>
        <w:pStyle w:val="Normal"/>
        <w:widowControl w:val="false"/>
        <w:spacing w:before="80" w:after="0"/>
        <w:textAlignment w:val="baseline"/>
        <w:rPr/>
      </w:pPr>
      <w:r>
        <w:rPr>
          <w:b/>
          <w:color w:val="000000"/>
          <w:w w:val="99"/>
          <w:sz w:val="21"/>
          <w:szCs w:val="21"/>
        </w:rPr>
        <w:t>Brigham</w:t>
      </w:r>
      <w:r>
        <w:rPr>
          <w:b/>
          <w:color w:val="000000"/>
          <w:spacing w:val="3"/>
          <w:w w:val="70"/>
          <w:sz w:val="21"/>
          <w:szCs w:val="21"/>
        </w:rPr>
        <w:t xml:space="preserve"> </w:t>
      </w:r>
      <w:r>
        <w:rPr>
          <w:b/>
          <w:color w:val="000000"/>
          <w:sz w:val="21"/>
          <w:szCs w:val="21"/>
        </w:rPr>
        <w:t>Young</w:t>
      </w:r>
      <w:r>
        <w:rPr>
          <w:b/>
          <w:color w:val="000000"/>
          <w:spacing w:val="3"/>
          <w:w w:val="70"/>
          <w:sz w:val="21"/>
          <w:szCs w:val="21"/>
        </w:rPr>
        <w:t xml:space="preserve"> </w:t>
      </w:r>
      <w:r>
        <w:rPr>
          <w:b/>
          <w:color w:val="000000"/>
          <w:sz w:val="21"/>
          <w:szCs w:val="21"/>
        </w:rPr>
        <w:t>University</w:t>
      </w:r>
      <w:r>
        <w:rPr>
          <w:b/>
        </w:rPr>
        <w:t xml:space="preserve">  —  1983 - 1987</w:t>
      </w:r>
    </w:p>
    <w:p>
      <w:pPr>
        <w:pStyle w:val="Normal"/>
        <w:widowControl w:val="false"/>
        <w:spacing w:lineRule="auto" w:line="259" w:before="1" w:after="100"/>
        <w:textAlignment w:val="baseline"/>
        <w:rPr/>
      </w:pPr>
      <w:r>
        <w:rPr>
          <w:i/>
          <w:color w:val="000000"/>
        </w:rPr>
        <w:t>BS, Design Engineering Technology, CAD/CAM/CAE</w:t>
      </w:r>
    </w:p>
    <w:p>
      <w:pPr>
        <w:pStyle w:val="Normal"/>
        <w:widowControl w:val="false"/>
        <w:spacing w:lineRule="auto" w:line="254" w:before="100" w:after="60"/>
        <w:textAlignment w:val="baseline"/>
        <w:rPr>
          <w:lang w:val="fr-FR"/>
        </w:rPr>
      </w:pPr>
      <w:r>
        <w:rPr>
          <w:b/>
          <w:color w:val="000000"/>
          <w:sz w:val="22"/>
          <w:szCs w:val="22"/>
          <w:lang w:val="fr-FR"/>
        </w:rPr>
        <w:t>Licenses</w:t>
      </w:r>
      <w:r>
        <w:rPr>
          <w:b/>
          <w:color w:val="000000"/>
          <w:spacing w:val="-2"/>
          <w:sz w:val="22"/>
          <w:szCs w:val="22"/>
          <w:lang w:val="fr-FR"/>
        </w:rPr>
        <w:t xml:space="preserve"> </w:t>
      </w:r>
      <w:r>
        <w:rPr>
          <w:b/>
          <w:color w:val="000000"/>
          <w:sz w:val="22"/>
          <w:szCs w:val="22"/>
          <w:lang w:val="fr-FR"/>
        </w:rPr>
        <w:t>&amp;</w:t>
      </w:r>
      <w:r>
        <w:rPr>
          <w:b/>
          <w:color w:val="000000"/>
          <w:spacing w:val="-2"/>
          <w:sz w:val="22"/>
          <w:szCs w:val="22"/>
          <w:lang w:val="fr-FR"/>
        </w:rPr>
        <w:t xml:space="preserve"> </w:t>
      </w:r>
      <w:r>
        <w:rPr>
          <w:b/>
          <w:color w:val="000000"/>
          <w:sz w:val="22"/>
          <w:szCs w:val="22"/>
          <w:lang w:val="fr-FR"/>
        </w:rPr>
        <w:t>certifications</w:t>
      </w:r>
    </w:p>
    <w:p>
      <w:pPr>
        <w:pStyle w:val="Normal"/>
        <w:widowControl w:val="false"/>
        <w:spacing w:lineRule="exact" w:line="14" w:before="0" w:after="0"/>
        <w:jc w:val="both"/>
        <w:textAlignment w:val="baseline"/>
        <w:rPr>
          <w:rFonts w:ascii="Arial" w:hAnsi="Arial" w:eastAsia="Arial" w:cs="Arial"/>
          <w:lang w:val="fr-FR"/>
        </w:rPr>
      </w:pPr>
      <w:r>
        <w:br w:type="column"/>
      </w:r>
      <w:r>
        <w:rPr>
          <w:rFonts w:eastAsia="Arial" w:cs="Arial" w:ascii="Arial" w:hAnsi="Arial"/>
          <w:lang w:val="fr-FR"/>
        </w:rPr>
      </w:r>
    </w:p>
    <w:p>
      <w:pPr>
        <w:pStyle w:val="Normal"/>
        <w:widowControl w:val="false"/>
        <w:spacing w:lineRule="auto" w:line="252"/>
        <w:jc w:val="both"/>
        <w:textAlignment w:val="baseline"/>
        <w:rPr>
          <w:rFonts w:ascii="Arial" w:hAnsi="Arial" w:eastAsia="Arial" w:cs="Arial"/>
          <w:lang w:val="fr-FR"/>
        </w:rPr>
      </w:pPr>
      <w:r>
        <w:rPr>
          <w:rFonts w:eastAsia="Arial" w:cs="Arial" w:ascii="Arial" w:hAnsi="Arial"/>
          <w:lang w:val="fr-FR"/>
        </w:rPr>
      </w:r>
    </w:p>
    <w:p>
      <w:pPr>
        <w:pStyle w:val="Normal"/>
        <w:widowControl w:val="false"/>
        <w:spacing w:lineRule="auto" w:line="226"/>
        <w:textAlignment w:val="baseline"/>
        <w:rPr>
          <w:lang w:val="fr-FR"/>
        </w:rPr>
      </w:pPr>
      <w:r>
        <w:rPr>
          <w:i/>
          <w:color w:val="000000"/>
          <w:lang w:val="fr-FR"/>
        </w:rPr>
        <w:t>Cambridge,</w:t>
      </w:r>
      <w:r>
        <w:rPr>
          <w:i/>
          <w:color w:val="000000"/>
          <w:spacing w:val="-1"/>
          <w:lang w:val="fr-FR"/>
        </w:rPr>
        <w:t xml:space="preserve"> </w:t>
      </w:r>
      <w:r>
        <w:rPr>
          <w:i/>
          <w:color w:val="000000"/>
          <w:lang w:val="fr-FR"/>
        </w:rPr>
        <w:t>MA</w:t>
      </w:r>
    </w:p>
    <w:p>
      <w:pPr>
        <w:pStyle w:val="Normal"/>
        <w:widowControl w:val="false"/>
        <w:spacing w:lineRule="auto" w:line="334"/>
        <w:jc w:val="both"/>
        <w:textAlignment w:val="baseline"/>
        <w:rPr>
          <w:rFonts w:ascii="Arial" w:hAnsi="Arial" w:eastAsia="Arial" w:cs="Arial"/>
          <w:lang w:val="fr-FR"/>
        </w:rPr>
      </w:pPr>
      <w:r>
        <w:rPr>
          <w:rFonts w:eastAsia="Arial" w:cs="Arial" w:ascii="Arial" w:hAnsi="Arial"/>
          <w:lang w:val="fr-FR"/>
        </w:rPr>
      </w:r>
    </w:p>
    <w:p>
      <w:pPr>
        <w:pStyle w:val="Normal"/>
        <w:widowControl w:val="false"/>
        <w:ind w:start="440"/>
        <w:textAlignment w:val="baseline"/>
        <w:rPr>
          <w:lang w:val="fr-FR"/>
        </w:rPr>
      </w:pPr>
      <w:r>
        <w:rPr>
          <w:i/>
          <w:color w:val="000000"/>
          <w:lang w:val="fr-FR"/>
        </w:rPr>
        <w:t>Provo,</w:t>
      </w:r>
      <w:r>
        <w:rPr>
          <w:i/>
          <w:color w:val="000000"/>
          <w:spacing w:val="-1"/>
          <w:lang w:val="fr-FR"/>
        </w:rPr>
        <w:t xml:space="preserve"> </w:t>
      </w:r>
      <w:r>
        <w:rPr>
          <w:i/>
          <w:color w:val="000000"/>
          <w:lang w:val="fr-FR"/>
        </w:rPr>
        <w:t>UT</w:t>
      </w:r>
    </w:p>
    <w:p>
      <w:pPr>
        <w:pStyle w:val="Normal"/>
        <w:widowControl w:val="false"/>
        <w:spacing w:lineRule="auto" w:line="336" w:before="1" w:after="0"/>
        <w:jc w:val="both"/>
        <w:textAlignment w:val="baseline"/>
        <w:rPr>
          <w:rFonts w:ascii="Arial" w:hAnsi="Arial" w:eastAsia="Arial" w:cs="Arial"/>
          <w:lang w:val="fr-FR"/>
        </w:rPr>
      </w:pPr>
      <w:r>
        <w:rPr>
          <w:rFonts w:eastAsia="Arial" w:cs="Arial" w:ascii="Arial" w:hAnsi="Arial"/>
          <w:lang w:val="fr-FR"/>
        </w:rPr>
      </w:r>
    </w:p>
    <w:p>
      <w:pPr>
        <w:pStyle w:val="Normal"/>
        <w:widowControl w:val="false"/>
        <w:ind w:start="440"/>
        <w:textAlignment w:val="baseline"/>
        <w:rPr/>
      </w:pPr>
      <w:r>
        <w:rPr>
          <w:i/>
          <w:color w:val="000000"/>
        </w:rPr>
        <w:t>Provo,</w:t>
      </w:r>
      <w:r>
        <w:rPr>
          <w:i/>
          <w:color w:val="000000"/>
          <w:spacing w:val="-1"/>
        </w:rPr>
        <w:t xml:space="preserve"> </w:t>
      </w:r>
      <w:r>
        <w:rPr>
          <w:i/>
          <w:color w:val="000000"/>
        </w:rPr>
        <w:t>UT</w:t>
      </w:r>
    </w:p>
    <w:p>
      <w:pPr>
        <w:pStyle w:val="Normal"/>
        <w:widowControl w:val="false"/>
        <w:spacing w:lineRule="auto" w:line="209" w:before="1" w:after="0"/>
        <w:jc w:val="both"/>
        <w:textAlignment w:val="baseline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sectPr>
          <w:type w:val="continuous"/>
          <w:pgSz w:w="12240" w:h="15840"/>
          <w:pgMar w:left="700" w:right="720" w:gutter="0" w:header="0" w:top="480" w:footer="0" w:bottom="1340"/>
          <w:cols w:num="2" w:equalWidth="false" w:sep="false">
            <w:col w:w="5909" w:space="3604"/>
            <w:col w:w="1306"/>
          </w:cols>
          <w:formProt w:val="false"/>
          <w:textDirection w:val="lrTb"/>
          <w:docGrid w:type="default" w:linePitch="600" w:charSpace="40960"/>
        </w:sectPr>
      </w:pPr>
    </w:p>
    <w:p>
      <w:pPr>
        <w:pStyle w:val="Normal"/>
        <w:widowControl w:val="false"/>
        <w:numPr>
          <w:ilvl w:val="0"/>
          <w:numId w:val="1"/>
        </w:numPr>
        <w:spacing w:lineRule="auto" w:line="250"/>
        <w:textAlignment w:val="baseline"/>
        <w:rPr/>
      </w:pPr>
      <w:r>
        <w:rPr>
          <w:b/>
          <w:color w:val="000000"/>
        </w:rPr>
        <w:t>Scrum</w:t>
      </w:r>
      <w:r>
        <w:rPr>
          <w:b/>
          <w:color w:val="000000"/>
          <w:spacing w:val="-1"/>
        </w:rPr>
        <w:t xml:space="preserve"> </w:t>
      </w:r>
      <w:r>
        <w:rPr>
          <w:b/>
          <w:color w:val="000000"/>
        </w:rPr>
        <w:t>Master:</w:t>
      </w:r>
      <w:r>
        <w:rPr>
          <w:b/>
          <w:color w:val="000000"/>
          <w:spacing w:val="-1"/>
        </w:rPr>
        <w:t xml:space="preserve"> </w:t>
      </w:r>
      <w:r>
        <w:drawing>
          <wp:anchor distT="0" distB="0" distL="0" distR="0" simplePos="0" relativeHeight="5" behindDoc="1" locked="0" layoutInCell="0" allowOverlap="1">
            <wp:simplePos x="0" y="0"/>
            <wp:positionH relativeFrom="page">
              <wp:posOffset>457200</wp:posOffset>
            </wp:positionH>
            <wp:positionV relativeFrom="paragraph">
              <wp:posOffset>-25400</wp:posOffset>
            </wp:positionV>
            <wp:extent cx="6858000" cy="14605"/>
            <wp:effectExtent l="0" t="0" r="0" b="0"/>
            <wp:wrapNone/>
            <wp:docPr id="4" name="Imag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55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</w:rPr>
        <w:t>2024</w:t>
      </w:r>
    </w:p>
    <w:p>
      <w:pPr>
        <w:pStyle w:val="Normal"/>
        <w:widowControl w:val="false"/>
        <w:numPr>
          <w:ilvl w:val="0"/>
          <w:numId w:val="1"/>
        </w:numPr>
        <w:spacing w:lineRule="auto" w:line="250"/>
        <w:textAlignment w:val="baseline"/>
        <w:rPr/>
      </w:pPr>
      <w:r>
        <w:rPr>
          <w:b/>
          <w:color w:val="000000"/>
          <w:w w:val="99"/>
        </w:rPr>
        <w:t>PyTorch:</w:t>
      </w:r>
      <w:r>
        <w:rPr>
          <w:b/>
          <w:color w:val="000000"/>
          <w:w w:val="70"/>
        </w:rPr>
        <w:t xml:space="preserve"> </w:t>
      </w:r>
      <w:r>
        <w:rPr>
          <w:b/>
          <w:color w:val="000000"/>
        </w:rPr>
        <w:t>2024</w:t>
      </w:r>
    </w:p>
    <w:p>
      <w:pPr>
        <w:pStyle w:val="Normal"/>
        <w:widowControl w:val="false"/>
        <w:numPr>
          <w:ilvl w:val="0"/>
          <w:numId w:val="1"/>
        </w:numPr>
        <w:spacing w:lineRule="auto" w:line="250"/>
        <w:textAlignment w:val="baseline"/>
        <w:rPr/>
      </w:pPr>
      <w:r>
        <w:rPr>
          <w:b/>
          <w:color w:val="000000"/>
        </w:rPr>
        <w:t>Data</w:t>
      </w:r>
      <w:r>
        <w:rPr>
          <w:b/>
          <w:color w:val="000000"/>
          <w:w w:val="91"/>
        </w:rPr>
        <w:t xml:space="preserve"> </w:t>
      </w:r>
      <w:r>
        <w:rPr>
          <w:b/>
          <w:color w:val="000000"/>
        </w:rPr>
        <w:t>Engineering</w:t>
      </w:r>
      <w:r>
        <w:rPr>
          <w:b/>
          <w:color w:val="000000"/>
          <w:w w:val="91"/>
        </w:rPr>
        <w:t xml:space="preserve"> </w:t>
      </w:r>
      <w:r>
        <w:rPr>
          <w:b/>
          <w:color w:val="000000"/>
        </w:rPr>
        <w:t>with</w:t>
      </w:r>
      <w:r>
        <w:rPr>
          <w:b/>
          <w:color w:val="000000"/>
          <w:w w:val="91"/>
        </w:rPr>
        <w:t xml:space="preserve"> </w:t>
      </w:r>
      <w:r>
        <w:rPr>
          <w:b/>
          <w:color w:val="000000"/>
        </w:rPr>
        <w:t>DBT:</w:t>
      </w:r>
      <w:r>
        <w:rPr>
          <w:b/>
          <w:color w:val="000000"/>
          <w:w w:val="91"/>
        </w:rPr>
        <w:t xml:space="preserve"> </w:t>
      </w:r>
      <w:r>
        <w:rPr>
          <w:b/>
          <w:color w:val="000000"/>
        </w:rPr>
        <w:t>2024</w:t>
      </w:r>
    </w:p>
    <w:p>
      <w:pPr>
        <w:pStyle w:val="Normal"/>
        <w:widowControl w:val="false"/>
        <w:numPr>
          <w:ilvl w:val="0"/>
          <w:numId w:val="1"/>
        </w:numPr>
        <w:spacing w:lineRule="auto" w:line="250"/>
        <w:textAlignment w:val="baseline"/>
        <w:rPr/>
      </w:pPr>
      <w:r>
        <w:rPr>
          <w:b/>
          <w:color w:val="000000"/>
        </w:rPr>
        <w:t>Docker:</w:t>
      </w:r>
      <w:r>
        <w:rPr>
          <w:b/>
          <w:color w:val="000000"/>
          <w:spacing w:val="-1"/>
        </w:rPr>
        <w:t xml:space="preserve"> </w:t>
      </w:r>
      <w:r>
        <w:rPr>
          <w:b/>
          <w:color w:val="000000"/>
        </w:rPr>
        <w:t>2023</w:t>
      </w:r>
    </w:p>
    <w:p>
      <w:pPr>
        <w:pStyle w:val="Normal"/>
        <w:widowControl w:val="false"/>
        <w:numPr>
          <w:ilvl w:val="0"/>
          <w:numId w:val="1"/>
        </w:numPr>
        <w:spacing w:lineRule="auto" w:line="250"/>
        <w:textAlignment w:val="baseline"/>
        <w:rPr/>
      </w:pPr>
      <w:r>
        <w:rPr>
          <w:b/>
          <w:color w:val="000000"/>
        </w:rPr>
        <w:t>Kubernetes:</w:t>
      </w:r>
      <w:r>
        <w:rPr>
          <w:b/>
          <w:color w:val="000000"/>
          <w:spacing w:val="-2"/>
        </w:rPr>
        <w:t xml:space="preserve"> </w:t>
      </w:r>
      <w:r>
        <w:rPr>
          <w:b/>
          <w:color w:val="000000"/>
        </w:rPr>
        <w:t>2023</w:t>
      </w:r>
    </w:p>
    <w:p>
      <w:pPr>
        <w:pStyle w:val="Normal"/>
        <w:widowControl w:val="false"/>
        <w:numPr>
          <w:ilvl w:val="0"/>
          <w:numId w:val="1"/>
        </w:numPr>
        <w:spacing w:lineRule="auto" w:line="250"/>
        <w:textAlignment w:val="baseline"/>
        <w:rPr/>
      </w:pPr>
      <w:r>
        <w:rPr>
          <w:b/>
          <w:color w:val="000000"/>
        </w:rPr>
        <w:t>Machine</w:t>
      </w:r>
      <w:r>
        <w:rPr>
          <w:b/>
          <w:color w:val="000000"/>
          <w:spacing w:val="-1"/>
        </w:rPr>
        <w:t xml:space="preserve"> </w:t>
      </w:r>
      <w:r>
        <w:rPr>
          <w:b/>
          <w:color w:val="000000"/>
        </w:rPr>
        <w:t>Learning</w:t>
      </w:r>
      <w:r>
        <w:rPr>
          <w:b/>
          <w:color w:val="000000"/>
          <w:spacing w:val="-1"/>
        </w:rPr>
        <w:t xml:space="preserve"> </w:t>
      </w:r>
      <w:r>
        <w:rPr>
          <w:b/>
          <w:color w:val="000000"/>
        </w:rPr>
        <w:t>-</w:t>
      </w:r>
      <w:r>
        <w:rPr>
          <w:b/>
          <w:color w:val="000000"/>
          <w:spacing w:val="-1"/>
        </w:rPr>
        <w:t xml:space="preserve"> </w:t>
      </w:r>
      <w:r>
        <w:rPr>
          <w:b/>
          <w:color w:val="000000"/>
        </w:rPr>
        <w:t>Stanford</w:t>
      </w:r>
      <w:r>
        <w:rPr>
          <w:b/>
          <w:color w:val="000000"/>
          <w:spacing w:val="-1"/>
        </w:rPr>
        <w:t xml:space="preserve"> </w:t>
      </w:r>
      <w:r>
        <w:rPr>
          <w:b/>
          <w:color w:val="000000"/>
        </w:rPr>
        <w:t>Online:</w:t>
      </w:r>
      <w:r>
        <w:rPr>
          <w:b/>
          <w:color w:val="000000"/>
          <w:spacing w:val="-1"/>
        </w:rPr>
        <w:t xml:space="preserve"> </w:t>
      </w:r>
      <w:r>
        <w:rPr>
          <w:b/>
          <w:color w:val="000000"/>
        </w:rPr>
        <w:t>2022</w:t>
      </w:r>
    </w:p>
    <w:p>
      <w:pPr>
        <w:pStyle w:val="Normal"/>
        <w:widowControl w:val="false"/>
        <w:numPr>
          <w:ilvl w:val="0"/>
          <w:numId w:val="1"/>
        </w:numPr>
        <w:textAlignment w:val="baseline"/>
        <w:rPr/>
      </w:pPr>
      <w:r>
        <w:rPr>
          <w:b/>
          <w:color w:val="000000"/>
        </w:rPr>
        <w:t>Neural</w:t>
      </w:r>
      <w:r>
        <w:rPr>
          <w:b/>
          <w:color w:val="000000"/>
          <w:spacing w:val="-1"/>
        </w:rPr>
        <w:t xml:space="preserve"> </w:t>
      </w:r>
      <w:r>
        <w:rPr>
          <w:b/>
          <w:color w:val="000000"/>
        </w:rPr>
        <w:t>Networks</w:t>
      </w:r>
      <w:r>
        <w:rPr>
          <w:b/>
          <w:color w:val="000000"/>
          <w:spacing w:val="-1"/>
        </w:rPr>
        <w:t xml:space="preserve"> </w:t>
      </w:r>
      <w:r>
        <w:rPr>
          <w:b/>
          <w:color w:val="000000"/>
        </w:rPr>
        <w:t>&amp;</w:t>
      </w:r>
      <w:r>
        <w:rPr>
          <w:b/>
          <w:color w:val="000000"/>
          <w:spacing w:val="-1"/>
        </w:rPr>
        <w:t xml:space="preserve"> </w:t>
      </w:r>
      <w:r>
        <w:rPr>
          <w:b/>
          <w:color w:val="000000"/>
        </w:rPr>
        <w:t>CNNs:</w:t>
      </w:r>
      <w:r>
        <w:rPr>
          <w:b/>
          <w:color w:val="000000"/>
          <w:spacing w:val="-1"/>
        </w:rPr>
        <w:t xml:space="preserve"> </w:t>
      </w:r>
      <w:r>
        <w:rPr>
          <w:b/>
          <w:color w:val="000000"/>
        </w:rPr>
        <w:t>2022</w:t>
      </w:r>
    </w:p>
    <w:p>
      <w:pPr>
        <w:pStyle w:val="Normal"/>
        <w:widowControl w:val="false"/>
        <w:spacing w:lineRule="auto" w:line="134" w:before="1" w:after="0"/>
        <w:jc w:val="both"/>
        <w:textAlignment w:val="baseline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"/>
        <w:widowControl w:val="false"/>
        <w:spacing w:lineRule="auto" w:line="247" w:before="0" w:after="80"/>
        <w:textAlignment w:val="baseline"/>
        <w:rPr/>
      </w:pPr>
      <w:r>
        <w:rPr>
          <w:b/>
          <w:color w:val="000000"/>
          <w:sz w:val="22"/>
          <w:szCs w:val="22"/>
        </w:rPr>
        <w:t>Key</w:t>
      </w:r>
      <w:r>
        <w:rPr>
          <w:b/>
          <w:color w:val="000000"/>
          <w:spacing w:val="-2"/>
          <w:sz w:val="22"/>
          <w:szCs w:val="22"/>
        </w:rPr>
        <w:t xml:space="preserve"> </w:t>
      </w:r>
      <w:r>
        <w:drawing>
          <wp:anchor distT="0" distB="0" distL="0" distR="0" simplePos="0" relativeHeight="6" behindDoc="1" locked="0" layoutInCell="0" allowOverlap="1">
            <wp:simplePos x="0" y="0"/>
            <wp:positionH relativeFrom="page">
              <wp:posOffset>457200</wp:posOffset>
            </wp:positionH>
            <wp:positionV relativeFrom="paragraph">
              <wp:posOffset>191770</wp:posOffset>
            </wp:positionV>
            <wp:extent cx="6858000" cy="14605"/>
            <wp:effectExtent l="0" t="0" r="0" b="0"/>
            <wp:wrapNone/>
            <wp:docPr id="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6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z w:val="22"/>
          <w:szCs w:val="22"/>
        </w:rPr>
        <w:t>skills</w:t>
      </w:r>
    </w:p>
    <w:p>
      <w:pPr>
        <w:pStyle w:val="Normal"/>
        <w:widowControl w:val="false"/>
        <w:numPr>
          <w:ilvl w:val="0"/>
          <w:numId w:val="2"/>
        </w:numPr>
        <w:spacing w:lineRule="auto" w:line="250" w:before="80" w:after="0"/>
        <w:textAlignment w:val="baseline"/>
        <w:rPr/>
      </w:pPr>
      <w:r>
        <w:rPr>
          <w:b/>
          <w:color w:val="000000"/>
        </w:rPr>
        <w:t>Machine</w:t>
      </w:r>
      <w:r>
        <w:rPr>
          <w:b/>
          <w:color w:val="000000"/>
          <w:w w:val="92"/>
        </w:rPr>
        <w:t xml:space="preserve"> </w:t>
      </w:r>
      <w:r>
        <w:rPr>
          <w:b/>
          <w:color w:val="000000"/>
        </w:rPr>
        <w:t>Learning</w:t>
      </w:r>
      <w:r>
        <w:rPr>
          <w:b/>
          <w:color w:val="000000"/>
          <w:w w:val="92"/>
        </w:rPr>
        <w:t xml:space="preserve"> </w:t>
      </w:r>
      <w:r>
        <w:rPr>
          <w:b/>
          <w:color w:val="000000"/>
          <w:spacing w:val="1"/>
        </w:rPr>
        <w:t>&amp;</w:t>
      </w:r>
      <w:r>
        <w:rPr>
          <w:b/>
          <w:color w:val="000000"/>
          <w:w w:val="92"/>
        </w:rPr>
        <w:t xml:space="preserve"> </w:t>
      </w:r>
      <w:r>
        <w:rPr>
          <w:b/>
          <w:color w:val="000000"/>
        </w:rPr>
        <w:t>AI</w:t>
      </w:r>
      <w:r>
        <w:rPr>
          <w:color w:val="000000"/>
          <w:spacing w:val="1"/>
        </w:rPr>
        <w:t>:</w:t>
      </w:r>
      <w:r>
        <w:rPr>
          <w:color w:val="000000"/>
          <w:w w:val="92"/>
        </w:rPr>
        <w:t xml:space="preserve"> </w:t>
      </w:r>
      <w:r>
        <w:rPr>
          <w:color w:val="000000"/>
        </w:rPr>
        <w:t>AI/ML</w:t>
      </w:r>
      <w:r>
        <w:rPr>
          <w:color w:val="000000"/>
          <w:spacing w:val="1"/>
        </w:rPr>
        <w:t>,</w:t>
      </w:r>
      <w:r>
        <w:rPr>
          <w:color w:val="000000"/>
          <w:w w:val="92"/>
        </w:rPr>
        <w:t xml:space="preserve"> </w:t>
      </w:r>
      <w:r>
        <w:rPr>
          <w:color w:val="000000"/>
        </w:rPr>
        <w:t>GenAI,</w:t>
      </w:r>
      <w:r>
        <w:rPr>
          <w:color w:val="000000"/>
          <w:w w:val="92"/>
        </w:rPr>
        <w:t xml:space="preserve"> </w:t>
      </w:r>
      <w:r>
        <w:rPr>
          <w:color w:val="000000"/>
        </w:rPr>
        <w:t>AI</w:t>
      </w:r>
      <w:r>
        <w:rPr>
          <w:color w:val="000000"/>
          <w:w w:val="92"/>
        </w:rPr>
        <w:t xml:space="preserve"> </w:t>
      </w:r>
      <w:r>
        <w:rPr>
          <w:color w:val="000000"/>
        </w:rPr>
        <w:t>Agents,</w:t>
      </w:r>
      <w:r>
        <w:rPr>
          <w:color w:val="000000"/>
          <w:w w:val="92"/>
        </w:rPr>
        <w:t xml:space="preserve"> </w:t>
      </w:r>
      <w:r>
        <w:rPr>
          <w:color w:val="000000"/>
        </w:rPr>
        <w:t>Computer</w:t>
      </w:r>
      <w:r>
        <w:rPr>
          <w:color w:val="000000"/>
          <w:w w:val="92"/>
        </w:rPr>
        <w:t xml:space="preserve"> </w:t>
      </w:r>
      <w:r>
        <w:rPr>
          <w:color w:val="000000"/>
        </w:rPr>
        <w:t>Vision,</w:t>
      </w:r>
      <w:r>
        <w:rPr>
          <w:color w:val="000000"/>
          <w:w w:val="92"/>
        </w:rPr>
        <w:t xml:space="preserve"> </w:t>
      </w:r>
      <w:r>
        <w:rPr>
          <w:color w:val="000000"/>
        </w:rPr>
        <w:t>NLP,</w:t>
      </w:r>
      <w:r>
        <w:rPr>
          <w:color w:val="000000"/>
          <w:w w:val="92"/>
        </w:rPr>
        <w:t xml:space="preserve"> </w:t>
      </w:r>
      <w:r>
        <w:rPr>
          <w:color w:val="000000"/>
        </w:rPr>
        <w:t>CNNs</w:t>
      </w:r>
    </w:p>
    <w:p>
      <w:pPr>
        <w:pStyle w:val="Normal"/>
        <w:widowControl w:val="false"/>
        <w:numPr>
          <w:ilvl w:val="0"/>
          <w:numId w:val="2"/>
        </w:numPr>
        <w:spacing w:lineRule="auto" w:line="250"/>
        <w:textAlignment w:val="baseline"/>
        <w:rPr/>
      </w:pPr>
      <w:r>
        <w:rPr>
          <w:b/>
          <w:color w:val="000000"/>
        </w:rPr>
        <w:t>Frameworks</w:t>
      </w:r>
      <w:r>
        <w:rPr>
          <w:b/>
          <w:color w:val="000000"/>
          <w:w w:val="90"/>
        </w:rPr>
        <w:t xml:space="preserve"> </w:t>
      </w:r>
      <w:r>
        <w:rPr>
          <w:b/>
          <w:color w:val="000000"/>
        </w:rPr>
        <w:t>&amp;</w:t>
      </w:r>
      <w:r>
        <w:rPr>
          <w:b/>
          <w:color w:val="000000"/>
          <w:w w:val="90"/>
        </w:rPr>
        <w:t xml:space="preserve"> </w:t>
      </w:r>
      <w:r>
        <w:rPr>
          <w:b/>
          <w:color w:val="000000"/>
        </w:rPr>
        <w:t>Libraries</w:t>
      </w:r>
      <w:r>
        <w:rPr>
          <w:color w:val="000000"/>
        </w:rPr>
        <w:t>:</w:t>
      </w:r>
      <w:r>
        <w:rPr>
          <w:color w:val="000000"/>
          <w:w w:val="90"/>
        </w:rPr>
        <w:t xml:space="preserve"> </w:t>
      </w:r>
      <w:r>
        <w:rPr>
          <w:color w:val="000000"/>
        </w:rPr>
        <w:t>PyTorch,</w:t>
      </w:r>
      <w:r>
        <w:rPr>
          <w:color w:val="000000"/>
          <w:w w:val="90"/>
        </w:rPr>
        <w:t xml:space="preserve"> </w:t>
      </w:r>
      <w:r>
        <w:rPr>
          <w:color w:val="000000"/>
        </w:rPr>
        <w:t>LangChain,</w:t>
      </w:r>
      <w:r>
        <w:rPr>
          <w:color w:val="000000"/>
          <w:w w:val="90"/>
        </w:rPr>
        <w:t xml:space="preserve"> </w:t>
      </w:r>
      <w:r>
        <w:rPr>
          <w:color w:val="000000"/>
        </w:rPr>
        <w:t>LLM</w:t>
      </w:r>
      <w:r>
        <w:rPr>
          <w:color w:val="000000"/>
          <w:w w:val="90"/>
        </w:rPr>
        <w:t xml:space="preserve"> </w:t>
      </w:r>
      <w:r>
        <w:rPr>
          <w:color w:val="000000"/>
        </w:rPr>
        <w:t>APIs</w:t>
      </w:r>
      <w:r>
        <w:rPr>
          <w:color w:val="000000"/>
          <w:w w:val="90"/>
        </w:rPr>
        <w:t xml:space="preserve"> </w:t>
      </w:r>
      <w:r>
        <w:rPr>
          <w:color w:val="000000"/>
        </w:rPr>
        <w:t>(OpenAI,</w:t>
      </w:r>
      <w:r>
        <w:rPr>
          <w:color w:val="000000"/>
          <w:w w:val="90"/>
        </w:rPr>
        <w:t xml:space="preserve"> </w:t>
      </w:r>
      <w:r>
        <w:rPr>
          <w:color w:val="000000"/>
        </w:rPr>
        <w:t>Anthropic)</w:t>
      </w:r>
    </w:p>
    <w:p>
      <w:pPr>
        <w:pStyle w:val="Normal"/>
        <w:widowControl w:val="false"/>
        <w:numPr>
          <w:ilvl w:val="0"/>
          <w:numId w:val="2"/>
        </w:numPr>
        <w:spacing w:lineRule="auto" w:line="250"/>
        <w:textAlignment w:val="baseline"/>
        <w:rPr/>
      </w:pPr>
      <w:r>
        <w:rPr>
          <w:b/>
          <w:color w:val="000000"/>
        </w:rPr>
        <w:t>Data</w:t>
      </w:r>
      <w:r>
        <w:rPr>
          <w:b/>
          <w:color w:val="000000"/>
          <w:w w:val="94"/>
        </w:rPr>
        <w:t xml:space="preserve"> </w:t>
      </w:r>
      <w:r>
        <w:rPr>
          <w:b/>
          <w:color w:val="000000"/>
        </w:rPr>
        <w:t>Engineering</w:t>
      </w:r>
      <w:r>
        <w:rPr>
          <w:color w:val="000000"/>
        </w:rPr>
        <w:t>:</w:t>
      </w:r>
      <w:r>
        <w:rPr>
          <w:color w:val="000000"/>
          <w:w w:val="94"/>
        </w:rPr>
        <w:t xml:space="preserve"> </w:t>
      </w:r>
      <w:r>
        <w:rPr>
          <w:color w:val="000000"/>
        </w:rPr>
        <w:t>Data</w:t>
      </w:r>
      <w:r>
        <w:rPr>
          <w:color w:val="000000"/>
          <w:w w:val="94"/>
        </w:rPr>
        <w:t xml:space="preserve"> </w:t>
      </w:r>
      <w:r>
        <w:rPr>
          <w:color w:val="000000"/>
        </w:rPr>
        <w:t>Pipelines,</w:t>
      </w:r>
      <w:r>
        <w:rPr>
          <w:color w:val="000000"/>
          <w:w w:val="94"/>
        </w:rPr>
        <w:t xml:space="preserve"> </w:t>
      </w:r>
      <w:r>
        <w:rPr>
          <w:color w:val="000000"/>
        </w:rPr>
        <w:t>Vector</w:t>
      </w:r>
      <w:r>
        <w:rPr>
          <w:color w:val="000000"/>
          <w:w w:val="94"/>
        </w:rPr>
        <w:t xml:space="preserve"> </w:t>
      </w:r>
      <w:r>
        <w:rPr>
          <w:color w:val="000000"/>
        </w:rPr>
        <w:t>DBs</w:t>
      </w:r>
      <w:r>
        <w:rPr>
          <w:color w:val="000000"/>
          <w:w w:val="94"/>
        </w:rPr>
        <w:t xml:space="preserve"> </w:t>
      </w:r>
      <w:r>
        <w:rPr>
          <w:color w:val="000000"/>
        </w:rPr>
        <w:t>(ChromaDB,</w:t>
      </w:r>
      <w:r>
        <w:rPr>
          <w:color w:val="000000"/>
          <w:w w:val="94"/>
        </w:rPr>
        <w:t xml:space="preserve"> </w:t>
      </w:r>
      <w:r>
        <w:rPr>
          <w:color w:val="000000"/>
        </w:rPr>
        <w:t>Pinecone),</w:t>
      </w:r>
      <w:r>
        <w:rPr>
          <w:color w:val="000000"/>
          <w:w w:val="94"/>
        </w:rPr>
        <w:t xml:space="preserve"> </w:t>
      </w:r>
      <w:r>
        <w:rPr>
          <w:color w:val="000000"/>
        </w:rPr>
        <w:t>SageMaker</w:t>
      </w:r>
    </w:p>
    <w:p>
      <w:pPr>
        <w:pStyle w:val="Normal"/>
        <w:widowControl w:val="false"/>
        <w:numPr>
          <w:ilvl w:val="0"/>
          <w:numId w:val="2"/>
        </w:numPr>
        <w:textAlignment w:val="baseline"/>
        <w:rPr/>
      </w:pPr>
      <w:r>
        <w:rPr>
          <w:b/>
          <w:color w:val="000000"/>
        </w:rPr>
        <w:t>DevOps</w:t>
      </w:r>
      <w:r>
        <w:rPr>
          <w:b/>
          <w:color w:val="000000"/>
          <w:spacing w:val="-2"/>
        </w:rPr>
        <w:t xml:space="preserve"> </w:t>
      </w:r>
      <w:r>
        <w:rPr>
          <w:b/>
          <w:color w:val="000000"/>
        </w:rPr>
        <w:t>&amp;</w:t>
      </w:r>
      <w:r>
        <w:rPr>
          <w:b/>
          <w:color w:val="000000"/>
          <w:spacing w:val="-2"/>
        </w:rPr>
        <w:t xml:space="preserve"> </w:t>
      </w:r>
      <w:r>
        <w:rPr>
          <w:b/>
          <w:color w:val="000000"/>
        </w:rPr>
        <w:t>Infrastructure</w:t>
      </w:r>
      <w:r>
        <w:rPr>
          <w:color w:val="000000"/>
        </w:rPr>
        <w:t>: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Docker,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Kubernetes</w:t>
      </w:r>
    </w:p>
    <w:sectPr>
      <w:type w:val="continuous"/>
      <w:pgSz w:w="12240" w:h="15840"/>
      <w:pgMar w:left="700" w:right="720" w:gutter="0" w:header="0" w:top="480" w:footer="0" w:bottom="1340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•"/>
      <w:lvlJc w:val="start"/>
      <w:pPr>
        <w:tabs>
          <w:tab w:val="num" w:pos="0"/>
        </w:tabs>
        <w:ind w:start="140" w:hanging="0"/>
      </w:pPr>
      <w:rPr>
        <w:rFonts w:ascii="Times New Roman" w:hAnsi="Times New Roman" w:cs="Times New Roman" w:hint="default"/>
        <w:b w:val="false"/>
        <w:i w:val="false"/>
        <w:color w:val="000000"/>
        <w:sz w:val="20"/>
        <w:szCs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suff w:val="nothing"/>
      <w:lvlText w:val="•"/>
      <w:lvlJc w:val="start"/>
      <w:pPr>
        <w:tabs>
          <w:tab w:val="num" w:pos="0"/>
        </w:tabs>
        <w:ind w:start="140" w:hanging="0"/>
      </w:pPr>
      <w:rPr>
        <w:rFonts w:ascii="Times New Roman" w:hAnsi="Times New Roman" w:cs="Times New Roman" w:hint="default"/>
        <w:b w:val="false"/>
        <w:i w:val="false"/>
        <w:color w:val="000000"/>
        <w:sz w:val="20"/>
        <w:szCs w:val="20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200"/>
  <w:defaultTabStop w:val="720"/>
  <w:autoHyphenation w:val="true"/>
  <w:hyphenationZone w:val="0"/>
  <w:compat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zh-TW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zh-TW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TW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hawn.becker@spexture.com" TargetMode="External"/><Relationship Id="rId3" Type="http://schemas.openxmlformats.org/officeDocument/2006/relationships/hyperlink" Target="https://www.linkedin.com/in/shawnbecker/" TargetMode="External"/><Relationship Id="rId4" Type="http://schemas.openxmlformats.org/officeDocument/2006/relationships/hyperlink" Target="https://github.com/sbecker11/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yperlink" Target="https://github.com/sbecker11/resume-parser" TargetMode="External"/><Relationship Id="rId8" Type="http://schemas.openxmlformats.org/officeDocument/2006/relationships/hyperlink" Target="https://github.com/sbecker11/color-palette-maker" TargetMode="External"/><Relationship Id="rId9" Type="http://schemas.openxmlformats.org/officeDocument/2006/relationships/hyperlink" Target="https://github.com/sbecker11/resume-flyer" TargetMode="External"/><Relationship Id="rId10" Type="http://schemas.openxmlformats.org/officeDocument/2006/relationships/hyperlink" Target="https://github.com/sbecker11/sushi-rag-app" TargetMode="External"/><Relationship Id="rId11" Type="http://schemas.openxmlformats.org/officeDocument/2006/relationships/hyperlink" Target="https://github.com/sbecker11/campaign-automation" TargetMode="External"/><Relationship Id="rId12" Type="http://schemas.openxmlformats.org/officeDocument/2006/relationships/hyperlink" Target="https://github.com/sbecker11/spexture-com" TargetMode="External"/><Relationship Id="rId13" Type="http://schemas.openxmlformats.org/officeDocument/2006/relationships/hyperlink" Target="https://github.com/sbecker11/ecommerce-semantic-search" TargetMode="External"/><Relationship Id="rId14" Type="http://schemas.openxmlformats.org/officeDocument/2006/relationships/hyperlink" Target="https://github.com/sbecker11/linkage-engine" TargetMode="External"/><Relationship Id="rId15" Type="http://schemas.openxmlformats.org/officeDocument/2006/relationships/hyperlink" Target="https://github.com/sbecker11/healthcare-agentic-snowflake-rag" TargetMode="External"/><Relationship Id="rId16" Type="http://schemas.openxmlformats.org/officeDocument/2006/relationships/hyperlink" Target="https://github.com/sbecker11/recruiting-automation" TargetMode="Externa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LibreOffice/26.2.5.2$MacOSX_X86_64 LibreOffice_project/cd7284b4cbbfeb507e630c1aac019f4157393acb</Application>
  <AppVersion>15.0000</AppVersion>
  <Pages>2</Pages>
  <Words>944</Words>
  <Characters>6552</Characters>
  <CharactersWithSpaces>7471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2026-08-17T19:27:00Z</dcterms:created>
  <dc:creator>Shawn Becker</dc:creator>
  <dc:description/>
  <dc:language>en-GB</dc:language>
  <cp:lastModifiedBy/>
  <dcterms:modified xsi:type="dcterms:W3CDTF">2026-08-19T08:27:36Z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