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1A2E"/>
          <w:sz w:val="48"/>
          <w:szCs w:val="48"/>
        </w:rPr>
        <w:t xml:space="preserve">CALDERA AGENCY</w:t>
      </w:r>
    </w:p>
    <w:p>
      <w:pPr>
        <w:spacing w:after="200"/>
        <w:jc w:val="center"/>
      </w:pPr>
      <w:r>
        <w:rPr>
          <w:rFonts w:ascii="Arial" w:cs="Arial" w:eastAsia="Arial" w:hAnsi="Arial"/>
          <w:color w:val="666666"/>
          <w:sz w:val="32"/>
          <w:szCs w:val="32"/>
        </w:rPr>
        <w:t xml:space="preserve">Landing Page Copy</w:t>
      </w:r>
    </w:p>
    <w:p>
      <w:pPr>
        <w:spacing w:after="600"/>
        <w:jc w:val="center"/>
      </w:pPr>
      <w:r>
        <w:rPr>
          <w:rFonts w:ascii="Arial" w:cs="Arial" w:eastAsia="Arial" w:hAnsi="Arial"/>
          <w:color w:val="666666"/>
          <w:sz w:val="22"/>
          <w:szCs w:val="22"/>
        </w:rPr>
        <w:t xml:space="preserve">February 2026</w:t>
      </w:r>
    </w:p>
    <w:p>
      <w:pPr>
        <w:pBdr>
          <w:bottom w:val="single" w:color="4361EE" w:sz="4"/>
        </w:pBdr>
        <w:spacing w:after="100"/>
        <w:jc w:val="center"/>
      </w:pPr>
    </w:p>
    <w:p>
      <w:pPr>
        <w:spacing w:before="100" w:after="100"/>
      </w:pPr>
    </w:p>
    <w:p>
      <w:pPr>
        <w:shd w:fill="F0F4FF" w:val="clear"/>
        <w:spacing w:before="80" w:after="160"/>
        <w:ind w:left="200" w:right="200"/>
      </w:pPr>
      <w:r>
        <w:rPr>
          <w:rFonts w:ascii="Arial" w:cs="Arial" w:eastAsia="Arial" w:hAnsi="Arial"/>
          <w:i/>
          <w:iCs/>
          <w:color w:val="666666"/>
          <w:sz w:val="20"/>
          <w:szCs w:val="20"/>
        </w:rPr>
        <w:t xml:space="preserve">This document contains all copy for the Caldera Agency landing page, structured section-by-section following a proven landing page formula. Dev notes are in italics. All copy is final-draft ready.</w:t>
      </w:r>
    </w:p>
    <w:p>
      <w:pPr>
        <w:pBdr>
          <w:bottom w:val="single" w:color="4361EE" w:sz="2"/>
        </w:pBdr>
        <w:spacing w:before="500" w:after="80"/>
      </w:pPr>
      <w:r>
        <w:rPr>
          <w:rFonts w:ascii="Arial" w:cs="Arial" w:eastAsia="Arial" w:hAnsi="Arial"/>
          <w:b/>
          <w:bCs/>
          <w:color w:val="4361EE"/>
          <w:sz w:val="18"/>
          <w:szCs w:val="18"/>
        </w:rPr>
        <w:t xml:space="preserve">ABOVE THE FOLD</w:t>
      </w:r>
    </w:p>
    <w:p>
      <w:pPr>
        <w:pStyle w:val="Heading1"/>
        <w:spacing w:before="400" w:after="200"/>
      </w:pPr>
      <w:r>
        <w:rPr>
          <w:rFonts w:ascii="Arial" w:cs="Arial" w:eastAsia="Arial" w:hAnsi="Arial"/>
          <w:b/>
          <w:bCs/>
          <w:color w:val="1A1A2E"/>
          <w:sz w:val="36"/>
          <w:szCs w:val="36"/>
        </w:rPr>
        <w:t xml:space="preserve">1. Title</w:t>
      </w:r>
    </w:p>
    <w:p>
      <w:pPr>
        <w:spacing w:after="200"/>
      </w:pPr>
      <w:r>
        <w:rPr>
          <w:rFonts w:ascii="Arial" w:cs="Arial" w:eastAsia="Arial" w:hAnsi="Arial"/>
          <w:b/>
          <w:bCs/>
          <w:color w:val="1A1A2E"/>
          <w:sz w:val="40"/>
          <w:szCs w:val="40"/>
        </w:rPr>
        <w:t xml:space="preserve">A professional website from just your LinkedIn URL.</w:t>
      </w:r>
    </w:p>
    <w:p>
      <w:pPr>
        <w:shd w:fill="F0F4FF" w:val="clear"/>
        <w:spacing w:before="80" w:after="160"/>
        <w:ind w:left="200" w:right="200"/>
      </w:pPr>
      <w:r>
        <w:rPr>
          <w:rFonts w:ascii="Arial" w:cs="Arial" w:eastAsia="Arial" w:hAnsi="Arial"/>
          <w:i/>
          <w:iCs/>
          <w:color w:val="666666"/>
          <w:sz w:val="20"/>
          <w:szCs w:val="20"/>
        </w:rPr>
        <w:t xml:space="preserve">Dev note: This is the main H1. Large, bold, dominant. This is the hook — it’s specific, unusual, and immediately makes someone curious about how it works.</w:t>
      </w:r>
    </w:p>
    <w:p>
      <w:pPr>
        <w:pStyle w:val="Heading1"/>
        <w:spacing w:before="400" w:after="200"/>
      </w:pPr>
      <w:r>
        <w:rPr>
          <w:rFonts w:ascii="Arial" w:cs="Arial" w:eastAsia="Arial" w:hAnsi="Arial"/>
          <w:b/>
          <w:bCs/>
          <w:color w:val="1A1A2E"/>
          <w:sz w:val="36"/>
          <w:szCs w:val="36"/>
        </w:rPr>
        <w:t xml:space="preserve">2. Subtitle</w:t>
      </w:r>
    </w:p>
    <w:p>
      <w:pPr>
        <w:spacing w:after="160"/>
      </w:pPr>
      <w:r>
        <w:rPr>
          <w:rFonts w:ascii="Arial" w:cs="Arial" w:eastAsia="Arial" w:hAnsi="Arial"/>
          <w:b w:val="false"/>
          <w:bCs w:val="false"/>
          <w:i w:val="false"/>
          <w:iCs w:val="false"/>
          <w:color w:val="333333"/>
          <w:sz w:val="22"/>
          <w:szCs w:val="22"/>
        </w:rPr>
        <w:t xml:space="preserve">Drop your LinkedIn link. We’ll research your expertise, write your copy, and build your site — then send you a free prototype before you pay a cent.</w:t>
      </w:r>
    </w:p>
    <w:p>
      <w:pPr>
        <w:shd w:fill="F0F4FF" w:val="clear"/>
        <w:spacing w:before="80" w:after="160"/>
        <w:ind w:left="200" w:right="200"/>
      </w:pPr>
      <w:r>
        <w:rPr>
          <w:rFonts w:ascii="Arial" w:cs="Arial" w:eastAsia="Arial" w:hAnsi="Arial"/>
          <w:i/>
          <w:iCs/>
          <w:color w:val="666666"/>
          <w:sz w:val="20"/>
          <w:szCs w:val="20"/>
        </w:rPr>
        <w:t xml:space="preserve">Dev note: Sits directly under the title. Smaller text. This explains HOW we create the value promised in the title.</w:t>
      </w:r>
    </w:p>
    <w:p>
      <w:pPr>
        <w:pStyle w:val="Heading1"/>
        <w:spacing w:before="400" w:after="200"/>
      </w:pPr>
      <w:r>
        <w:rPr>
          <w:rFonts w:ascii="Arial" w:cs="Arial" w:eastAsia="Arial" w:hAnsi="Arial"/>
          <w:b/>
          <w:bCs/>
          <w:color w:val="1A1A2E"/>
          <w:sz w:val="36"/>
          <w:szCs w:val="36"/>
        </w:rPr>
        <w:t xml:space="preserve">4. Social Proof</w:t>
      </w:r>
    </w:p>
    <w:p>
      <w:pPr>
        <w:spacing w:after="160"/>
      </w:pPr>
      <w:r>
        <w:rPr>
          <w:rFonts w:ascii="Arial" w:cs="Arial" w:eastAsia="Arial" w:hAnsi="Arial"/>
          <w:b w:val="false"/>
          <w:bCs w:val="false"/>
          <w:i/>
          <w:iCs/>
          <w:color w:val="666666"/>
          <w:sz w:val="22"/>
          <w:szCs w:val="22"/>
        </w:rPr>
        <w:t xml:space="preserve">Once testimonials are collected, place them here. Format: client photo + one-line quote + “Consultant, [Field]”.</w:t>
      </w:r>
    </w:p>
    <w:p>
      <w:pPr>
        <w:spacing w:before="100" w:after="100"/>
      </w:pPr>
    </w:p>
    <w:p>
      <w:pPr>
        <w:spacing w:after="160"/>
      </w:pPr>
      <w:r>
        <w:rPr>
          <w:rFonts w:ascii="Arial" w:cs="Arial" w:eastAsia="Arial" w:hAnsi="Arial"/>
          <w:b w:val="false"/>
          <w:bCs w:val="false"/>
          <w:i w:val="false"/>
          <w:iCs w:val="false"/>
          <w:color w:val="333333"/>
          <w:sz w:val="22"/>
          <w:szCs w:val="22"/>
        </w:rPr>
        <w:t xml:space="preserve">Interim option (until testimonials are ready):</w:t>
      </w:r>
    </w:p>
    <w:p>
      <w:pPr>
        <w:spacing w:after="160"/>
      </w:pPr>
      <w:r>
        <w:rPr>
          <w:rFonts w:ascii="Arial" w:cs="Arial" w:eastAsia="Arial" w:hAnsi="Arial"/>
          <w:b/>
          <w:bCs/>
          <w:color w:val="333333"/>
          <w:sz w:val="22"/>
          <w:szCs w:val="22"/>
        </w:rPr>
        <w:t xml:space="preserve">Trusted by consultants in [X fields]. </w:t>
      </w:r>
      <w:r>
        <w:rPr>
          <w:rFonts w:ascii="Arial" w:cs="Arial" w:eastAsia="Arial" w:hAnsi="Arial"/>
          <w:color w:val="4361EE"/>
          <w:sz w:val="22"/>
          <w:szCs w:val="22"/>
        </w:rPr>
        <w:t xml:space="preserve">See our work →</w:t>
      </w:r>
    </w:p>
    <w:p>
      <w:pPr>
        <w:shd w:fill="F0F4FF" w:val="clear"/>
        <w:spacing w:before="80" w:after="160"/>
        <w:ind w:left="200" w:right="200"/>
      </w:pPr>
      <w:r>
        <w:rPr>
          <w:rFonts w:ascii="Arial" w:cs="Arial" w:eastAsia="Arial" w:hAnsi="Arial"/>
          <w:i/>
          <w:iCs/>
          <w:color w:val="666666"/>
          <w:sz w:val="20"/>
          <w:szCs w:val="20"/>
        </w:rPr>
        <w:t xml:space="preserve">Dev note: Keep this minimal. If we don’t have strong social proof yet, lean on the free prototype offer as the trust signal. Weak social proof is worse than none.</w:t>
      </w:r>
    </w:p>
    <w:p>
      <w:pPr>
        <w:pStyle w:val="Heading1"/>
        <w:spacing w:before="400" w:after="200"/>
      </w:pPr>
      <w:r>
        <w:rPr>
          <w:rFonts w:ascii="Arial" w:cs="Arial" w:eastAsia="Arial" w:hAnsi="Arial"/>
          <w:b/>
          <w:bCs/>
          <w:color w:val="1A1A2E"/>
          <w:sz w:val="36"/>
          <w:szCs w:val="36"/>
        </w:rPr>
        <w:t xml:space="preserve">5. CTA</w:t>
      </w:r>
    </w:p>
    <w:p>
      <w:pPr>
        <w:spacing w:after="100"/>
      </w:pPr>
      <w:r>
        <w:rPr>
          <w:rFonts w:ascii="Arial" w:cs="Arial" w:eastAsia="Arial" w:hAnsi="Arial"/>
          <w:color w:val="666666"/>
          <w:sz w:val="22"/>
          <w:szCs w:val="22"/>
        </w:rPr>
        <w:t xml:space="preserve">Button: </w:t>
      </w:r>
      <w:r>
        <w:rPr>
          <w:rFonts w:ascii="Arial" w:cs="Arial" w:eastAsia="Arial" w:hAnsi="Arial"/>
          <w:b/>
          <w:bCs/>
          <w:color w:val="4361EE"/>
          <w:sz w:val="26"/>
          <w:szCs w:val="26"/>
        </w:rPr>
        <w:t xml:space="preserve">Get Your Free Prototype</w:t>
      </w:r>
    </w:p>
    <w:p>
      <w:pPr>
        <w:spacing w:after="200"/>
      </w:pPr>
      <w:r>
        <w:rPr>
          <w:rFonts w:ascii="Arial" w:cs="Arial" w:eastAsia="Arial" w:hAnsi="Arial"/>
          <w:color w:val="666666"/>
          <w:sz w:val="22"/>
          <w:szCs w:val="22"/>
        </w:rPr>
        <w:t xml:space="preserve">Objection handler (below button): </w:t>
      </w:r>
      <w:r>
        <w:rPr>
          <w:rFonts w:ascii="Arial" w:cs="Arial" w:eastAsia="Arial" w:hAnsi="Arial"/>
          <w:i/>
          <w:iCs/>
          <w:color w:val="666666"/>
          <w:sz w:val="20"/>
          <w:szCs w:val="20"/>
        </w:rPr>
        <w:t xml:space="preserve">Just your LinkedIn URL. Takes 30 seconds.</w:t>
      </w:r>
    </w:p>
    <w:p>
      <w:pPr>
        <w:shd w:fill="F0F4FF" w:val="clear"/>
        <w:spacing w:before="80" w:after="160"/>
        <w:ind w:left="200" w:right="200"/>
      </w:pPr>
      <w:r>
        <w:rPr>
          <w:rFonts w:ascii="Arial" w:cs="Arial" w:eastAsia="Arial" w:hAnsi="Arial"/>
          <w:i/>
          <w:iCs/>
          <w:color w:val="666666"/>
          <w:sz w:val="20"/>
          <w:szCs w:val="20"/>
        </w:rPr>
        <w:t xml:space="preserve">Dev note: The CTA should include a LinkedIn URL input field right next to the button. Email capture can happen after. The point is zero friction — one field, one click. This is the “email capture + CTA” pattern from the framework.</w:t>
      </w:r>
    </w:p>
    <w:p>
      <w:pPr>
        <w:pStyle w:val="Heading1"/>
        <w:spacing w:before="400" w:after="200"/>
      </w:pPr>
      <w:r>
        <w:rPr>
          <w:rFonts w:ascii="Arial" w:cs="Arial" w:eastAsia="Arial" w:hAnsi="Arial"/>
          <w:b/>
          <w:bCs/>
          <w:color w:val="1A1A2E"/>
          <w:sz w:val="36"/>
          <w:szCs w:val="36"/>
        </w:rPr>
        <w:t xml:space="preserve">6. Stats Banner</w:t>
      </w:r>
    </w:p>
    <w:p>
      <w:pPr>
        <w:spacing w:after="160"/>
      </w:pPr>
      <w:r>
        <w:rPr>
          <w:rFonts w:ascii="Arial" w:cs="Arial" w:eastAsia="Arial" w:hAnsi="Arial"/>
          <w:b w:val="false"/>
          <w:bCs w:val="false"/>
          <w:i w:val="false"/>
          <w:iCs w:val="false"/>
          <w:color w:val="333333"/>
          <w:sz w:val="22"/>
          <w:szCs w:val="22"/>
        </w:rPr>
        <w:t xml:space="preserve">A horizontal strip of key numbers, sitting right below the CTA:</w:t>
      </w:r>
    </w:p>
    <w:p>
      <w:pPr>
        <w:spacing w:before="100" w:after="100"/>
      </w:pPr>
    </w:p>
    <w:p>
      <w:pPr>
        <w:spacing w:after="160"/>
      </w:pPr>
      <w:r>
        <w:rPr>
          <w:rFonts w:ascii="Arial" w:cs="Arial" w:eastAsia="Arial" w:hAnsi="Arial"/>
          <w:b/>
          <w:bCs/>
          <w:color w:val="1A1A2E"/>
          <w:sz w:val="22"/>
          <w:szCs w:val="22"/>
        </w:rPr>
        <w:t xml:space="preserve">20 days or less  •  2 hours of your time  •  Free prototype  •  You own everything</w:t>
      </w:r>
    </w:p>
    <w:p>
      <w:pPr>
        <w:shd w:fill="F0F4FF" w:val="clear"/>
        <w:spacing w:before="80" w:after="160"/>
        <w:ind w:left="200" w:right="200"/>
      </w:pPr>
      <w:r>
        <w:rPr>
          <w:rFonts w:ascii="Arial" w:cs="Arial" w:eastAsia="Arial" w:hAnsi="Arial"/>
          <w:i/>
          <w:iCs/>
          <w:color w:val="666666"/>
          <w:sz w:val="20"/>
          <w:szCs w:val="20"/>
        </w:rPr>
        <w:t xml:space="preserve">Dev note: Keep from the current site but replace “1 year free hosting” and “0% platform lock-in” with the more impactful stats above. The free prototype stat is new and crucial.</w:t>
      </w:r>
    </w:p>
    <w:p>
      <w:pPr>
        <w:pBdr>
          <w:bottom w:val="single" w:color="4361EE" w:sz="2"/>
        </w:pBdr>
        <w:spacing w:before="500" w:after="80"/>
      </w:pPr>
      <w:r>
        <w:rPr>
          <w:rFonts w:ascii="Arial" w:cs="Arial" w:eastAsia="Arial" w:hAnsi="Arial"/>
          <w:b/>
          <w:bCs/>
          <w:color w:val="4361EE"/>
          <w:sz w:val="18"/>
          <w:szCs w:val="18"/>
        </w:rPr>
        <w:t xml:space="preserve">BELOW THE FOLD</w:t>
      </w:r>
    </w:p>
    <w:p>
      <w:pPr>
        <w:pStyle w:val="Heading1"/>
        <w:spacing w:before="400" w:after="200"/>
      </w:pPr>
      <w:r>
        <w:rPr>
          <w:rFonts w:ascii="Arial" w:cs="Arial" w:eastAsia="Arial" w:hAnsi="Arial"/>
          <w:b/>
          <w:bCs/>
          <w:color w:val="1A1A2E"/>
          <w:sz w:val="36"/>
          <w:szCs w:val="36"/>
        </w:rPr>
        <w:t xml:space="preserve">7. Features &amp; Objections</w:t>
      </w:r>
    </w:p>
    <w:p>
      <w:pPr>
        <w:spacing w:after="160"/>
      </w:pPr>
      <w:r>
        <w:rPr>
          <w:rFonts w:ascii="Arial" w:cs="Arial" w:eastAsia="Arial" w:hAnsi="Arial"/>
          <w:b w:val="false"/>
          <w:bCs w:val="false"/>
          <w:i w:val="false"/>
          <w:iCs w:val="false"/>
          <w:color w:val="333333"/>
          <w:sz w:val="22"/>
          <w:szCs w:val="22"/>
        </w:rPr>
        <w:t xml:space="preserve">Three feature blocks only. Each one makes the title’s promise concrete.</w:t>
      </w:r>
    </w:p>
    <w:p>
      <w:pPr>
        <w:spacing w:before="100" w:after="100"/>
      </w:pPr>
    </w:p>
    <w:p>
      <w:pPr>
        <w:pStyle w:val="Heading3"/>
        <w:spacing w:before="300" w:after="200"/>
      </w:pPr>
      <w:r>
        <w:rPr>
          <w:rFonts w:ascii="Arial" w:cs="Arial" w:eastAsia="Arial" w:hAnsi="Arial"/>
          <w:b/>
          <w:bCs/>
          <w:color w:val="1A1A2E"/>
          <w:sz w:val="24"/>
          <w:szCs w:val="24"/>
        </w:rPr>
        <w:t xml:space="preserve">Feature Block 1</w:t>
      </w:r>
    </w:p>
    <w:p>
      <w:pPr>
        <w:spacing w:after="100"/>
      </w:pPr>
      <w:r>
        <w:rPr>
          <w:rFonts w:ascii="Arial" w:cs="Arial" w:eastAsia="Arial" w:hAnsi="Arial"/>
          <w:b/>
          <w:bCs/>
          <w:color w:val="1A1A2E"/>
          <w:sz w:val="28"/>
          <w:szCs w:val="28"/>
        </w:rPr>
        <w:t xml:space="preserve">We do the research so you don’t have to.</w:t>
      </w:r>
    </w:p>
    <w:p>
      <w:pPr>
        <w:spacing w:after="160"/>
      </w:pPr>
      <w:r>
        <w:rPr>
          <w:rFonts w:ascii="Arial" w:cs="Arial" w:eastAsia="Arial" w:hAnsi="Arial"/>
          <w:b w:val="false"/>
          <w:bCs w:val="false"/>
          <w:i w:val="false"/>
          <w:iCs w:val="false"/>
          <w:color w:val="333333"/>
          <w:sz w:val="22"/>
          <w:szCs w:val="22"/>
        </w:rPr>
        <w:t xml:space="preserve">We study your LinkedIn, your positioning, your competitors, and your market. You don’t fill out discovery forms. You don’t sit through briefing calls. We come to you with a prototype, not a questionnaire.</w:t>
      </w:r>
    </w:p>
    <w:p>
      <w:pPr>
        <w:shd w:fill="F0F4FF" w:val="clear"/>
        <w:spacing w:before="80" w:after="160"/>
        <w:ind w:left="200" w:right="200"/>
      </w:pPr>
      <w:r>
        <w:rPr>
          <w:rFonts w:ascii="Arial" w:cs="Arial" w:eastAsia="Arial" w:hAnsi="Arial"/>
          <w:i/>
          <w:iCs/>
          <w:color w:val="666666"/>
          <w:sz w:val="20"/>
          <w:szCs w:val="20"/>
        </w:rPr>
        <w:t xml:space="preserve">Dev note: This handles the objection “I don’t have time for this.”</w:t>
      </w:r>
    </w:p>
    <w:p>
      <w:pPr>
        <w:pStyle w:val="Heading3"/>
        <w:spacing w:before="300" w:after="200"/>
      </w:pPr>
      <w:r>
        <w:rPr>
          <w:rFonts w:ascii="Arial" w:cs="Arial" w:eastAsia="Arial" w:hAnsi="Arial"/>
          <w:b/>
          <w:bCs/>
          <w:color w:val="1A1A2E"/>
          <w:sz w:val="24"/>
          <w:szCs w:val="24"/>
        </w:rPr>
        <w:t xml:space="preserve">Feature Block 2</w:t>
      </w:r>
    </w:p>
    <w:p>
      <w:pPr>
        <w:spacing w:after="100"/>
      </w:pPr>
      <w:r>
        <w:rPr>
          <w:rFonts w:ascii="Arial" w:cs="Arial" w:eastAsia="Arial" w:hAnsi="Arial"/>
          <w:b/>
          <w:bCs/>
          <w:color w:val="1A1A2E"/>
          <w:sz w:val="28"/>
          <w:szCs w:val="28"/>
        </w:rPr>
        <w:t xml:space="preserve">Done in 20 days. 2 hours of your time.</w:t>
      </w:r>
    </w:p>
    <w:p>
      <w:pPr>
        <w:spacing w:after="160"/>
      </w:pPr>
      <w:r>
        <w:rPr>
          <w:rFonts w:ascii="Arial" w:cs="Arial" w:eastAsia="Arial" w:hAnsi="Arial"/>
          <w:b w:val="false"/>
          <w:bCs w:val="false"/>
          <w:i w:val="false"/>
          <w:iCs w:val="false"/>
          <w:color w:val="333333"/>
          <w:sz w:val="22"/>
          <w:szCs w:val="22"/>
        </w:rPr>
        <w:t xml:space="preserve">From prototype to launch, the entire process takes less time than most agency discovery calls. We handle copywriting, design, development, domain setup, analytics — everything. You just give feedback on what we send you.</w:t>
      </w:r>
    </w:p>
    <w:p>
      <w:pPr>
        <w:shd w:fill="F0F4FF" w:val="clear"/>
        <w:spacing w:before="80" w:after="160"/>
        <w:ind w:left="200" w:right="200"/>
      </w:pPr>
      <w:r>
        <w:rPr>
          <w:rFonts w:ascii="Arial" w:cs="Arial" w:eastAsia="Arial" w:hAnsi="Arial"/>
          <w:i/>
          <w:iCs/>
          <w:color w:val="666666"/>
          <w:sz w:val="20"/>
          <w:szCs w:val="20"/>
        </w:rPr>
        <w:t xml:space="preserve">Dev note: This handles “This is going to be a huge project.” Keep the 20% refund guarantee here as a small line underneath.</w:t>
      </w:r>
    </w:p>
    <w:p>
      <w:pPr>
        <w:spacing w:after="160"/>
      </w:pPr>
      <w:r>
        <w:rPr>
          <w:rFonts w:ascii="Arial" w:cs="Arial" w:eastAsia="Arial" w:hAnsi="Arial"/>
          <w:b/>
          <w:bCs/>
          <w:color w:val="1A1A2E"/>
          <w:sz w:val="22"/>
          <w:szCs w:val="22"/>
        </w:rPr>
        <w:t xml:space="preserve">Guarantee: </w:t>
      </w:r>
      <w:r>
        <w:rPr>
          <w:rFonts w:ascii="Arial" w:cs="Arial" w:eastAsia="Arial" w:hAnsi="Arial"/>
          <w:i/>
          <w:iCs/>
          <w:color w:val="666666"/>
          <w:sz w:val="22"/>
          <w:szCs w:val="22"/>
        </w:rPr>
        <w:t xml:space="preserve">20% refund for every business day we’re late.</w:t>
      </w:r>
    </w:p>
    <w:p>
      <w:pPr>
        <w:pStyle w:val="Heading3"/>
        <w:spacing w:before="300" w:after="200"/>
      </w:pPr>
      <w:r>
        <w:rPr>
          <w:rFonts w:ascii="Arial" w:cs="Arial" w:eastAsia="Arial" w:hAnsi="Arial"/>
          <w:b/>
          <w:bCs/>
          <w:color w:val="1A1A2E"/>
          <w:sz w:val="24"/>
          <w:szCs w:val="24"/>
        </w:rPr>
        <w:t xml:space="preserve">Feature Block 3</w:t>
      </w:r>
    </w:p>
    <w:p>
      <w:pPr>
        <w:spacing w:after="100"/>
      </w:pPr>
      <w:r>
        <w:rPr>
          <w:rFonts w:ascii="Arial" w:cs="Arial" w:eastAsia="Arial" w:hAnsi="Arial"/>
          <w:b/>
          <w:bCs/>
          <w:color w:val="1A1A2E"/>
          <w:sz w:val="28"/>
          <w:szCs w:val="28"/>
        </w:rPr>
        <w:t xml:space="preserve">You own everything. No lock-in.</w:t>
      </w:r>
    </w:p>
    <w:p>
      <w:pPr>
        <w:spacing w:after="160"/>
      </w:pPr>
      <w:r>
        <w:rPr>
          <w:rFonts w:ascii="Arial" w:cs="Arial" w:eastAsia="Arial" w:hAnsi="Arial"/>
          <w:b w:val="false"/>
          <w:bCs w:val="false"/>
          <w:i w:val="false"/>
          <w:iCs w:val="false"/>
          <w:color w:val="333333"/>
          <w:sz w:val="22"/>
          <w:szCs w:val="22"/>
        </w:rPr>
        <w:t xml:space="preserve">Your code. Your domain. Your site. We host it for a year for free and handle maintenance, but you can take the full codebase and leave anytime. No proprietary platforms. No hostage situations.</w:t>
      </w:r>
    </w:p>
    <w:p>
      <w:pPr>
        <w:shd w:fill="F0F4FF" w:val="clear"/>
        <w:spacing w:before="80" w:after="160"/>
        <w:ind w:left="200" w:right="200"/>
      </w:pPr>
      <w:r>
        <w:rPr>
          <w:rFonts w:ascii="Arial" w:cs="Arial" w:eastAsia="Arial" w:hAnsi="Arial"/>
          <w:i/>
          <w:iCs/>
          <w:color w:val="666666"/>
          <w:sz w:val="20"/>
          <w:szCs w:val="20"/>
        </w:rPr>
        <w:t xml:space="preserve">Dev note: This handles “What if I’m stuck with this agency?” and “I’ve been burned before.”</w:t>
      </w:r>
    </w:p>
    <w:p>
      <w:pPr>
        <w:spacing w:before="100" w:after="100"/>
      </w:pPr>
    </w:p>
    <w:p>
      <w:pPr>
        <w:pStyle w:val="Heading3"/>
        <w:spacing w:before="300" w:after="200"/>
      </w:pPr>
      <w:r>
        <w:rPr>
          <w:rFonts w:ascii="Arial" w:cs="Arial" w:eastAsia="Arial" w:hAnsi="Arial"/>
          <w:b/>
          <w:bCs/>
          <w:color w:val="1A1A2E"/>
          <w:sz w:val="24"/>
          <w:szCs w:val="24"/>
        </w:rPr>
        <w:t xml:space="preserve">Objection Handling Callout</w:t>
      </w:r>
    </w:p>
    <w:p>
      <w:pPr>
        <w:spacing w:after="160"/>
      </w:pPr>
      <w:r>
        <w:rPr>
          <w:rFonts w:ascii="Arial" w:cs="Arial" w:eastAsia="Arial" w:hAnsi="Arial"/>
          <w:b w:val="false"/>
          <w:bCs w:val="false"/>
          <w:i w:val="false"/>
          <w:iCs w:val="false"/>
          <w:color w:val="333333"/>
          <w:sz w:val="22"/>
          <w:szCs w:val="22"/>
        </w:rPr>
        <w:t xml:space="preserve">Add a callout block between features and social proof:</w:t>
      </w:r>
    </w:p>
    <w:p>
      <w:pPr>
        <w:spacing w:before="100" w:after="100"/>
      </w:pPr>
    </w:p>
    <w:p>
      <w:pPr>
        <w:shd w:fill="F0F4FF" w:val="clear"/>
        <w:spacing w:after="100"/>
        <w:ind w:left="200" w:right="200"/>
      </w:pPr>
      <w:r>
        <w:rPr>
          <w:rFonts w:ascii="Arial" w:cs="Arial" w:eastAsia="Arial" w:hAnsi="Arial"/>
          <w:b/>
          <w:bCs/>
          <w:color w:val="1A1A2E"/>
          <w:sz w:val="24"/>
          <w:szCs w:val="24"/>
        </w:rPr>
        <w:t xml:space="preserve">"What if I don’t like what you build?"</w:t>
      </w:r>
    </w:p>
    <w:p>
      <w:pPr>
        <w:shd w:fill="F0F4FF" w:val="clear"/>
        <w:spacing w:after="200"/>
        <w:ind w:left="200" w:right="200"/>
      </w:pPr>
      <w:r>
        <w:rPr>
          <w:rFonts w:ascii="Arial" w:cs="Arial" w:eastAsia="Arial" w:hAnsi="Arial"/>
          <w:color w:val="333333"/>
          <w:sz w:val="22"/>
          <w:szCs w:val="22"/>
        </w:rPr>
        <w:t xml:space="preserve">You see a free prototype before you pay anything. After that, you approve each phase before we move on. You only pay for work you’ve reviewed and approved. Final payment is due only when you’re ready to launch.</w:t>
      </w:r>
    </w:p>
    <w:p>
      <w:pPr>
        <w:pStyle w:val="Heading1"/>
        <w:spacing w:before="400" w:after="200"/>
      </w:pPr>
      <w:r>
        <w:rPr>
          <w:rFonts w:ascii="Arial" w:cs="Arial" w:eastAsia="Arial" w:hAnsi="Arial"/>
          <w:b/>
          <w:bCs/>
          <w:color w:val="1A1A2E"/>
          <w:sz w:val="36"/>
          <w:szCs w:val="36"/>
        </w:rPr>
        <w:t xml:space="preserve">8. How It Works (Process)</w:t>
      </w:r>
    </w:p>
    <w:p>
      <w:pPr>
        <w:spacing w:after="160"/>
      </w:pPr>
      <w:r>
        <w:rPr>
          <w:rFonts w:ascii="Arial" w:cs="Arial" w:eastAsia="Arial" w:hAnsi="Arial"/>
          <w:b w:val="false"/>
          <w:bCs w:val="false"/>
          <w:i w:val="false"/>
          <w:iCs w:val="false"/>
          <w:color w:val="333333"/>
          <w:sz w:val="22"/>
          <w:szCs w:val="22"/>
        </w:rPr>
        <w:t xml:space="preserve">A simple 3-step visual. Keep it tight.</w:t>
      </w:r>
    </w:p>
    <w:p>
      <w:pPr>
        <w:spacing w:before="100" w:after="100"/>
      </w:pPr>
    </w:p>
    <w:p>
      <w:pPr>
        <w:spacing w:after="160"/>
      </w:pPr>
      <w:r>
        <w:rPr>
          <w:rFonts w:ascii="Arial" w:cs="Arial" w:eastAsia="Arial" w:hAnsi="Arial"/>
          <w:b/>
          <w:bCs/>
          <w:color w:val="1A1A2E"/>
          <w:sz w:val="22"/>
          <w:szCs w:val="22"/>
        </w:rPr>
        <w:t xml:space="preserve">Step 1: Drop your LinkedIn URL</w:t>
      </w:r>
    </w:p>
    <w:p>
      <w:pPr>
        <w:spacing w:after="160"/>
      </w:pPr>
      <w:r>
        <w:rPr>
          <w:rFonts w:ascii="Arial" w:cs="Arial" w:eastAsia="Arial" w:hAnsi="Arial"/>
          <w:b w:val="false"/>
          <w:bCs w:val="false"/>
          <w:i w:val="false"/>
          <w:iCs w:val="false"/>
          <w:color w:val="333333"/>
          <w:sz w:val="22"/>
          <w:szCs w:val="22"/>
        </w:rPr>
        <w:t xml:space="preserve">That’s all we need to start. We research your expertise, positioning, and market.</w:t>
      </w:r>
    </w:p>
    <w:p>
      <w:pPr>
        <w:spacing w:before="100" w:after="100"/>
      </w:pPr>
    </w:p>
    <w:p>
      <w:pPr>
        <w:spacing w:after="160"/>
      </w:pPr>
      <w:r>
        <w:rPr>
          <w:rFonts w:ascii="Arial" w:cs="Arial" w:eastAsia="Arial" w:hAnsi="Arial"/>
          <w:b/>
          <w:bCs/>
          <w:color w:val="1A1A2E"/>
          <w:sz w:val="22"/>
          <w:szCs w:val="22"/>
        </w:rPr>
        <w:t xml:space="preserve">Step 2: Review your free prototype</w:t>
      </w:r>
    </w:p>
    <w:p>
      <w:pPr>
        <w:spacing w:after="160"/>
      </w:pPr>
      <w:r>
        <w:rPr>
          <w:rFonts w:ascii="Arial" w:cs="Arial" w:eastAsia="Arial" w:hAnsi="Arial"/>
          <w:b w:val="false"/>
          <w:bCs w:val="false"/>
          <w:i w:val="false"/>
          <w:iCs w:val="false"/>
          <w:color w:val="333333"/>
          <w:sz w:val="22"/>
          <w:szCs w:val="22"/>
        </w:rPr>
        <w:t xml:space="preserve">We send you a working prototype of your website. No commitment. If you like what you see, we move forward.</w:t>
      </w:r>
    </w:p>
    <w:p>
      <w:pPr>
        <w:spacing w:before="100" w:after="100"/>
      </w:pPr>
    </w:p>
    <w:p>
      <w:pPr>
        <w:spacing w:after="160"/>
      </w:pPr>
      <w:r>
        <w:rPr>
          <w:rFonts w:ascii="Arial" w:cs="Arial" w:eastAsia="Arial" w:hAnsi="Arial"/>
          <w:b/>
          <w:bCs/>
          <w:color w:val="1A1A2E"/>
          <w:sz w:val="22"/>
          <w:szCs w:val="22"/>
        </w:rPr>
        <w:t xml:space="preserve">Step 3: Launch in 20 days</w:t>
      </w:r>
    </w:p>
    <w:p>
      <w:pPr>
        <w:spacing w:after="160"/>
      </w:pPr>
      <w:r>
        <w:rPr>
          <w:rFonts w:ascii="Arial" w:cs="Arial" w:eastAsia="Arial" w:hAnsi="Arial"/>
          <w:b w:val="false"/>
          <w:bCs w:val="false"/>
          <w:i w:val="false"/>
          <w:iCs w:val="false"/>
          <w:color w:val="333333"/>
          <w:sz w:val="22"/>
          <w:szCs w:val="22"/>
        </w:rPr>
        <w:t xml:space="preserve">We refine based on your feedback, write all copy, and launch your site. Total time investment from you: ~2 hours.</w:t>
      </w:r>
    </w:p>
    <w:p>
      <w:pPr>
        <w:shd w:fill="F0F4FF" w:val="clear"/>
        <w:spacing w:before="80" w:after="160"/>
        <w:ind w:left="200" w:right="200"/>
      </w:pPr>
      <w:r>
        <w:rPr>
          <w:rFonts w:ascii="Arial" w:cs="Arial" w:eastAsia="Arial" w:hAnsi="Arial"/>
          <w:i/>
          <w:iCs/>
          <w:color w:val="666666"/>
          <w:sz w:val="20"/>
          <w:szCs w:val="20"/>
        </w:rPr>
        <w:t xml:space="preserve">Dev note: This section replaces the long “Our Process” page from the current site. Keep it on the landing page. If someone wants granular detail, link to a process page, but don’t force them there.</w:t>
      </w:r>
    </w:p>
    <w:p>
      <w:pPr>
        <w:pStyle w:val="Heading1"/>
        <w:spacing w:before="400" w:after="200"/>
      </w:pPr>
      <w:r>
        <w:rPr>
          <w:rFonts w:ascii="Arial" w:cs="Arial" w:eastAsia="Arial" w:hAnsi="Arial"/>
          <w:b/>
          <w:bCs/>
          <w:color w:val="1A1A2E"/>
          <w:sz w:val="36"/>
          <w:szCs w:val="36"/>
        </w:rPr>
        <w:t xml:space="preserve">9. Social Proof — Case Studies</w:t>
      </w:r>
    </w:p>
    <w:p>
      <w:pPr>
        <w:spacing w:after="160"/>
      </w:pPr>
      <w:r>
        <w:rPr>
          <w:rFonts w:ascii="Arial" w:cs="Arial" w:eastAsia="Arial" w:hAnsi="Arial"/>
          <w:b w:val="false"/>
          <w:bCs w:val="false"/>
          <w:i w:val="false"/>
          <w:iCs w:val="false"/>
          <w:color w:val="333333"/>
          <w:sz w:val="22"/>
          <w:szCs w:val="22"/>
        </w:rPr>
        <w:t xml:space="preserve">Showcase the two live client sites as before/after transformations:</w:t>
      </w:r>
    </w:p>
    <w:p>
      <w:pPr>
        <w:spacing w:before="100" w:after="100"/>
      </w:pPr>
    </w:p>
    <w:p>
      <w:pPr>
        <w:spacing w:after="160"/>
      </w:pPr>
      <w:r>
        <w:rPr>
          <w:rFonts w:ascii="Arial" w:cs="Arial" w:eastAsia="Arial" w:hAnsi="Arial"/>
          <w:b/>
          <w:bCs/>
          <w:color w:val="1A1A2E"/>
          <w:sz w:val="22"/>
          <w:szCs w:val="22"/>
        </w:rPr>
        <w:t xml:space="preserve">Client 1: [Name], [Field]</w:t>
      </w:r>
    </w:p>
    <w:p>
      <w:pPr>
        <w:spacing w:after="160"/>
      </w:pPr>
      <w:r>
        <w:rPr>
          <w:rFonts w:ascii="Arial" w:cs="Arial" w:eastAsia="Arial" w:hAnsi="Arial"/>
          <w:b w:val="false"/>
          <w:bCs w:val="false"/>
          <w:i w:val="false"/>
          <w:iCs w:val="false"/>
          <w:color w:val="333333"/>
          <w:sz w:val="22"/>
          <w:szCs w:val="22"/>
        </w:rPr>
        <w:t xml:space="preserve">Before: No website. After: [Screenshot of their Caldera site]. Include a one-line testimonial if available.</w:t>
      </w:r>
    </w:p>
    <w:p>
      <w:pPr>
        <w:spacing w:before="100" w:after="100"/>
      </w:pPr>
    </w:p>
    <w:p>
      <w:pPr>
        <w:spacing w:after="160"/>
      </w:pPr>
      <w:r>
        <w:rPr>
          <w:rFonts w:ascii="Arial" w:cs="Arial" w:eastAsia="Arial" w:hAnsi="Arial"/>
          <w:b/>
          <w:bCs/>
          <w:color w:val="1A1A2E"/>
          <w:sz w:val="22"/>
          <w:szCs w:val="22"/>
        </w:rPr>
        <w:t xml:space="preserve">Client 2: [Name], [Field]</w:t>
      </w:r>
    </w:p>
    <w:p>
      <w:pPr>
        <w:spacing w:after="160"/>
      </w:pPr>
      <w:r>
        <w:rPr>
          <w:rFonts w:ascii="Arial" w:cs="Arial" w:eastAsia="Arial" w:hAnsi="Arial"/>
          <w:b w:val="false"/>
          <w:bCs w:val="false"/>
          <w:i w:val="false"/>
          <w:iCs w:val="false"/>
          <w:color w:val="333333"/>
          <w:sz w:val="22"/>
          <w:szCs w:val="22"/>
        </w:rPr>
        <w:t xml:space="preserve">Before: No website. After: [Screenshot of their Caldera site]. Include a one-line testimonial if available.</w:t>
      </w:r>
    </w:p>
    <w:p>
      <w:pPr>
        <w:shd w:fill="F0F4FF" w:val="clear"/>
        <w:spacing w:before="80" w:after="160"/>
        <w:ind w:left="200" w:right="200"/>
      </w:pPr>
      <w:r>
        <w:rPr>
          <w:rFonts w:ascii="Arial" w:cs="Arial" w:eastAsia="Arial" w:hAnsi="Arial"/>
          <w:i/>
          <w:iCs/>
          <w:color w:val="666666"/>
          <w:sz w:val="20"/>
          <w:szCs w:val="20"/>
        </w:rPr>
        <w:t xml:space="preserve">Dev note: This is the “inspire action” social proof. Show real results. Real customers. Real words. Don’t use generic stock imagery. If the clients are OK with it, show their actual sites embedded or as high-quality screenshots.</w:t>
      </w:r>
    </w:p>
    <w:p>
      <w:pPr>
        <w:pStyle w:val="Heading1"/>
        <w:spacing w:before="400" w:after="200"/>
      </w:pPr>
      <w:r>
        <w:rPr>
          <w:rFonts w:ascii="Arial" w:cs="Arial" w:eastAsia="Arial" w:hAnsi="Arial"/>
          <w:b/>
          <w:bCs/>
          <w:color w:val="1A1A2E"/>
          <w:sz w:val="36"/>
          <w:szCs w:val="36"/>
        </w:rPr>
        <w:t xml:space="preserve">10. FAQ</w:t>
      </w:r>
    </w:p>
    <w:p>
      <w:pPr>
        <w:spacing w:after="160"/>
      </w:pPr>
      <w:r>
        <w:rPr>
          <w:rFonts w:ascii="Arial" w:cs="Arial" w:eastAsia="Arial" w:hAnsi="Arial"/>
          <w:b w:val="false"/>
          <w:bCs w:val="false"/>
          <w:i w:val="false"/>
          <w:iCs w:val="false"/>
          <w:color w:val="333333"/>
          <w:sz w:val="22"/>
          <w:szCs w:val="22"/>
        </w:rPr>
        <w:t xml:space="preserve">Cut to 6 essential questions. The current site has 11 — that’s the features section doing FAQ’s job.</w:t>
      </w:r>
    </w:p>
    <w:p>
      <w:pPr>
        <w:spacing w:before="100" w:after="100"/>
      </w:pPr>
    </w:p>
    <w:p>
      <w:pPr>
        <w:spacing w:after="160"/>
      </w:pPr>
      <w:r>
        <w:rPr>
          <w:rFonts w:ascii="Arial" w:cs="Arial" w:eastAsia="Arial" w:hAnsi="Arial"/>
          <w:b/>
          <w:bCs/>
          <w:color w:val="333333"/>
          <w:sz w:val="22"/>
          <w:szCs w:val="22"/>
        </w:rPr>
        <w:t xml:space="preserve">What if I already have a website?</w:t>
      </w:r>
    </w:p>
    <w:p>
      <w:pPr>
        <w:spacing w:after="160"/>
      </w:pPr>
      <w:r>
        <w:rPr>
          <w:rFonts w:ascii="Arial" w:cs="Arial" w:eastAsia="Arial" w:hAnsi="Arial"/>
          <w:b w:val="false"/>
          <w:bCs w:val="false"/>
          <w:i w:val="false"/>
          <w:iCs w:val="false"/>
          <w:color w:val="333333"/>
          <w:sz w:val="22"/>
          <w:szCs w:val="22"/>
        </w:rPr>
        <w:t xml:space="preserve">We’ll still send you a free prototype. If what we build is better, great. If not, you’ve lost nothing.</w:t>
      </w:r>
    </w:p>
    <w:p>
      <w:pPr>
        <w:spacing w:before="100" w:after="100"/>
      </w:pPr>
    </w:p>
    <w:p>
      <w:pPr>
        <w:spacing w:after="160"/>
      </w:pPr>
      <w:r>
        <w:rPr>
          <w:rFonts w:ascii="Arial" w:cs="Arial" w:eastAsia="Arial" w:hAnsi="Arial"/>
          <w:b/>
          <w:bCs/>
          <w:color w:val="333333"/>
          <w:sz w:val="22"/>
          <w:szCs w:val="22"/>
        </w:rPr>
        <w:t xml:space="preserve">What do I need to provide?</w:t>
      </w:r>
    </w:p>
    <w:p>
      <w:pPr>
        <w:spacing w:after="160"/>
      </w:pPr>
      <w:r>
        <w:rPr>
          <w:rFonts w:ascii="Arial" w:cs="Arial" w:eastAsia="Arial" w:hAnsi="Arial"/>
          <w:b w:val="false"/>
          <w:bCs w:val="false"/>
          <w:i w:val="false"/>
          <w:iCs w:val="false"/>
          <w:color w:val="333333"/>
          <w:sz w:val="22"/>
          <w:szCs w:val="22"/>
        </w:rPr>
        <w:t xml:space="preserve">Your LinkedIn URL. That’s it. We handle all research, writing, and design. You just review and give feedback.</w:t>
      </w:r>
    </w:p>
    <w:p>
      <w:pPr>
        <w:spacing w:before="100" w:after="100"/>
      </w:pPr>
    </w:p>
    <w:p>
      <w:pPr>
        <w:spacing w:after="160"/>
      </w:pPr>
      <w:r>
        <w:rPr>
          <w:rFonts w:ascii="Arial" w:cs="Arial" w:eastAsia="Arial" w:hAnsi="Arial"/>
          <w:b/>
          <w:bCs/>
          <w:color w:val="333333"/>
          <w:sz w:val="22"/>
          <w:szCs w:val="22"/>
        </w:rPr>
        <w:t xml:space="preserve">How much does it cost?</w:t>
      </w:r>
    </w:p>
    <w:p>
      <w:pPr>
        <w:spacing w:after="160"/>
      </w:pPr>
      <w:r>
        <w:rPr>
          <w:rFonts w:ascii="Arial" w:cs="Arial" w:eastAsia="Arial" w:hAnsi="Arial"/>
          <w:b w:val="false"/>
          <w:bCs w:val="false"/>
          <w:i w:val="false"/>
          <w:iCs w:val="false"/>
          <w:color w:val="333333"/>
          <w:sz w:val="22"/>
          <w:szCs w:val="22"/>
        </w:rPr>
        <w:t xml:space="preserve">Our packages start at $595 for a streamlined site. We’ll share full pricing after you see your prototype, so you know exactly what you’re paying for.</w:t>
      </w:r>
    </w:p>
    <w:p>
      <w:pPr>
        <w:shd w:fill="F0F4FF" w:val="clear"/>
        <w:spacing w:before="80" w:after="160"/>
        <w:ind w:left="200" w:right="200"/>
      </w:pPr>
      <w:r>
        <w:rPr>
          <w:rFonts w:ascii="Arial" w:cs="Arial" w:eastAsia="Arial" w:hAnsi="Arial"/>
          <w:i/>
          <w:iCs/>
          <w:color w:val="666666"/>
          <w:sz w:val="20"/>
          <w:szCs w:val="20"/>
        </w:rPr>
        <w:t xml:space="preserve">Dev note: Adjust pricing to whatever the current rates are. The point is to name a starting number to anchor expectations, then defer details until after the prototype.</w:t>
      </w:r>
    </w:p>
    <w:p>
      <w:pPr>
        <w:spacing w:before="100" w:after="100"/>
      </w:pPr>
    </w:p>
    <w:p>
      <w:pPr>
        <w:spacing w:after="160"/>
      </w:pPr>
      <w:r>
        <w:rPr>
          <w:rFonts w:ascii="Arial" w:cs="Arial" w:eastAsia="Arial" w:hAnsi="Arial"/>
          <w:b/>
          <w:bCs/>
          <w:color w:val="333333"/>
          <w:sz w:val="22"/>
          <w:szCs w:val="22"/>
        </w:rPr>
        <w:t xml:space="preserve">What if I’m not happy with the result?</w:t>
      </w:r>
    </w:p>
    <w:p>
      <w:pPr>
        <w:spacing w:after="160"/>
      </w:pPr>
      <w:r>
        <w:rPr>
          <w:rFonts w:ascii="Arial" w:cs="Arial" w:eastAsia="Arial" w:hAnsi="Arial"/>
          <w:b w:val="false"/>
          <w:bCs w:val="false"/>
          <w:i w:val="false"/>
          <w:iCs w:val="false"/>
          <w:color w:val="333333"/>
          <w:sz w:val="22"/>
          <w:szCs w:val="22"/>
        </w:rPr>
        <w:t xml:space="preserve">You approve every phase before we move forward. Final payment is only due when you’re confident enough to launch. If at any point you’re not satisfied, you stop and only pay for what’s been completed.</w:t>
      </w:r>
    </w:p>
    <w:p>
      <w:pPr>
        <w:spacing w:before="100" w:after="100"/>
      </w:pPr>
    </w:p>
    <w:p>
      <w:pPr>
        <w:spacing w:after="160"/>
      </w:pPr>
      <w:r>
        <w:rPr>
          <w:rFonts w:ascii="Arial" w:cs="Arial" w:eastAsia="Arial" w:hAnsi="Arial"/>
          <w:b/>
          <w:bCs/>
          <w:color w:val="333333"/>
          <w:sz w:val="22"/>
          <w:szCs w:val="22"/>
        </w:rPr>
        <w:t xml:space="preserve">Who owns the site?</w:t>
      </w:r>
    </w:p>
    <w:p>
      <w:pPr>
        <w:spacing w:after="160"/>
      </w:pPr>
      <w:r>
        <w:rPr>
          <w:rFonts w:ascii="Arial" w:cs="Arial" w:eastAsia="Arial" w:hAnsi="Arial"/>
          <w:b w:val="false"/>
          <w:bCs w:val="false"/>
          <w:i w:val="false"/>
          <w:iCs w:val="false"/>
          <w:color w:val="333333"/>
          <w:sz w:val="22"/>
          <w:szCs w:val="22"/>
        </w:rPr>
        <w:t xml:space="preserve">You do. Fully. No lock-in, no proprietary platforms. We provide hosting and support, but you can take your code and self-host anytime.</w:t>
      </w:r>
    </w:p>
    <w:p>
      <w:pPr>
        <w:spacing w:before="100" w:after="100"/>
      </w:pPr>
    </w:p>
    <w:p>
      <w:pPr>
        <w:spacing w:after="160"/>
      </w:pPr>
      <w:r>
        <w:rPr>
          <w:rFonts w:ascii="Arial" w:cs="Arial" w:eastAsia="Arial" w:hAnsi="Arial"/>
          <w:b/>
          <w:bCs/>
          <w:color w:val="333333"/>
          <w:sz w:val="22"/>
          <w:szCs w:val="22"/>
        </w:rPr>
        <w:t xml:space="preserve">Do you only build for consultants?</w:t>
      </w:r>
    </w:p>
    <w:p>
      <w:pPr>
        <w:spacing w:after="160"/>
      </w:pPr>
      <w:r>
        <w:rPr>
          <w:rFonts w:ascii="Arial" w:cs="Arial" w:eastAsia="Arial" w:hAnsi="Arial"/>
          <w:b w:val="false"/>
          <w:bCs w:val="false"/>
          <w:i w:val="false"/>
          <w:iCs w:val="false"/>
          <w:color w:val="333333"/>
          <w:sz w:val="22"/>
          <w:szCs w:val="22"/>
        </w:rPr>
        <w:t xml:space="preserve">Yes. That’s why our sites work. Everything we do — research, copy, design — is built around how consultants win clients.</w:t>
      </w:r>
    </w:p>
    <w:p>
      <w:pPr>
        <w:spacing w:before="100" w:after="100"/>
      </w:pPr>
    </w:p>
    <w:p>
      <w:pPr>
        <w:pStyle w:val="Heading1"/>
        <w:spacing w:before="400" w:after="200"/>
      </w:pPr>
      <w:r>
        <w:rPr>
          <w:rFonts w:ascii="Arial" w:cs="Arial" w:eastAsia="Arial" w:hAnsi="Arial"/>
          <w:b/>
          <w:bCs/>
          <w:color w:val="1A1A2E"/>
          <w:sz w:val="36"/>
          <w:szCs w:val="36"/>
        </w:rPr>
        <w:t xml:space="preserve">11. Second CTA</w:t>
      </w:r>
    </w:p>
    <w:p>
      <w:pPr>
        <w:spacing w:after="100"/>
      </w:pPr>
      <w:r>
        <w:rPr>
          <w:rFonts w:ascii="Arial" w:cs="Arial" w:eastAsia="Arial" w:hAnsi="Arial"/>
          <w:b/>
          <w:bCs/>
          <w:color w:val="1A1A2E"/>
          <w:sz w:val="32"/>
          <w:szCs w:val="32"/>
        </w:rPr>
        <w:t xml:space="preserve">Ready to see what your website could look like?</w:t>
      </w:r>
    </w:p>
    <w:p>
      <w:pPr>
        <w:spacing w:after="160"/>
      </w:pPr>
      <w:r>
        <w:rPr>
          <w:rFonts w:ascii="Arial" w:cs="Arial" w:eastAsia="Arial" w:hAnsi="Arial"/>
          <w:b w:val="false"/>
          <w:bCs w:val="false"/>
          <w:i w:val="false"/>
          <w:iCs w:val="false"/>
          <w:color w:val="333333"/>
          <w:sz w:val="22"/>
          <w:szCs w:val="22"/>
        </w:rPr>
        <w:t xml:space="preserve">Drop your LinkedIn URL and we’ll send you a free prototype. No calls. No commitment. No homework.</w:t>
      </w:r>
    </w:p>
    <w:p>
      <w:pPr>
        <w:spacing w:before="100" w:after="100"/>
      </w:pPr>
    </w:p>
    <w:p>
      <w:pPr>
        <w:spacing w:after="100"/>
      </w:pPr>
      <w:r>
        <w:rPr>
          <w:rFonts w:ascii="Arial" w:cs="Arial" w:eastAsia="Arial" w:hAnsi="Arial"/>
          <w:i/>
          <w:iCs/>
          <w:color w:val="666666"/>
          <w:sz w:val="22"/>
          <w:szCs w:val="22"/>
        </w:rPr>
        <w:t xml:space="preserve">[LinkedIn URL input field]  </w:t>
      </w:r>
      <w:r>
        <w:rPr>
          <w:rFonts w:ascii="Arial" w:cs="Arial" w:eastAsia="Arial" w:hAnsi="Arial"/>
          <w:b/>
          <w:bCs/>
          <w:color w:val="4361EE"/>
          <w:sz w:val="24"/>
          <w:szCs w:val="24"/>
        </w:rPr>
        <w:t xml:space="preserve">Get My Free Prototype</w:t>
      </w:r>
    </w:p>
    <w:p>
      <w:pPr>
        <w:shd w:fill="F0F4FF" w:val="clear"/>
        <w:spacing w:before="80" w:after="160"/>
        <w:ind w:left="200" w:right="200"/>
      </w:pPr>
      <w:r>
        <w:rPr>
          <w:rFonts w:ascii="Arial" w:cs="Arial" w:eastAsia="Arial" w:hAnsi="Arial"/>
          <w:i/>
          <w:iCs/>
          <w:color w:val="666666"/>
          <w:sz w:val="20"/>
          <w:szCs w:val="20"/>
        </w:rPr>
        <w:t xml:space="preserve">Dev note: Mirror the above-the-fold CTA. LinkedIn URL field + button. Add the objection handler again: “Takes 30 seconds. You’ll hear from us within 24 hours.”</w:t>
      </w:r>
    </w:p>
    <w:p>
      <w:pPr>
        <w:pStyle w:val="Heading1"/>
        <w:spacing w:before="400" w:after="200"/>
      </w:pPr>
      <w:r>
        <w:rPr>
          <w:rFonts w:ascii="Arial" w:cs="Arial" w:eastAsia="Arial" w:hAnsi="Arial"/>
          <w:b/>
          <w:bCs/>
          <w:color w:val="1A1A2E"/>
          <w:sz w:val="36"/>
          <w:szCs w:val="36"/>
        </w:rPr>
        <w:t xml:space="preserve">12. Founder’s Note</w:t>
      </w:r>
    </w:p>
    <w:p>
      <w:pPr>
        <w:spacing w:before="100" w:after="100"/>
      </w:pPr>
    </w:p>
    <w:p>
      <w:pPr>
        <w:spacing w:after="160"/>
      </w:pPr>
      <w:r>
        <w:rPr>
          <w:rFonts w:ascii="Arial" w:cs="Arial" w:eastAsia="Arial" w:hAnsi="Arial"/>
          <w:b w:val="false"/>
          <w:bCs w:val="false"/>
          <w:i w:val="false"/>
          <w:iCs w:val="false"/>
          <w:color w:val="333333"/>
          <w:sz w:val="22"/>
          <w:szCs w:val="22"/>
        </w:rPr>
        <w:t xml:space="preserve">I spent years at Dialectica connecting consultants with investors and Fortune 500 companies. I talked to hundreds of experts — brilliant people who shaped decisions worth millions.</w:t>
      </w:r>
    </w:p>
    <w:p>
      <w:pPr>
        <w:spacing w:before="100" w:after="100"/>
      </w:pPr>
    </w:p>
    <w:p>
      <w:pPr>
        <w:spacing w:after="160"/>
      </w:pPr>
      <w:r>
        <w:rPr>
          <w:rFonts w:ascii="Arial" w:cs="Arial" w:eastAsia="Arial" w:hAnsi="Arial"/>
          <w:b w:val="false"/>
          <w:bCs w:val="false"/>
          <w:i w:val="false"/>
          <w:iCs w:val="false"/>
          <w:color w:val="333333"/>
          <w:sz w:val="22"/>
          <w:szCs w:val="22"/>
        </w:rPr>
        <w:t xml:space="preserve">Most of them had no website. Or worse, they had one that looked like it was built in 2012.</w:t>
      </w:r>
    </w:p>
    <w:p>
      <w:pPr>
        <w:spacing w:before="100" w:after="100"/>
      </w:pPr>
    </w:p>
    <w:p>
      <w:pPr>
        <w:spacing w:after="160"/>
      </w:pPr>
      <w:r>
        <w:rPr>
          <w:rFonts w:ascii="Arial" w:cs="Arial" w:eastAsia="Arial" w:hAnsi="Arial"/>
          <w:b w:val="false"/>
          <w:bCs w:val="false"/>
          <w:i w:val="false"/>
          <w:iCs w:val="false"/>
          <w:color w:val="333333"/>
          <w:sz w:val="22"/>
          <w:szCs w:val="22"/>
        </w:rPr>
        <w:t xml:space="preserve">They’d lose RFPs to competitors who simply looked more credible online. They’d get passed over for speaking gigs because there was nowhere to send a link. They’d rely entirely on LinkedIn and hope the algorithm was kind.</w:t>
      </w:r>
    </w:p>
    <w:p>
      <w:pPr>
        <w:spacing w:before="100" w:after="100"/>
      </w:pPr>
    </w:p>
    <w:p>
      <w:pPr>
        <w:spacing w:after="160"/>
      </w:pPr>
      <w:r>
        <w:rPr>
          <w:rFonts w:ascii="Arial" w:cs="Arial" w:eastAsia="Arial" w:hAnsi="Arial"/>
          <w:b w:val="false"/>
          <w:bCs w:val="false"/>
          <w:i w:val="false"/>
          <w:iCs w:val="false"/>
          <w:color w:val="333333"/>
          <w:sz w:val="22"/>
          <w:szCs w:val="22"/>
        </w:rPr>
        <w:t xml:space="preserve">That’s why I started Caldera. Because consultants shouldn’t have to become web designers, copywriters, or project managers just to look professional online.</w:t>
      </w:r>
    </w:p>
    <w:p>
      <w:pPr>
        <w:spacing w:before="100" w:after="100"/>
      </w:pPr>
    </w:p>
    <w:p>
      <w:pPr>
        <w:spacing w:after="160"/>
      </w:pPr>
      <w:r>
        <w:rPr>
          <w:rFonts w:ascii="Arial" w:cs="Arial" w:eastAsia="Arial" w:hAnsi="Arial"/>
          <w:b w:val="false"/>
          <w:bCs w:val="false"/>
          <w:i w:val="false"/>
          <w:iCs w:val="false"/>
          <w:color w:val="333333"/>
          <w:sz w:val="22"/>
          <w:szCs w:val="22"/>
        </w:rPr>
        <w:t xml:space="preserve">You drop your LinkedIn URL. We do everything else. And we send you a prototype before you spend a cent, because we’d rather earn your trust than ask for it.</w:t>
      </w:r>
    </w:p>
    <w:p>
      <w:pPr>
        <w:spacing w:before="100" w:after="100"/>
      </w:pPr>
    </w:p>
    <w:p>
      <w:pPr>
        <w:spacing w:after="160"/>
      </w:pPr>
      <w:r>
        <w:rPr>
          <w:rFonts w:ascii="Arial" w:cs="Arial" w:eastAsia="Arial" w:hAnsi="Arial"/>
          <w:b/>
          <w:bCs/>
          <w:color w:val="1A1A2E"/>
          <w:sz w:val="22"/>
          <w:szCs w:val="22"/>
        </w:rPr>
        <w:t xml:space="preserve">— Stef</w:t>
      </w:r>
      <w:r>
        <w:rPr>
          <w:rFonts w:ascii="Arial" w:cs="Arial" w:eastAsia="Arial" w:hAnsi="Arial"/>
          <w:color w:val="666666"/>
          <w:sz w:val="22"/>
          <w:szCs w:val="22"/>
        </w:rPr>
        <w:t xml:space="preserve">, Founder of Caldera Agency</w:t>
      </w:r>
    </w:p>
    <w:p>
      <w:pPr>
        <w:shd w:fill="F0F4FF" w:val="clear"/>
        <w:spacing w:before="80" w:after="160"/>
        <w:ind w:left="200" w:right="200"/>
      </w:pPr>
      <w:r>
        <w:rPr>
          <w:rFonts w:ascii="Arial" w:cs="Arial" w:eastAsia="Arial" w:hAnsi="Arial"/>
          <w:i/>
          <w:iCs/>
          <w:color w:val="666666"/>
          <w:sz w:val="20"/>
          <w:szCs w:val="20"/>
        </w:rPr>
        <w:t xml:space="preserve">Dev note: Add Stef’s photo next to this. Keep it personal and real. This section follows the formula: put yourself in their shoes → explain their problem → take ownership → show the happy ending.</w:t>
      </w:r>
    </w:p>
    <w:p>
      <w:pPr>
        <w:pBdr>
          <w:bottom w:val="single" w:color="4361EE" w:sz="2"/>
        </w:pBdr>
        <w:spacing w:before="500" w:after="80"/>
      </w:pPr>
      <w:r>
        <w:rPr>
          <w:rFonts w:ascii="Arial" w:cs="Arial" w:eastAsia="Arial" w:hAnsi="Arial"/>
          <w:b/>
          <w:bCs/>
          <w:color w:val="4361EE"/>
          <w:sz w:val="18"/>
          <w:szCs w:val="18"/>
        </w:rPr>
        <w:t xml:space="preserve">IMPLEMENTATION NOTES</w:t>
      </w:r>
    </w:p>
    <w:p>
      <w:pPr>
        <w:pStyle w:val="Heading2"/>
        <w:spacing w:before="300" w:after="200"/>
      </w:pPr>
      <w:r>
        <w:rPr>
          <w:rFonts w:ascii="Arial" w:cs="Arial" w:eastAsia="Arial" w:hAnsi="Arial"/>
          <w:b/>
          <w:bCs/>
          <w:color w:val="1A1A2E"/>
          <w:sz w:val="28"/>
          <w:szCs w:val="28"/>
        </w:rPr>
        <w:t xml:space="preserve">Key Changes from Current Site</w:t>
      </w:r>
    </w:p>
    <w:p>
      <w:pPr>
        <w:pStyle w:val="ListParagraph"/>
        <w:numPr>
          <w:ilvl w:val="0"/>
          <w:numId w:val="2"/>
        </w:numPr>
        <w:spacing w:after="100"/>
      </w:pPr>
      <w:r>
        <w:rPr>
          <w:rFonts w:ascii="Arial" w:cs="Arial" w:eastAsia="Arial" w:hAnsi="Arial"/>
          <w:sz w:val="22"/>
          <w:szCs w:val="22"/>
        </w:rPr>
        <w:t xml:space="preserve">Kill the jargon. “Bespoke Authority-Building Websites” becomes “A professional website from just your LinkedIn URL.”</w:t>
      </w:r>
    </w:p>
    <w:p>
      <w:pPr>
        <w:pStyle w:val="ListParagraph"/>
        <w:numPr>
          <w:ilvl w:val="0"/>
          <w:numId w:val="2"/>
        </w:numPr>
        <w:spacing w:after="100"/>
      </w:pPr>
      <w:r>
        <w:rPr>
          <w:rFonts w:ascii="Arial" w:cs="Arial" w:eastAsia="Arial" w:hAnsi="Arial"/>
          <w:sz w:val="22"/>
          <w:szCs w:val="22"/>
        </w:rPr>
        <w:t xml:space="preserve">Lead with the hook. The free prototype + LinkedIn URL is the single most compelling thing about Caldera. It should be impossible to miss.</w:t>
      </w:r>
    </w:p>
    <w:p>
      <w:pPr>
        <w:pStyle w:val="ListParagraph"/>
        <w:numPr>
          <w:ilvl w:val="0"/>
          <w:numId w:val="2"/>
        </w:numPr>
        <w:spacing w:after="100"/>
      </w:pPr>
      <w:r>
        <w:rPr>
          <w:rFonts w:ascii="Arial" w:cs="Arial" w:eastAsia="Arial" w:hAnsi="Arial"/>
          <w:sz w:val="22"/>
          <w:szCs w:val="22"/>
        </w:rPr>
        <w:t xml:space="preserve">Cut the feature bloat. Current site lists 10+ features. New site has 3 clear blocks that each handle an objection.</w:t>
      </w:r>
    </w:p>
    <w:p>
      <w:pPr>
        <w:pStyle w:val="ListParagraph"/>
        <w:numPr>
          <w:ilvl w:val="0"/>
          <w:numId w:val="2"/>
        </w:numPr>
        <w:spacing w:after="100"/>
      </w:pPr>
      <w:r>
        <w:rPr>
          <w:rFonts w:ascii="Arial" w:cs="Arial" w:eastAsia="Arial" w:hAnsi="Arial"/>
          <w:sz w:val="22"/>
          <w:szCs w:val="22"/>
        </w:rPr>
        <w:t xml:space="preserve">Simplify the FAQ. From 11 questions to 6. Features section now handles what FAQ was doing before.</w:t>
      </w:r>
    </w:p>
    <w:p>
      <w:pPr>
        <w:pStyle w:val="ListParagraph"/>
        <w:numPr>
          <w:ilvl w:val="0"/>
          <w:numId w:val="2"/>
        </w:numPr>
        <w:spacing w:after="100"/>
      </w:pPr>
      <w:r>
        <w:rPr>
          <w:rFonts w:ascii="Arial" w:cs="Arial" w:eastAsia="Arial" w:hAnsi="Arial"/>
          <w:sz w:val="22"/>
          <w:szCs w:val="22"/>
        </w:rPr>
        <w:t xml:space="preserve">Add a Founder’s Note. People buy from people. Stef’s Dialectica background is a real trust signal.</w:t>
      </w:r>
    </w:p>
    <w:p>
      <w:pPr>
        <w:pStyle w:val="ListParagraph"/>
        <w:numPr>
          <w:ilvl w:val="0"/>
          <w:numId w:val="2"/>
        </w:numPr>
        <w:spacing w:after="100"/>
      </w:pPr>
      <w:r>
        <w:rPr>
          <w:rFonts w:ascii="Arial" w:cs="Arial" w:eastAsia="Arial" w:hAnsi="Arial"/>
          <w:sz w:val="22"/>
          <w:szCs w:val="22"/>
        </w:rPr>
        <w:t xml:space="preserve">CTA everywhere is “Get Your Free Prototype” with LinkedIn URL input. One action, zero friction.</w:t>
      </w:r>
    </w:p>
    <w:p>
      <w:pPr>
        <w:pStyle w:val="ListParagraph"/>
        <w:numPr>
          <w:ilvl w:val="0"/>
          <w:numId w:val="2"/>
        </w:numPr>
        <w:spacing w:after="100"/>
      </w:pPr>
      <w:r>
        <w:rPr>
          <w:rFonts w:ascii="Arial" w:cs="Arial" w:eastAsia="Arial" w:hAnsi="Arial"/>
          <w:sz w:val="22"/>
          <w:szCs w:val="22"/>
        </w:rPr>
        <w:t xml:space="preserve">Add a “How It Works” 3-step section. Replaces the separate Process page for most visitors.</w:t>
      </w:r>
    </w:p>
    <w:p>
      <w:pPr>
        <w:spacing w:before="100" w:after="100"/>
      </w:pPr>
    </w:p>
    <w:p>
      <w:pPr>
        <w:pStyle w:val="Heading2"/>
        <w:spacing w:before="300" w:after="200"/>
      </w:pPr>
      <w:r>
        <w:rPr>
          <w:rFonts w:ascii="Arial" w:cs="Arial" w:eastAsia="Arial" w:hAnsi="Arial"/>
          <w:b/>
          <w:bCs/>
          <w:color w:val="1A1A2E"/>
          <w:sz w:val="28"/>
          <w:szCs w:val="28"/>
        </w:rPr>
        <w:t xml:space="preserve">Tone Guidelines</w:t>
      </w:r>
    </w:p>
    <w:p>
      <w:pPr>
        <w:spacing w:after="160"/>
      </w:pPr>
      <w:r>
        <w:rPr>
          <w:rFonts w:ascii="Arial" w:cs="Arial" w:eastAsia="Arial" w:hAnsi="Arial"/>
          <w:b w:val="false"/>
          <w:bCs w:val="false"/>
          <w:i w:val="false"/>
          <w:iCs w:val="false"/>
          <w:color w:val="333333"/>
          <w:sz w:val="22"/>
          <w:szCs w:val="22"/>
        </w:rPr>
        <w:t xml:space="preserve">Direct. Confident. No corporate fluff. Write like you’re talking to a smart, busy person who’s been burned by agencies before. Short sentences. No filler. Every word earns its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2026-02-26T14:52:49.960Z</dcterms:created>
  <dcterms:modified xsi:type="dcterms:W3CDTF">2026-02-26T14:52:49.961Z</dcterms:modified>
</cp:coreProperties>
</file>

<file path=docProps/custom.xml><?xml version="1.0" encoding="utf-8"?>
<Properties xmlns="http://schemas.openxmlformats.org/officeDocument/2006/custom-properties" xmlns:vt="http://schemas.openxmlformats.org/officeDocument/2006/docPropsVTypes"/>
</file>