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0145" w14:textId="77777777" w:rsidR="00A935F4" w:rsidRPr="00C47A65" w:rsidRDefault="00A935F4" w:rsidP="00A935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A65">
        <w:rPr>
          <w:rFonts w:ascii="Times New Roman" w:hAnsi="Times New Roman" w:cs="Times New Roman"/>
          <w:sz w:val="24"/>
          <w:szCs w:val="24"/>
        </w:rPr>
        <w:t xml:space="preserve">Universidad de los Andes </w:t>
      </w:r>
    </w:p>
    <w:p w14:paraId="5F18B491" w14:textId="77777777" w:rsidR="00A935F4" w:rsidRPr="0099625A" w:rsidRDefault="00A935F4" w:rsidP="00A93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Maestría Economía Aplicada: </w:t>
      </w:r>
      <w:r w:rsidRPr="00A935F4">
        <w:rPr>
          <w:rFonts w:ascii="Times New Roman" w:hAnsi="Times New Roman" w:cs="Times New Roman"/>
          <w:sz w:val="24"/>
          <w:szCs w:val="24"/>
        </w:rPr>
        <w:t xml:space="preserve">Big Data and Machine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5F4">
        <w:rPr>
          <w:rFonts w:ascii="Times New Roman" w:hAnsi="Times New Roman" w:cs="Times New Roman"/>
          <w:sz w:val="24"/>
          <w:szCs w:val="24"/>
        </w:rPr>
        <w:t>Economics</w:t>
      </w:r>
      <w:proofErr w:type="spellEnd"/>
      <w:r w:rsidRPr="00A935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40C4C" w14:textId="77777777" w:rsidR="00A935F4" w:rsidRDefault="00A935F4" w:rsidP="00A935F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Grupo: </w:t>
      </w:r>
      <w:r w:rsidRPr="00C47A65">
        <w:rPr>
          <w:rFonts w:ascii="Times New Roman" w:hAnsi="Times New Roman" w:cs="Times New Roman"/>
          <w:sz w:val="24"/>
          <w:szCs w:val="24"/>
        </w:rPr>
        <w:t xml:space="preserve">Laura Natalia Capacho (202121025), Sebastián David Beltrán (202121021) y </w:t>
      </w:r>
    </w:p>
    <w:p w14:paraId="4EE88F7B" w14:textId="77777777" w:rsidR="00A935F4" w:rsidRPr="00A935F4" w:rsidRDefault="00A935F4" w:rsidP="00A935F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5F4">
        <w:rPr>
          <w:rFonts w:ascii="Times New Roman" w:hAnsi="Times New Roman" w:cs="Times New Roman"/>
          <w:sz w:val="24"/>
          <w:szCs w:val="24"/>
          <w:lang w:val="en-US"/>
        </w:rPr>
        <w:t>Yurani</w:t>
      </w:r>
      <w:proofErr w:type="spellEnd"/>
      <w:r w:rsidRPr="00A935F4">
        <w:rPr>
          <w:rFonts w:ascii="Times New Roman" w:hAnsi="Times New Roman" w:cs="Times New Roman"/>
          <w:sz w:val="24"/>
          <w:szCs w:val="24"/>
          <w:lang w:val="en-US"/>
        </w:rPr>
        <w:t xml:space="preserve"> Gonzalez (201212100)</w:t>
      </w:r>
    </w:p>
    <w:p w14:paraId="4AD553A6" w14:textId="77777777" w:rsidR="00A935F4" w:rsidRPr="00A935F4" w:rsidRDefault="00A935F4" w:rsidP="00A935F4">
      <w:pPr>
        <w:spacing w:before="240"/>
        <w:jc w:val="center"/>
        <w:rPr>
          <w:rFonts w:ascii="Times New Roman" w:hAnsi="Times New Roman" w:cs="Times New Roman"/>
          <w:b/>
          <w:i/>
          <w:sz w:val="24"/>
          <w:szCs w:val="28"/>
          <w:u w:val="single"/>
          <w:lang w:val="en-US"/>
        </w:rPr>
      </w:pPr>
      <w:r w:rsidRPr="00A935F4">
        <w:rPr>
          <w:rFonts w:ascii="Times New Roman" w:hAnsi="Times New Roman" w:cs="Times New Roman"/>
          <w:b/>
          <w:i/>
          <w:sz w:val="24"/>
          <w:szCs w:val="28"/>
          <w:u w:val="single"/>
          <w:lang w:val="en-US"/>
        </w:rPr>
        <w:t>Problem Set 1: Predicting Income</w:t>
      </w:r>
    </w:p>
    <w:p w14:paraId="74F6EBB5" w14:textId="77777777" w:rsidR="00A935F4" w:rsidRDefault="00A935F4" w:rsidP="00A935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es construir un modelo predictivo para el ingreso individual, a partir de la Gran Encuesta Integrada de Hogares del DANE para 2018 en la ciudad de Bogotá. </w:t>
      </w:r>
    </w:p>
    <w:p w14:paraId="7BA6054A" w14:textId="2A6446FC" w:rsidR="006149B6" w:rsidRDefault="00A935F4" w:rsidP="00A935F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Ingreso= f(X)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+u</m:t>
          </m:r>
        </m:oMath>
      </m:oMathPara>
    </w:p>
    <w:p w14:paraId="3F9C357C" w14:textId="5C46FCFC" w:rsidR="006149B6" w:rsidRPr="00365E32" w:rsidRDefault="006149B6" w:rsidP="006149B6">
      <w:pPr>
        <w:rPr>
          <w:rFonts w:ascii="Times New Roman" w:hAnsi="Times New Roman" w:cs="Times New Roman"/>
          <w:b/>
          <w:sz w:val="24"/>
          <w:szCs w:val="24"/>
        </w:rPr>
      </w:pPr>
      <w:r w:rsidRPr="00365E32">
        <w:rPr>
          <w:rFonts w:ascii="Times New Roman" w:hAnsi="Times New Roman" w:cs="Times New Roman"/>
          <w:b/>
          <w:sz w:val="24"/>
          <w:szCs w:val="24"/>
        </w:rPr>
        <w:t>1. Adquisici</w:t>
      </w:r>
      <w:r>
        <w:rPr>
          <w:rFonts w:ascii="Times New Roman" w:hAnsi="Times New Roman" w:cs="Times New Roman"/>
          <w:b/>
          <w:sz w:val="24"/>
          <w:szCs w:val="24"/>
        </w:rPr>
        <w:t xml:space="preserve">ón de </w:t>
      </w:r>
      <w:r w:rsidRPr="00365E32">
        <w:rPr>
          <w:rFonts w:ascii="Times New Roman" w:hAnsi="Times New Roman" w:cs="Times New Roman"/>
          <w:b/>
          <w:sz w:val="24"/>
          <w:szCs w:val="24"/>
        </w:rPr>
        <w:t>datos</w:t>
      </w:r>
    </w:p>
    <w:p w14:paraId="66BCB3C8" w14:textId="77777777" w:rsidR="006149B6" w:rsidRPr="00B17E79" w:rsidRDefault="006149B6" w:rsidP="006149B6">
      <w:pPr>
        <w:jc w:val="both"/>
        <w:rPr>
          <w:rFonts w:ascii="Times New Roman" w:hAnsi="Times New Roman" w:cs="Times New Roman"/>
          <w:sz w:val="24"/>
          <w:szCs w:val="24"/>
        </w:rPr>
      </w:pPr>
      <w:r w:rsidRPr="00D30FD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El proceso de adquisición de datos está descrito en el </w:t>
      </w:r>
      <w:r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de R adjunto al documento. </w:t>
      </w:r>
    </w:p>
    <w:p w14:paraId="7049E269" w14:textId="77777777" w:rsidR="006149B6" w:rsidRDefault="006149B6" w:rsidP="006149B6">
      <w:pPr>
        <w:jc w:val="both"/>
        <w:rPr>
          <w:rFonts w:ascii="Times New Roman" w:hAnsi="Times New Roman" w:cs="Times New Roman"/>
          <w:sz w:val="24"/>
          <w:szCs w:val="24"/>
        </w:rPr>
      </w:pPr>
      <w:r w:rsidRPr="00CAB8F9">
        <w:rPr>
          <w:rFonts w:ascii="Times New Roman" w:hAnsi="Times New Roman" w:cs="Times New Roman"/>
          <w:sz w:val="24"/>
          <w:szCs w:val="24"/>
        </w:rPr>
        <w:t>(b) No hay restricciones para acceder a la información puesto que no existe ningún archivo (robots.txt) asociado a la raíz del sitio web que indique restricciones para rastrea</w:t>
      </w:r>
      <w:r>
        <w:rPr>
          <w:rFonts w:ascii="Times New Roman" w:hAnsi="Times New Roman" w:cs="Times New Roman"/>
          <w:sz w:val="24"/>
          <w:szCs w:val="24"/>
        </w:rPr>
        <w:t xml:space="preserve">r la información de la página. </w:t>
      </w:r>
      <w:r w:rsidRPr="00CAB8F9">
        <w:rPr>
          <w:rFonts w:ascii="Times New Roman" w:hAnsi="Times New Roman" w:cs="Times New Roman"/>
          <w:sz w:val="24"/>
          <w:szCs w:val="24"/>
        </w:rPr>
        <w:t xml:space="preserve">Sin embargo, al momento de realizar el </w:t>
      </w:r>
      <w:r w:rsidRPr="00CAB8F9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CAB8F9">
        <w:rPr>
          <w:rFonts w:ascii="Times New Roman" w:hAnsi="Times New Roman" w:cs="Times New Roman"/>
          <w:i/>
          <w:iCs/>
          <w:sz w:val="24"/>
          <w:szCs w:val="24"/>
        </w:rPr>
        <w:t>scraping</w:t>
      </w:r>
      <w:proofErr w:type="spellEnd"/>
      <w:r w:rsidRPr="00CAB8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AB8F9">
        <w:rPr>
          <w:rFonts w:ascii="Times New Roman" w:hAnsi="Times New Roman" w:cs="Times New Roman"/>
          <w:sz w:val="24"/>
          <w:szCs w:val="24"/>
        </w:rPr>
        <w:t>para obtener las bases de datos, nos enfrentamos a un problema debido a que la página web es dinámica y no estática.</w:t>
      </w:r>
      <w:r>
        <w:rPr>
          <w:rFonts w:ascii="Times New Roman" w:hAnsi="Times New Roman" w:cs="Times New Roman"/>
          <w:sz w:val="24"/>
          <w:szCs w:val="24"/>
        </w:rPr>
        <w:t xml:space="preserve"> Por lo anterior, no es posible extraer las tablas de forma directa, en la medida que </w:t>
      </w:r>
      <w:r w:rsidRPr="00CAB8F9">
        <w:rPr>
          <w:rFonts w:ascii="Times New Roman" w:hAnsi="Times New Roman" w:cs="Times New Roman"/>
          <w:sz w:val="24"/>
          <w:szCs w:val="24"/>
        </w:rPr>
        <w:t xml:space="preserve">la información </w:t>
      </w:r>
      <w:r>
        <w:rPr>
          <w:rFonts w:ascii="Times New Roman" w:hAnsi="Times New Roman" w:cs="Times New Roman"/>
          <w:sz w:val="24"/>
          <w:szCs w:val="24"/>
        </w:rPr>
        <w:t>no carga inmediatamente. Las tablas realmente</w:t>
      </w:r>
      <w:r w:rsidRPr="00CAB8F9">
        <w:rPr>
          <w:rFonts w:ascii="Times New Roman" w:hAnsi="Times New Roman" w:cs="Times New Roman"/>
          <w:sz w:val="24"/>
          <w:szCs w:val="24"/>
        </w:rPr>
        <w:t xml:space="preserve"> provienen de una promesa </w:t>
      </w:r>
      <w:proofErr w:type="spellStart"/>
      <w:r w:rsidRPr="00833511">
        <w:rPr>
          <w:rFonts w:ascii="Times New Roman" w:hAnsi="Times New Roman" w:cs="Times New Roman"/>
          <w:i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asociada a un </w:t>
      </w:r>
      <w:proofErr w:type="gramStart"/>
      <w:r w:rsidRPr="00CAB8F9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CAB8F9">
        <w:rPr>
          <w:rFonts w:ascii="Times New Roman" w:hAnsi="Times New Roman" w:cs="Times New Roman"/>
          <w:sz w:val="24"/>
          <w:szCs w:val="24"/>
        </w:rPr>
        <w:t xml:space="preserve"> externo</w:t>
      </w:r>
      <w:r>
        <w:rPr>
          <w:rFonts w:ascii="Times New Roman" w:hAnsi="Times New Roman" w:cs="Times New Roman"/>
          <w:sz w:val="24"/>
          <w:szCs w:val="24"/>
        </w:rPr>
        <w:t xml:space="preserve"> que es de donde pudimos extraer los datos</w:t>
      </w:r>
      <w:r w:rsidRPr="00CAB8F9">
        <w:rPr>
          <w:rFonts w:ascii="Times New Roman" w:hAnsi="Times New Roman" w:cs="Times New Roman"/>
          <w:sz w:val="24"/>
          <w:szCs w:val="24"/>
        </w:rPr>
        <w:t>.</w:t>
      </w:r>
    </w:p>
    <w:p w14:paraId="5D7FBF6B" w14:textId="77777777" w:rsidR="006149B6" w:rsidRDefault="006149B6" w:rsidP="006149B6">
      <w:pPr>
        <w:jc w:val="both"/>
        <w:rPr>
          <w:rFonts w:ascii="Times New Roman" w:hAnsi="Times New Roman" w:cs="Times New Roman"/>
          <w:sz w:val="24"/>
          <w:szCs w:val="24"/>
        </w:rPr>
      </w:pPr>
      <w:r w:rsidRPr="00CAB8F9">
        <w:rPr>
          <w:rFonts w:ascii="Times New Roman" w:hAnsi="Times New Roman" w:cs="Times New Roman"/>
          <w:sz w:val="24"/>
          <w:szCs w:val="24"/>
        </w:rPr>
        <w:t>(c) Para adquirir los datos seguimos el siguiente proceso:</w:t>
      </w:r>
    </w:p>
    <w:p w14:paraId="08DF4DA8" w14:textId="77777777" w:rsidR="006149B6" w:rsidRPr="006F7435" w:rsidRDefault="006149B6" w:rsidP="006149B6">
      <w:pPr>
        <w:pStyle w:val="Prrafodelista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una lista vacía “Links” en la que se van a guardar los </w:t>
      </w:r>
      <w:proofErr w:type="gramStart"/>
      <w:r>
        <w:rPr>
          <w:rFonts w:ascii="Times New Roman" w:hAnsi="Times New Roman" w:cs="Times New Roman"/>
          <w:sz w:val="24"/>
          <w:szCs w:val="24"/>
        </w:rPr>
        <w:t>links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cada una de las páginas que contienen las tablas con la información</w:t>
      </w:r>
    </w:p>
    <w:p w14:paraId="79B2DB14" w14:textId="77777777" w:rsidR="006149B6" w:rsidRPr="006F7435" w:rsidRDefault="006149B6" w:rsidP="006149B6">
      <w:pPr>
        <w:pStyle w:val="Prrafodelista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lista vacía “base” en la que se van a almacenar las tablas que se extraen de cada página web</w:t>
      </w:r>
    </w:p>
    <w:p w14:paraId="5D8B7F2E" w14:textId="77777777" w:rsidR="006149B6" w:rsidRDefault="006149B6" w:rsidP="006149B6">
      <w:pPr>
        <w:pStyle w:val="Prrafodelista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 </w:t>
      </w:r>
      <w:proofErr w:type="spellStart"/>
      <w:r w:rsidRPr="00FC508D">
        <w:rPr>
          <w:rFonts w:ascii="Times New Roman" w:hAnsi="Times New Roman" w:cs="Times New Roman"/>
          <w:i/>
          <w:iCs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Pr="00877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i = 1, 2, …, 10, ejecuta los siguientes pasos: </w:t>
      </w:r>
    </w:p>
    <w:p w14:paraId="4B9AFDB9" w14:textId="77777777" w:rsidR="006149B6" w:rsidRDefault="006149B6" w:rsidP="006149B6">
      <w:pPr>
        <w:pStyle w:val="Prrafodelista"/>
        <w:numPr>
          <w:ilvl w:val="1"/>
          <w:numId w:val="1"/>
        </w:numPr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Guardar en la lista “Links” cada uno de los </w:t>
      </w:r>
      <w:proofErr w:type="gramStart"/>
      <w:r>
        <w:rPr>
          <w:rFonts w:ascii="Times New Roman" w:hAnsi="Times New Roman" w:cs="Times New Roman"/>
          <w:sz w:val="24"/>
          <w:szCs w:val="24"/>
        </w:rPr>
        <w:t>links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las 10 páginas web, definiéndolo como un documento de 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47F45" w14:textId="77777777" w:rsidR="006149B6" w:rsidRDefault="006149B6" w:rsidP="006149B6">
      <w:pPr>
        <w:pStyle w:val="Prrafodelista"/>
        <w:numPr>
          <w:ilvl w:val="1"/>
          <w:numId w:val="1"/>
        </w:numPr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Descargar y preprocesar las páginas web descargadas de cada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read_html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B934479" w14:textId="77777777" w:rsidR="006149B6" w:rsidRPr="00970771" w:rsidRDefault="006149B6" w:rsidP="006149B6">
      <w:pPr>
        <w:pStyle w:val="Prrafodelista"/>
        <w:numPr>
          <w:ilvl w:val="1"/>
          <w:numId w:val="1"/>
        </w:numPr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los nodos de tipo tabla de la página web en tablas de R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html_table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BB69799" w14:textId="77777777" w:rsidR="006149B6" w:rsidRPr="00970771" w:rsidRDefault="006149B6" w:rsidP="006149B6">
      <w:pPr>
        <w:pStyle w:val="Prrafodelista"/>
        <w:numPr>
          <w:ilvl w:val="1"/>
          <w:numId w:val="1"/>
        </w:numPr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Almacenar cada una de las tablas en la lista “base”</w:t>
      </w:r>
    </w:p>
    <w:p w14:paraId="16E2808E" w14:textId="77777777" w:rsidR="006149B6" w:rsidRDefault="006149B6" w:rsidP="006149B6">
      <w:pPr>
        <w:pStyle w:val="Prrafodelista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7435">
        <w:rPr>
          <w:rFonts w:ascii="Times New Roman" w:hAnsi="Times New Roman" w:cs="Times New Roman"/>
          <w:sz w:val="24"/>
          <w:szCs w:val="24"/>
        </w:rPr>
        <w:t xml:space="preserve">Renombrar la primera columna de todas las bases, que </w:t>
      </w:r>
      <w:r>
        <w:rPr>
          <w:rFonts w:ascii="Times New Roman" w:hAnsi="Times New Roman" w:cs="Times New Roman"/>
          <w:sz w:val="24"/>
          <w:szCs w:val="24"/>
        </w:rPr>
        <w:t>está</w:t>
      </w:r>
      <w:r w:rsidRPr="006F7435">
        <w:rPr>
          <w:rFonts w:ascii="Times New Roman" w:hAnsi="Times New Roman" w:cs="Times New Roman"/>
          <w:sz w:val="24"/>
          <w:szCs w:val="24"/>
        </w:rPr>
        <w:t xml:space="preserve"> vacía, para evitar errores</w:t>
      </w:r>
    </w:p>
    <w:p w14:paraId="0A6A955D" w14:textId="77777777" w:rsidR="006149B6" w:rsidRPr="006F7435" w:rsidRDefault="006149B6" w:rsidP="006149B6">
      <w:pPr>
        <w:pStyle w:val="Prrafodelista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7435">
        <w:rPr>
          <w:rFonts w:ascii="Times New Roman" w:hAnsi="Times New Roman" w:cs="Times New Roman"/>
          <w:sz w:val="24"/>
          <w:szCs w:val="24"/>
        </w:rPr>
        <w:t xml:space="preserve">Convertir cada una de las tablas en la lista “base” a un formato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tibble</w:t>
      </w:r>
      <w:proofErr w:type="spellEnd"/>
    </w:p>
    <w:p w14:paraId="35F0D918" w14:textId="77777777" w:rsidR="006149B6" w:rsidRPr="00FD55CD" w:rsidRDefault="006149B6" w:rsidP="006149B6">
      <w:pPr>
        <w:pStyle w:val="Prrafodelista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06856">
        <w:rPr>
          <w:rFonts w:ascii="Times New Roman" w:hAnsi="Times New Roman" w:cs="Times New Roman"/>
          <w:sz w:val="24"/>
          <w:szCs w:val="24"/>
        </w:rPr>
        <w:t xml:space="preserve">Hacer un </w:t>
      </w:r>
      <w:proofErr w:type="spellStart"/>
      <w:r w:rsidRPr="00D06856">
        <w:rPr>
          <w:rFonts w:ascii="Times New Roman" w:hAnsi="Times New Roman" w:cs="Times New Roman"/>
          <w:i/>
          <w:sz w:val="24"/>
          <w:szCs w:val="24"/>
        </w:rPr>
        <w:t>append</w:t>
      </w:r>
      <w:proofErr w:type="spellEnd"/>
      <w:r w:rsidRPr="00D06856">
        <w:rPr>
          <w:rFonts w:ascii="Times New Roman" w:hAnsi="Times New Roman" w:cs="Times New Roman"/>
          <w:sz w:val="24"/>
          <w:szCs w:val="24"/>
        </w:rPr>
        <w:t xml:space="preserve"> de las 10 bases almacenadas en la lista “base”, para obtener una base de datos completa con toda la información</w:t>
      </w:r>
    </w:p>
    <w:p w14:paraId="67B5AC34" w14:textId="77777777" w:rsidR="006149B6" w:rsidRDefault="006149B6" w:rsidP="00A935F4"/>
    <w:sectPr w:rsidR="00614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1C3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4225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A0"/>
    <w:rsid w:val="004F066E"/>
    <w:rsid w:val="006149B6"/>
    <w:rsid w:val="008438A0"/>
    <w:rsid w:val="00A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E957"/>
  <w15:chartTrackingRefBased/>
  <w15:docId w15:val="{1C80A00F-BABE-4F30-91AF-D34FA38E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Beltran Ruiz</dc:creator>
  <cp:keywords/>
  <dc:description/>
  <cp:lastModifiedBy>Sebastian David Beltran Ruiz</cp:lastModifiedBy>
  <cp:revision>3</cp:revision>
  <dcterms:created xsi:type="dcterms:W3CDTF">2022-06-27T16:40:00Z</dcterms:created>
  <dcterms:modified xsi:type="dcterms:W3CDTF">2022-06-27T17:04:00Z</dcterms:modified>
</cp:coreProperties>
</file>