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DACD8" w14:textId="6D3CBFB2" w:rsidR="00CA0F2F" w:rsidRDefault="00CA0F2F" w:rsidP="00CA0F2F">
      <w:pPr>
        <w:pStyle w:val="Title"/>
        <w:jc w:val="center"/>
      </w:pPr>
      <w:r>
        <w:t>Datasheet</w:t>
      </w:r>
    </w:p>
    <w:p w14:paraId="653143E9" w14:textId="21A5709B" w:rsidR="00CA0F2F" w:rsidRDefault="00CA0F2F" w:rsidP="00CA0F2F">
      <w:pPr>
        <w:pStyle w:val="Title"/>
        <w:jc w:val="center"/>
      </w:pPr>
      <w:r>
        <w:t>for Customer Churn Prediction Model</w:t>
      </w:r>
    </w:p>
    <w:p w14:paraId="403410B1" w14:textId="77777777" w:rsidR="001A7292" w:rsidRDefault="001A7292" w:rsidP="00CA0F2F">
      <w:pPr>
        <w:pStyle w:val="Heading1"/>
        <w:jc w:val="both"/>
      </w:pPr>
      <w:r>
        <w:t xml:space="preserve">1. Motivation  </w:t>
      </w:r>
    </w:p>
    <w:p w14:paraId="1A2B1CED" w14:textId="77777777" w:rsidR="001A7292" w:rsidRDefault="001A7292" w:rsidP="00CA0F2F">
      <w:pPr>
        <w:pStyle w:val="Heading2"/>
      </w:pPr>
      <w:r>
        <w:t xml:space="preserve">– Purpose  </w:t>
      </w:r>
    </w:p>
    <w:p w14:paraId="03015CD5" w14:textId="77777777" w:rsidR="001A7292" w:rsidRDefault="001A7292" w:rsidP="00CA0F2F">
      <w:pPr>
        <w:spacing w:line="240" w:lineRule="auto"/>
        <w:jc w:val="both"/>
      </w:pPr>
      <w:r>
        <w:t xml:space="preserve">  The dataset was released by IBM Sample Analytics to illustrate customer-churn modelling for subscription-based businesses. It is widely used for teaching, benchmarking classical ML pipelines, and rapid prototyping of binary-classification methods.  </w:t>
      </w:r>
    </w:p>
    <w:p w14:paraId="1D5B0823" w14:textId="77777777" w:rsidR="001A7292" w:rsidRDefault="001A7292" w:rsidP="00CA0F2F">
      <w:pPr>
        <w:pStyle w:val="Heading2"/>
      </w:pPr>
      <w:r>
        <w:t xml:space="preserve">– Supporting tasks  </w:t>
      </w:r>
    </w:p>
    <w:p w14:paraId="4853EA3A" w14:textId="77777777" w:rsidR="001A7292" w:rsidRDefault="001A7292" w:rsidP="00CA0F2F">
      <w:pPr>
        <w:spacing w:line="240" w:lineRule="auto"/>
        <w:jc w:val="both"/>
      </w:pPr>
      <w:r>
        <w:t xml:space="preserve">  Primary: Predict whether a telco customer will churn in the next period (binary classification).  </w:t>
      </w:r>
    </w:p>
    <w:p w14:paraId="564D7FCC" w14:textId="77777777" w:rsidR="001A7292" w:rsidRDefault="001A7292" w:rsidP="00CA0F2F">
      <w:pPr>
        <w:spacing w:line="240" w:lineRule="auto"/>
        <w:jc w:val="both"/>
      </w:pPr>
      <w:r>
        <w:t xml:space="preserve">  Secondary: Exploratory data analysis on usage patterns, survival/retention modelling, uplift modelling, cost-sensitive learning, explainability demos.  </w:t>
      </w:r>
    </w:p>
    <w:p w14:paraId="2674D1F3" w14:textId="77777777" w:rsidR="001A7292" w:rsidRDefault="001A7292" w:rsidP="00CA0F2F">
      <w:pPr>
        <w:pStyle w:val="Heading2"/>
      </w:pPr>
      <w:r>
        <w:t xml:space="preserve">– Creators &amp; funders  </w:t>
      </w:r>
    </w:p>
    <w:p w14:paraId="6AA730D0" w14:textId="77777777" w:rsidR="001A7292" w:rsidRDefault="001A7292" w:rsidP="00CA0F2F">
      <w:pPr>
        <w:spacing w:line="240" w:lineRule="auto"/>
        <w:jc w:val="both"/>
      </w:pPr>
      <w:r>
        <w:t xml:space="preserve">  • Original creator: IBM Sample Analytics Team (publicly posted on IBM Community &amp; Kaggle).  </w:t>
      </w:r>
    </w:p>
    <w:p w14:paraId="2B089E17" w14:textId="77777777" w:rsidR="001A7292" w:rsidRDefault="001A7292" w:rsidP="00CA0F2F">
      <w:pPr>
        <w:spacing w:line="240" w:lineRule="auto"/>
        <w:jc w:val="both"/>
      </w:pPr>
      <w:r>
        <w:t xml:space="preserve">  • Funding: Internal IBM resources (no outside grant reported).  </w:t>
      </w:r>
    </w:p>
    <w:p w14:paraId="60596060" w14:textId="77777777" w:rsidR="001A7292" w:rsidRDefault="001A7292" w:rsidP="00CA0F2F">
      <w:pPr>
        <w:pStyle w:val="Heading2"/>
      </w:pPr>
      <w:r>
        <w:t xml:space="preserve">– Beneficial uses  </w:t>
      </w:r>
    </w:p>
    <w:p w14:paraId="5FD31CB6" w14:textId="77777777" w:rsidR="001A7292" w:rsidRDefault="001A7292" w:rsidP="00CA0F2F">
      <w:pPr>
        <w:spacing w:line="240" w:lineRule="auto"/>
        <w:jc w:val="both"/>
      </w:pPr>
      <w:r>
        <w:t xml:space="preserve">  – Educational tutorials on feature engineering, class imbalance, model evaluation.  </w:t>
      </w:r>
    </w:p>
    <w:p w14:paraId="41016A27" w14:textId="77777777" w:rsidR="001A7292" w:rsidRDefault="001A7292" w:rsidP="00CA0F2F">
      <w:pPr>
        <w:spacing w:line="240" w:lineRule="auto"/>
        <w:jc w:val="both"/>
      </w:pPr>
      <w:r>
        <w:t xml:space="preserve">  – Benchmarking lightweight tabular </w:t>
      </w:r>
      <w:proofErr w:type="spellStart"/>
      <w:r>
        <w:t>AutoML</w:t>
      </w:r>
      <w:proofErr w:type="spellEnd"/>
      <w:r>
        <w:t xml:space="preserve"> systems.  </w:t>
      </w:r>
    </w:p>
    <w:p w14:paraId="6E52338E" w14:textId="77777777" w:rsidR="001A7292" w:rsidRDefault="001A7292" w:rsidP="00CA0F2F">
      <w:pPr>
        <w:spacing w:line="240" w:lineRule="auto"/>
        <w:jc w:val="both"/>
      </w:pPr>
      <w:r>
        <w:t xml:space="preserve">  – Demonstrations of fairness/explainability tooling.  </w:t>
      </w:r>
    </w:p>
    <w:p w14:paraId="669C6119" w14:textId="77777777" w:rsidR="001A7292" w:rsidRDefault="001A7292" w:rsidP="00CA0F2F">
      <w:pPr>
        <w:pStyle w:val="Heading2"/>
      </w:pPr>
      <w:r>
        <w:t xml:space="preserve">– Misuse and out-of-scope uses  </w:t>
      </w:r>
    </w:p>
    <w:p w14:paraId="1845EE6D" w14:textId="77777777" w:rsidR="001A7292" w:rsidRDefault="001A7292" w:rsidP="00CA0F2F">
      <w:pPr>
        <w:spacing w:line="240" w:lineRule="auto"/>
        <w:jc w:val="both"/>
      </w:pPr>
      <w:r>
        <w:t xml:space="preserve">  – Re-identification or linkage attacks on hypothetical individuals.  </w:t>
      </w:r>
    </w:p>
    <w:p w14:paraId="4DD8861E" w14:textId="77777777" w:rsidR="001A7292" w:rsidRDefault="001A7292" w:rsidP="00CA0F2F">
      <w:pPr>
        <w:spacing w:line="240" w:lineRule="auto"/>
        <w:jc w:val="both"/>
      </w:pPr>
      <w:r>
        <w:t xml:space="preserve">  – Drawing real-world demographic conclusions (gender, senior-citizen) about actual telco populations—the data are synthetic/obfuscated.  </w:t>
      </w:r>
    </w:p>
    <w:p w14:paraId="069E016C" w14:textId="77777777" w:rsidR="001A7292" w:rsidRDefault="001A7292" w:rsidP="00CA0F2F">
      <w:pPr>
        <w:spacing w:line="240" w:lineRule="auto"/>
        <w:jc w:val="both"/>
      </w:pPr>
      <w:r>
        <w:t xml:space="preserve">  – Deployment in production without extensive validation—field distributions may differ.  </w:t>
      </w:r>
    </w:p>
    <w:p w14:paraId="6C23C70B" w14:textId="77777777" w:rsidR="001A7292" w:rsidRDefault="001A7292" w:rsidP="00CA0F2F">
      <w:pPr>
        <w:pStyle w:val="Heading1"/>
        <w:jc w:val="both"/>
      </w:pPr>
      <w:r>
        <w:lastRenderedPageBreak/>
        <w:t xml:space="preserve">2. Composition  </w:t>
      </w:r>
    </w:p>
    <w:p w14:paraId="6441438D" w14:textId="77777777" w:rsidR="001A7292" w:rsidRDefault="001A7292" w:rsidP="00CA0F2F">
      <w:pPr>
        <w:pStyle w:val="Heading2"/>
      </w:pPr>
      <w:r>
        <w:t xml:space="preserve">– Instances  </w:t>
      </w:r>
    </w:p>
    <w:p w14:paraId="36C955E2" w14:textId="77777777" w:rsidR="001A7292" w:rsidRDefault="001A7292" w:rsidP="00CA0F2F">
      <w:pPr>
        <w:spacing w:line="240" w:lineRule="auto"/>
        <w:jc w:val="both"/>
      </w:pPr>
      <w:r>
        <w:t xml:space="preserve">  7 043 customer records, each representing a unique billing account at a given snapshot in time.  </w:t>
      </w:r>
    </w:p>
    <w:p w14:paraId="7D72E3DB" w14:textId="77777777" w:rsidR="001A7292" w:rsidRDefault="001A7292" w:rsidP="00CA0F2F">
      <w:pPr>
        <w:spacing w:line="240" w:lineRule="auto"/>
        <w:jc w:val="both"/>
      </w:pPr>
      <w:r>
        <w:t xml:space="preserve">– Features (21)  </w:t>
      </w:r>
    </w:p>
    <w:p w14:paraId="3B9C5041" w14:textId="77777777" w:rsidR="001A7292" w:rsidRDefault="001A7292" w:rsidP="00CA0F2F">
      <w:pPr>
        <w:spacing w:line="240" w:lineRule="auto"/>
        <w:jc w:val="both"/>
      </w:pPr>
      <w:r>
        <w:t xml:space="preserve">  Numerical (2)  </w:t>
      </w:r>
    </w:p>
    <w:p w14:paraId="76BFA5A7" w14:textId="77777777" w:rsidR="001A7292" w:rsidRDefault="001A7292" w:rsidP="00CA0F2F">
      <w:pPr>
        <w:spacing w:line="240" w:lineRule="auto"/>
        <w:jc w:val="both"/>
      </w:pPr>
      <w:r>
        <w:t xml:space="preserve">   • tenure – number of months with the company (int)  </w:t>
      </w:r>
    </w:p>
    <w:p w14:paraId="3142E1EB" w14:textId="77777777" w:rsidR="001A7292" w:rsidRDefault="001A7292" w:rsidP="00CA0F2F">
      <w:pPr>
        <w:spacing w:line="240" w:lineRule="auto"/>
        <w:jc w:val="both"/>
      </w:pPr>
      <w:r>
        <w:t xml:space="preserve">   • </w:t>
      </w:r>
      <w:proofErr w:type="spellStart"/>
      <w:r>
        <w:t>MonthlyCharges</w:t>
      </w:r>
      <w:proofErr w:type="spellEnd"/>
      <w:r>
        <w:t xml:space="preserve"> – current monthly fee (float)  </w:t>
      </w:r>
    </w:p>
    <w:p w14:paraId="6DE1BDB9" w14:textId="77777777" w:rsidR="001A7292" w:rsidRDefault="001A7292" w:rsidP="00CA0F2F">
      <w:pPr>
        <w:spacing w:line="240" w:lineRule="auto"/>
        <w:jc w:val="both"/>
      </w:pPr>
      <w:r>
        <w:t xml:space="preserve">   • </w:t>
      </w:r>
      <w:proofErr w:type="spellStart"/>
      <w:r>
        <w:t>TotalCharges</w:t>
      </w:r>
      <w:proofErr w:type="spellEnd"/>
      <w:r>
        <w:t xml:space="preserve"> – </w:t>
      </w:r>
      <w:proofErr w:type="gramStart"/>
      <w:r>
        <w:t>life-time</w:t>
      </w:r>
      <w:proofErr w:type="gramEnd"/>
      <w:r>
        <w:t xml:space="preserve"> spend (float)  </w:t>
      </w:r>
    </w:p>
    <w:p w14:paraId="75245379" w14:textId="77777777" w:rsidR="001A7292" w:rsidRDefault="001A7292" w:rsidP="00CA0F2F">
      <w:pPr>
        <w:spacing w:line="240" w:lineRule="auto"/>
        <w:jc w:val="both"/>
      </w:pPr>
      <w:r>
        <w:t xml:space="preserve">  Categorical/Binary (18)  </w:t>
      </w:r>
    </w:p>
    <w:p w14:paraId="63054CF8" w14:textId="68E74468" w:rsidR="001A7292" w:rsidRDefault="001A7292" w:rsidP="00CA0F2F">
      <w:pPr>
        <w:spacing w:line="240" w:lineRule="auto"/>
        <w:jc w:val="both"/>
      </w:pPr>
      <w:r>
        <w:t xml:space="preserve">   </w:t>
      </w:r>
      <w:proofErr w:type="spellStart"/>
      <w:r>
        <w:t>customerID</w:t>
      </w:r>
      <w:proofErr w:type="spellEnd"/>
      <w:r>
        <w:t xml:space="preserve">, gender, </w:t>
      </w:r>
      <w:proofErr w:type="spellStart"/>
      <w:r>
        <w:t>SeniorCitizen</w:t>
      </w:r>
      <w:proofErr w:type="spellEnd"/>
      <w:r>
        <w:t xml:space="preserve">, Partner, Dependents, </w:t>
      </w:r>
      <w:proofErr w:type="spellStart"/>
      <w:r>
        <w:t>PhoneService</w:t>
      </w:r>
      <w:proofErr w:type="spellEnd"/>
      <w:r>
        <w:t xml:space="preserve">, </w:t>
      </w:r>
      <w:proofErr w:type="spellStart"/>
      <w:r>
        <w:t>MultipleLines</w:t>
      </w:r>
      <w:proofErr w:type="spellEnd"/>
      <w:r>
        <w:t xml:space="preserve">, </w:t>
      </w:r>
      <w:proofErr w:type="spellStart"/>
      <w:r>
        <w:t>InternetService</w:t>
      </w:r>
      <w:proofErr w:type="spellEnd"/>
      <w:r>
        <w:t xml:space="preserve">, </w:t>
      </w:r>
      <w:proofErr w:type="spellStart"/>
      <w:r>
        <w:t>OnlineSecurity</w:t>
      </w:r>
      <w:proofErr w:type="spellEnd"/>
      <w:r>
        <w:t>,</w:t>
      </w:r>
      <w:r w:rsidR="00CA0F2F">
        <w:t xml:space="preserve"> </w:t>
      </w:r>
      <w:proofErr w:type="spellStart"/>
      <w:r>
        <w:t>OnlineBackup</w:t>
      </w:r>
      <w:proofErr w:type="spellEnd"/>
      <w:r>
        <w:t xml:space="preserve">, </w:t>
      </w:r>
      <w:proofErr w:type="spellStart"/>
      <w:r>
        <w:t>DeviceProtection</w:t>
      </w:r>
      <w:proofErr w:type="spellEnd"/>
      <w:r>
        <w:t xml:space="preserve">, </w:t>
      </w:r>
      <w:proofErr w:type="spellStart"/>
      <w:r>
        <w:t>TechSupport</w:t>
      </w:r>
      <w:proofErr w:type="spellEnd"/>
      <w:r>
        <w:t>, StreamingTV,</w:t>
      </w:r>
      <w:r w:rsidR="00CA0F2F">
        <w:t xml:space="preserve"> </w:t>
      </w:r>
      <w:proofErr w:type="spellStart"/>
      <w:r>
        <w:t>StreamingMovies</w:t>
      </w:r>
      <w:proofErr w:type="spellEnd"/>
      <w:r>
        <w:t xml:space="preserve">, Contract, </w:t>
      </w:r>
      <w:proofErr w:type="spellStart"/>
      <w:r>
        <w:t>PaperlessBilling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>,</w:t>
      </w:r>
      <w:r w:rsidR="00CA0F2F">
        <w:t xml:space="preserve"> </w:t>
      </w:r>
      <w:r>
        <w:t>Churn (target variable)</w:t>
      </w:r>
      <w:r w:rsidR="00CA0F2F">
        <w:t>.</w:t>
      </w:r>
    </w:p>
    <w:p w14:paraId="48AA3C1D" w14:textId="77777777" w:rsidR="001A7292" w:rsidRDefault="001A7292" w:rsidP="00CA0F2F">
      <w:pPr>
        <w:pStyle w:val="Heading2"/>
      </w:pPr>
      <w:r>
        <w:t xml:space="preserve">– Missing data  </w:t>
      </w:r>
    </w:p>
    <w:p w14:paraId="45D0EF8A" w14:textId="77777777" w:rsidR="001A7292" w:rsidRDefault="001A7292" w:rsidP="00CA0F2F">
      <w:pPr>
        <w:spacing w:line="240" w:lineRule="auto"/>
        <w:jc w:val="both"/>
      </w:pPr>
      <w:r>
        <w:t xml:space="preserve">  • 11 rows have blank “</w:t>
      </w:r>
      <w:proofErr w:type="spellStart"/>
      <w:r>
        <w:t>TotalCharges</w:t>
      </w:r>
      <w:proofErr w:type="spellEnd"/>
      <w:r>
        <w:t xml:space="preserve">” where tenure = 0.  </w:t>
      </w:r>
    </w:p>
    <w:p w14:paraId="51E33FE6" w14:textId="77777777" w:rsidR="001A7292" w:rsidRDefault="001A7292" w:rsidP="00CA0F2F">
      <w:pPr>
        <w:pStyle w:val="Heading2"/>
      </w:pPr>
      <w:r>
        <w:t xml:space="preserve">– Sensitive attributes  </w:t>
      </w:r>
    </w:p>
    <w:p w14:paraId="16172B68" w14:textId="77777777" w:rsidR="001A7292" w:rsidRDefault="001A7292" w:rsidP="00CA0F2F">
      <w:pPr>
        <w:spacing w:line="240" w:lineRule="auto"/>
        <w:jc w:val="both"/>
      </w:pPr>
      <w:r>
        <w:t xml:space="preserve">  • gender, age proxy (</w:t>
      </w:r>
      <w:proofErr w:type="spellStart"/>
      <w:r>
        <w:t>SeniorCitizen</w:t>
      </w:r>
      <w:proofErr w:type="spellEnd"/>
      <w:r>
        <w:t xml:space="preserve">) could be used as sensitive or legally protected classes.  </w:t>
      </w:r>
    </w:p>
    <w:p w14:paraId="2F149E4C" w14:textId="77777777" w:rsidR="001A7292" w:rsidRDefault="001A7292" w:rsidP="00CA0F2F">
      <w:pPr>
        <w:pStyle w:val="Heading2"/>
      </w:pPr>
      <w:r>
        <w:t xml:space="preserve">– Class balance  </w:t>
      </w:r>
    </w:p>
    <w:p w14:paraId="4509913E" w14:textId="77777777" w:rsidR="001A7292" w:rsidRDefault="001A7292" w:rsidP="00CA0F2F">
      <w:pPr>
        <w:spacing w:line="240" w:lineRule="auto"/>
        <w:jc w:val="both"/>
      </w:pPr>
      <w:r>
        <w:t xml:space="preserve">  • Churn = “Yes”: 26.5 % (1 869)  </w:t>
      </w:r>
    </w:p>
    <w:p w14:paraId="1B15C3E1" w14:textId="77777777" w:rsidR="001A7292" w:rsidRDefault="001A7292" w:rsidP="00CA0F2F">
      <w:pPr>
        <w:spacing w:line="240" w:lineRule="auto"/>
        <w:jc w:val="both"/>
      </w:pPr>
      <w:r>
        <w:t xml:space="preserve">  • Churn = “No”: 73.5 % (5 174)  </w:t>
      </w:r>
    </w:p>
    <w:p w14:paraId="31682393" w14:textId="77777777" w:rsidR="001A7292" w:rsidRDefault="001A7292" w:rsidP="00CA0F2F">
      <w:pPr>
        <w:pStyle w:val="Heading2"/>
      </w:pPr>
      <w:r>
        <w:t xml:space="preserve">– Is the data synthetic?  </w:t>
      </w:r>
    </w:p>
    <w:p w14:paraId="032995EC" w14:textId="77777777" w:rsidR="001A7292" w:rsidRDefault="001A7292" w:rsidP="00CA0F2F">
      <w:pPr>
        <w:spacing w:line="240" w:lineRule="auto"/>
        <w:jc w:val="both"/>
      </w:pPr>
      <w:r>
        <w:t xml:space="preserve">  Yes—values are simulated/perturbed; no personally identifiable information remains.  </w:t>
      </w:r>
    </w:p>
    <w:p w14:paraId="61CA059A" w14:textId="77777777" w:rsidR="001A7292" w:rsidRDefault="001A7292" w:rsidP="00CA0F2F">
      <w:pPr>
        <w:pStyle w:val="Heading1"/>
        <w:jc w:val="both"/>
      </w:pPr>
      <w:r>
        <w:t xml:space="preserve">3. Collection process  </w:t>
      </w:r>
    </w:p>
    <w:p w14:paraId="77279A7F" w14:textId="77777777" w:rsidR="001A7292" w:rsidRDefault="001A7292" w:rsidP="00CA0F2F">
      <w:pPr>
        <w:pStyle w:val="Heading2"/>
      </w:pPr>
      <w:r>
        <w:t xml:space="preserve">– Original raw source  </w:t>
      </w:r>
    </w:p>
    <w:p w14:paraId="455EE9DB" w14:textId="77777777" w:rsidR="001A7292" w:rsidRDefault="001A7292" w:rsidP="00CA0F2F">
      <w:pPr>
        <w:spacing w:line="240" w:lineRule="auto"/>
        <w:jc w:val="both"/>
      </w:pPr>
      <w:r>
        <w:t xml:space="preserve">  Generated by IBM Analytics from an undisclosed U.S. telco-like schema; released via IBM community blog c. 2018.  </w:t>
      </w:r>
    </w:p>
    <w:p w14:paraId="653E49CD" w14:textId="77777777" w:rsidR="001A7292" w:rsidRDefault="001A7292" w:rsidP="00CA0F2F">
      <w:pPr>
        <w:spacing w:line="240" w:lineRule="auto"/>
        <w:jc w:val="both"/>
      </w:pPr>
    </w:p>
    <w:p w14:paraId="21A2361C" w14:textId="77777777" w:rsidR="001A7292" w:rsidRDefault="001A7292" w:rsidP="00CA0F2F">
      <w:pPr>
        <w:pStyle w:val="Heading2"/>
      </w:pPr>
      <w:r>
        <w:lastRenderedPageBreak/>
        <w:t xml:space="preserve">– Sampling strategy  </w:t>
      </w:r>
    </w:p>
    <w:p w14:paraId="67029494" w14:textId="77777777" w:rsidR="001A7292" w:rsidRDefault="001A7292" w:rsidP="00CA0F2F">
      <w:pPr>
        <w:spacing w:line="240" w:lineRule="auto"/>
        <w:jc w:val="both"/>
      </w:pPr>
      <w:r>
        <w:t xml:space="preserve">  • Undisclosed. Likely convenience sampling to match realistic churn rates.  </w:t>
      </w:r>
    </w:p>
    <w:p w14:paraId="6302F37F" w14:textId="77777777" w:rsidR="001A7292" w:rsidRDefault="001A7292" w:rsidP="00CA0F2F">
      <w:pPr>
        <w:pStyle w:val="Heading2"/>
      </w:pPr>
      <w:r>
        <w:t xml:space="preserve">– Timeframe  </w:t>
      </w:r>
    </w:p>
    <w:p w14:paraId="03444BAC" w14:textId="77777777" w:rsidR="001A7292" w:rsidRDefault="001A7292" w:rsidP="00CA0F2F">
      <w:pPr>
        <w:spacing w:line="240" w:lineRule="auto"/>
        <w:jc w:val="both"/>
      </w:pPr>
      <w:r>
        <w:t xml:space="preserve">  • Snapshot; tenure indicates up to 72 months of history but no explicit date field.  </w:t>
      </w:r>
    </w:p>
    <w:p w14:paraId="1E78CE8B" w14:textId="77777777" w:rsidR="001A7292" w:rsidRDefault="001A7292" w:rsidP="00CA0F2F">
      <w:pPr>
        <w:pStyle w:val="Heading2"/>
      </w:pPr>
      <w:r>
        <w:t xml:space="preserve">– Consent &amp; Privacy  </w:t>
      </w:r>
    </w:p>
    <w:p w14:paraId="1B987D72" w14:textId="77777777" w:rsidR="001A7292" w:rsidRDefault="001A7292" w:rsidP="00CA0F2F">
      <w:pPr>
        <w:spacing w:line="240" w:lineRule="auto"/>
        <w:jc w:val="both"/>
      </w:pPr>
      <w:r>
        <w:t xml:space="preserve">  • Since data are synthetic, no direct consent </w:t>
      </w:r>
      <w:proofErr w:type="gramStart"/>
      <w:r>
        <w:t>needed</w:t>
      </w:r>
      <w:proofErr w:type="gramEnd"/>
      <w:r>
        <w:t xml:space="preserve">.  </w:t>
      </w:r>
    </w:p>
    <w:p w14:paraId="73002E9F" w14:textId="77777777" w:rsidR="001A7292" w:rsidRDefault="001A7292" w:rsidP="00CA0F2F">
      <w:pPr>
        <w:pStyle w:val="Heading1"/>
        <w:jc w:val="both"/>
      </w:pPr>
      <w:r>
        <w:t xml:space="preserve">4. Pre-processing / cleaning / labeling  </w:t>
      </w:r>
    </w:p>
    <w:p w14:paraId="2E71954E" w14:textId="77777777" w:rsidR="001A7292" w:rsidRDefault="001A7292" w:rsidP="00CA0F2F">
      <w:pPr>
        <w:pStyle w:val="Heading2"/>
      </w:pPr>
      <w:r>
        <w:t xml:space="preserve">– Pre-processing done by original release  </w:t>
      </w:r>
    </w:p>
    <w:p w14:paraId="5679A64E" w14:textId="77777777" w:rsidR="001A7292" w:rsidRDefault="001A7292" w:rsidP="00CA0F2F">
      <w:pPr>
        <w:spacing w:line="240" w:lineRule="auto"/>
        <w:jc w:val="both"/>
      </w:pPr>
      <w:r>
        <w:t xml:space="preserve">  • Categorical values coerced to strings.  </w:t>
      </w:r>
    </w:p>
    <w:p w14:paraId="13EDD76E" w14:textId="77777777" w:rsidR="001A7292" w:rsidRDefault="001A7292" w:rsidP="00CA0F2F">
      <w:pPr>
        <w:spacing w:line="240" w:lineRule="auto"/>
        <w:jc w:val="both"/>
      </w:pPr>
      <w:r>
        <w:t xml:space="preserve">  • </w:t>
      </w:r>
      <w:proofErr w:type="spellStart"/>
      <w:r>
        <w:t>SeniorCitizen</w:t>
      </w:r>
      <w:proofErr w:type="spellEnd"/>
      <w:r>
        <w:t xml:space="preserve"> stored as 0/1 </w:t>
      </w:r>
      <w:proofErr w:type="spellStart"/>
      <w:r>
        <w:t>ints</w:t>
      </w:r>
      <w:proofErr w:type="spellEnd"/>
      <w:r>
        <w:t xml:space="preserve"> (not </w:t>
      </w:r>
      <w:proofErr w:type="spellStart"/>
      <w:r>
        <w:t>booleans</w:t>
      </w:r>
      <w:proofErr w:type="spellEnd"/>
      <w:r>
        <w:t xml:space="preserve">).  </w:t>
      </w:r>
    </w:p>
    <w:p w14:paraId="266E4951" w14:textId="77777777" w:rsidR="001A7292" w:rsidRDefault="001A7292" w:rsidP="00CA0F2F">
      <w:pPr>
        <w:spacing w:line="240" w:lineRule="auto"/>
        <w:jc w:val="both"/>
      </w:pPr>
      <w:r>
        <w:t xml:space="preserve">  • </w:t>
      </w:r>
      <w:proofErr w:type="spellStart"/>
      <w:r>
        <w:t>customerID</w:t>
      </w:r>
      <w:proofErr w:type="spellEnd"/>
      <w:r>
        <w:t xml:space="preserve"> is a random hash.  </w:t>
      </w:r>
    </w:p>
    <w:p w14:paraId="6FFF5E4C" w14:textId="77777777" w:rsidR="001A7292" w:rsidRDefault="001A7292" w:rsidP="00CA0F2F">
      <w:pPr>
        <w:spacing w:line="240" w:lineRule="auto"/>
        <w:jc w:val="both"/>
      </w:pPr>
      <w:r>
        <w:t xml:space="preserve">  • </w:t>
      </w:r>
      <w:proofErr w:type="spellStart"/>
      <w:r>
        <w:t>TotalCharges</w:t>
      </w:r>
      <w:proofErr w:type="spellEnd"/>
      <w:r>
        <w:t xml:space="preserve"> appears as a string; must be converted to </w:t>
      </w:r>
      <w:proofErr w:type="gramStart"/>
      <w:r>
        <w:t>float</w:t>
      </w:r>
      <w:proofErr w:type="gramEnd"/>
      <w:r>
        <w:t xml:space="preserve"> with coercion.  </w:t>
      </w:r>
    </w:p>
    <w:p w14:paraId="29537CE6" w14:textId="77777777" w:rsidR="001A7292" w:rsidRDefault="001A7292" w:rsidP="00CA0F2F">
      <w:pPr>
        <w:pStyle w:val="Heading2"/>
      </w:pPr>
      <w:r>
        <w:t xml:space="preserve">– Your recommended additional steps  </w:t>
      </w:r>
    </w:p>
    <w:p w14:paraId="02EB4559" w14:textId="77777777" w:rsidR="001A7292" w:rsidRDefault="001A7292" w:rsidP="00CA0F2F">
      <w:pPr>
        <w:spacing w:line="240" w:lineRule="auto"/>
        <w:jc w:val="both"/>
      </w:pPr>
      <w:r>
        <w:t xml:space="preserve">  1. Strip whitespace and cast </w:t>
      </w:r>
      <w:proofErr w:type="spellStart"/>
      <w:r>
        <w:t>TotalCharges</w:t>
      </w:r>
      <w:proofErr w:type="spellEnd"/>
      <w:r>
        <w:t xml:space="preserve"> to numeric; drop 11 NA rows or impute 0.  </w:t>
      </w:r>
    </w:p>
    <w:p w14:paraId="16D006E1" w14:textId="77777777" w:rsidR="001A7292" w:rsidRDefault="001A7292" w:rsidP="00CA0F2F">
      <w:pPr>
        <w:spacing w:line="240" w:lineRule="auto"/>
        <w:jc w:val="both"/>
      </w:pPr>
      <w:r>
        <w:t xml:space="preserve">  2. Encode </w:t>
      </w:r>
      <w:proofErr w:type="spellStart"/>
      <w:r>
        <w:t>categoricals</w:t>
      </w:r>
      <w:proofErr w:type="spellEnd"/>
      <w:r>
        <w:t xml:space="preserve"> (one-hot or target encoding).  </w:t>
      </w:r>
    </w:p>
    <w:p w14:paraId="45A4AB46" w14:textId="77777777" w:rsidR="001A7292" w:rsidRDefault="001A7292" w:rsidP="00CA0F2F">
      <w:pPr>
        <w:spacing w:line="240" w:lineRule="auto"/>
        <w:jc w:val="both"/>
      </w:pPr>
      <w:r>
        <w:t xml:space="preserve">  3. Check multicollinearity (</w:t>
      </w:r>
      <w:proofErr w:type="spellStart"/>
      <w:r>
        <w:t>TotalCharges</w:t>
      </w:r>
      <w:proofErr w:type="spellEnd"/>
      <w:r>
        <w:t xml:space="preserve"> highly correlated with tenure × </w:t>
      </w:r>
      <w:proofErr w:type="spellStart"/>
      <w:r>
        <w:t>MonthlyCharges</w:t>
      </w:r>
      <w:proofErr w:type="spellEnd"/>
      <w:r>
        <w:t xml:space="preserve">).  </w:t>
      </w:r>
    </w:p>
    <w:p w14:paraId="594B7C7D" w14:textId="77777777" w:rsidR="001A7292" w:rsidRDefault="001A7292" w:rsidP="00CA0F2F">
      <w:pPr>
        <w:spacing w:line="240" w:lineRule="auto"/>
        <w:jc w:val="both"/>
      </w:pPr>
      <w:r>
        <w:t xml:space="preserve">  4. Address class imbalance (e.g. stratified splits, weighting, SMOTE).  </w:t>
      </w:r>
    </w:p>
    <w:p w14:paraId="3FF39C01" w14:textId="77777777" w:rsidR="001A7292" w:rsidRDefault="001A7292" w:rsidP="00CA0F2F">
      <w:pPr>
        <w:spacing w:line="240" w:lineRule="auto"/>
        <w:jc w:val="both"/>
      </w:pPr>
      <w:r>
        <w:t xml:space="preserve">  5. Consider fairness auditing for gender &amp; </w:t>
      </w:r>
      <w:proofErr w:type="spellStart"/>
      <w:r>
        <w:t>SeniorCitizen</w:t>
      </w:r>
      <w:proofErr w:type="spellEnd"/>
      <w:r>
        <w:t xml:space="preserve">.  </w:t>
      </w:r>
    </w:p>
    <w:p w14:paraId="6CCB73BB" w14:textId="77777777" w:rsidR="001A7292" w:rsidRDefault="001A7292" w:rsidP="00CA0F2F">
      <w:pPr>
        <w:pStyle w:val="Heading1"/>
        <w:jc w:val="both"/>
      </w:pPr>
      <w:r>
        <w:t xml:space="preserve">5. Distribution  </w:t>
      </w:r>
    </w:p>
    <w:p w14:paraId="78235BD7" w14:textId="77777777" w:rsidR="001A7292" w:rsidRDefault="001A7292" w:rsidP="00CA0F2F">
      <w:pPr>
        <w:pStyle w:val="Heading2"/>
      </w:pPr>
      <w:r>
        <w:t xml:space="preserve">– License  </w:t>
      </w:r>
    </w:p>
    <w:p w14:paraId="7F874CA0" w14:textId="77777777" w:rsidR="001A7292" w:rsidRDefault="001A7292" w:rsidP="00CA0F2F">
      <w:pPr>
        <w:spacing w:line="240" w:lineRule="auto"/>
        <w:jc w:val="both"/>
      </w:pPr>
      <w:r>
        <w:t xml:space="preserve">  • Creative Commons CC0 1.0 Universal (public domain) per IBM sample-data policy (confirmed in repository).  </w:t>
      </w:r>
    </w:p>
    <w:p w14:paraId="2B2EFAF5" w14:textId="77777777" w:rsidR="001A7292" w:rsidRDefault="001A7292" w:rsidP="00CA0F2F">
      <w:pPr>
        <w:pStyle w:val="Heading2"/>
      </w:pPr>
      <w:r>
        <w:t xml:space="preserve">– How to obtain  </w:t>
      </w:r>
    </w:p>
    <w:p w14:paraId="445E4A31" w14:textId="77777777" w:rsidR="001A7292" w:rsidRDefault="001A7292" w:rsidP="00CA0F2F">
      <w:pPr>
        <w:spacing w:line="240" w:lineRule="auto"/>
        <w:jc w:val="both"/>
      </w:pPr>
      <w:r>
        <w:t xml:space="preserve">  • File link above or via Kaggle “Telco-Customer-Churn” dataset.  </w:t>
      </w:r>
    </w:p>
    <w:p w14:paraId="705114B0" w14:textId="77777777" w:rsidR="001A7292" w:rsidRDefault="001A7292" w:rsidP="00CA0F2F">
      <w:pPr>
        <w:spacing w:line="240" w:lineRule="auto"/>
        <w:jc w:val="both"/>
      </w:pPr>
    </w:p>
    <w:p w14:paraId="71938A70" w14:textId="77777777" w:rsidR="001A7292" w:rsidRDefault="001A7292" w:rsidP="00CA0F2F">
      <w:pPr>
        <w:pStyle w:val="Heading2"/>
      </w:pPr>
      <w:r>
        <w:lastRenderedPageBreak/>
        <w:t xml:space="preserve">– Citation  </w:t>
      </w:r>
    </w:p>
    <w:p w14:paraId="4432D71C" w14:textId="77777777" w:rsidR="001A7292" w:rsidRDefault="001A7292" w:rsidP="00CA0F2F">
      <w:pPr>
        <w:spacing w:line="240" w:lineRule="auto"/>
        <w:jc w:val="both"/>
      </w:pPr>
      <w:r>
        <w:t xml:space="preserve">  IBM Sample Data Sets: Telco Customer Churn. IBM Developer Community (2018).  </w:t>
      </w:r>
    </w:p>
    <w:p w14:paraId="442DA690" w14:textId="77777777" w:rsidR="001A7292" w:rsidRDefault="001A7292" w:rsidP="00CA0F2F">
      <w:pPr>
        <w:pStyle w:val="Heading1"/>
        <w:jc w:val="both"/>
      </w:pPr>
      <w:r>
        <w:t xml:space="preserve">6. Uses  </w:t>
      </w:r>
    </w:p>
    <w:p w14:paraId="29B265CE" w14:textId="77777777" w:rsidR="001A7292" w:rsidRDefault="001A7292" w:rsidP="00CA0F2F">
      <w:pPr>
        <w:pStyle w:val="Heading2"/>
      </w:pPr>
      <w:r>
        <w:t xml:space="preserve">– Training / Validation splits  </w:t>
      </w:r>
    </w:p>
    <w:p w14:paraId="3BF85CF0" w14:textId="77777777" w:rsidR="001A7292" w:rsidRDefault="001A7292" w:rsidP="00CA0F2F">
      <w:pPr>
        <w:spacing w:line="240" w:lineRule="auto"/>
        <w:jc w:val="both"/>
      </w:pPr>
      <w:r>
        <w:t xml:space="preserve">  • Typical 70 / 30 stratified or k-fold cross-validation.  </w:t>
      </w:r>
    </w:p>
    <w:p w14:paraId="42123981" w14:textId="77777777" w:rsidR="001A7292" w:rsidRDefault="001A7292" w:rsidP="00CA0F2F">
      <w:pPr>
        <w:spacing w:line="240" w:lineRule="auto"/>
        <w:jc w:val="both"/>
      </w:pPr>
      <w:r>
        <w:t xml:space="preserve">  • Time-based split impossible (no timestamp).  </w:t>
      </w:r>
    </w:p>
    <w:p w14:paraId="19803183" w14:textId="77777777" w:rsidR="001A7292" w:rsidRDefault="001A7292" w:rsidP="00CA0F2F">
      <w:pPr>
        <w:pStyle w:val="Heading2"/>
      </w:pPr>
      <w:r>
        <w:t xml:space="preserve">– Performance metrics  </w:t>
      </w:r>
    </w:p>
    <w:p w14:paraId="65F82B34" w14:textId="77777777" w:rsidR="001A7292" w:rsidRDefault="001A7292" w:rsidP="00CA0F2F">
      <w:pPr>
        <w:spacing w:line="240" w:lineRule="auto"/>
        <w:jc w:val="both"/>
      </w:pPr>
      <w:r>
        <w:t xml:space="preserve">  • Accuracy, ROC-AUC, PR-AUC, recall at fixed precision (because churn is minority).  </w:t>
      </w:r>
    </w:p>
    <w:p w14:paraId="7C9E6811" w14:textId="77777777" w:rsidR="001A7292" w:rsidRDefault="001A7292" w:rsidP="00CA0F2F">
      <w:pPr>
        <w:spacing w:line="240" w:lineRule="auto"/>
        <w:jc w:val="both"/>
      </w:pPr>
      <w:r>
        <w:t xml:space="preserve">  • Financial cost metrics (e.g. expected monthly revenue saved).  </w:t>
      </w:r>
    </w:p>
    <w:p w14:paraId="210466BF" w14:textId="77777777" w:rsidR="001A7292" w:rsidRDefault="001A7292" w:rsidP="00CA0F2F">
      <w:pPr>
        <w:pStyle w:val="Heading2"/>
      </w:pPr>
      <w:r>
        <w:t xml:space="preserve">– Fairness &amp; ethics testing  </w:t>
      </w:r>
    </w:p>
    <w:p w14:paraId="40E67877" w14:textId="77777777" w:rsidR="001A7292" w:rsidRDefault="001A7292" w:rsidP="00CA0F2F">
      <w:pPr>
        <w:spacing w:line="240" w:lineRule="auto"/>
        <w:jc w:val="both"/>
      </w:pPr>
      <w:r>
        <w:t xml:space="preserve">  • Evaluate disparate impact across gender &amp; </w:t>
      </w:r>
      <w:proofErr w:type="spellStart"/>
      <w:r>
        <w:t>SeniorCitizen</w:t>
      </w:r>
      <w:proofErr w:type="spellEnd"/>
      <w:r>
        <w:t xml:space="preserve">.  </w:t>
      </w:r>
    </w:p>
    <w:p w14:paraId="64A84738" w14:textId="77777777" w:rsidR="001A7292" w:rsidRDefault="001A7292" w:rsidP="00CA0F2F">
      <w:pPr>
        <w:spacing w:line="240" w:lineRule="auto"/>
        <w:jc w:val="both"/>
      </w:pPr>
      <w:r>
        <w:t xml:space="preserve">  • Check calibration curves per subgroup.  </w:t>
      </w:r>
    </w:p>
    <w:p w14:paraId="376B4F5C" w14:textId="77777777" w:rsidR="001A7292" w:rsidRDefault="001A7292" w:rsidP="00CA0F2F">
      <w:pPr>
        <w:pStyle w:val="Heading1"/>
        <w:jc w:val="both"/>
      </w:pPr>
      <w:r>
        <w:t xml:space="preserve">7. Maintenance  </w:t>
      </w:r>
    </w:p>
    <w:p w14:paraId="125F7E7C" w14:textId="77777777" w:rsidR="001A7292" w:rsidRDefault="001A7292" w:rsidP="00CA0F2F">
      <w:pPr>
        <w:pStyle w:val="Heading2"/>
      </w:pPr>
      <w:r>
        <w:t xml:space="preserve">– Owner of the canonical copy  </w:t>
      </w:r>
    </w:p>
    <w:p w14:paraId="7484194F" w14:textId="77777777" w:rsidR="001A7292" w:rsidRDefault="001A7292" w:rsidP="00CA0F2F">
      <w:pPr>
        <w:spacing w:line="240" w:lineRule="auto"/>
        <w:jc w:val="both"/>
      </w:pPr>
      <w:r>
        <w:t xml:space="preserve">  • IBM Sample Analytics GitHub.  </w:t>
      </w:r>
    </w:p>
    <w:p w14:paraId="4BD2727D" w14:textId="77777777" w:rsidR="001A7292" w:rsidRDefault="001A7292" w:rsidP="00CA0F2F">
      <w:pPr>
        <w:pStyle w:val="Heading2"/>
      </w:pPr>
      <w:r>
        <w:t xml:space="preserve">– Updates  </w:t>
      </w:r>
    </w:p>
    <w:p w14:paraId="637F1128" w14:textId="77777777" w:rsidR="001A7292" w:rsidRDefault="001A7292" w:rsidP="00CA0F2F">
      <w:pPr>
        <w:spacing w:line="240" w:lineRule="auto"/>
        <w:jc w:val="both"/>
      </w:pPr>
      <w:r>
        <w:t xml:space="preserve">  • No planned updates—static dataset.  </w:t>
      </w:r>
    </w:p>
    <w:p w14:paraId="5B7A11FE" w14:textId="77777777" w:rsidR="001A7292" w:rsidRDefault="001A7292" w:rsidP="00CA0F2F">
      <w:pPr>
        <w:pStyle w:val="Heading2"/>
      </w:pPr>
      <w:r>
        <w:t xml:space="preserve">– Bug reporting  </w:t>
      </w:r>
    </w:p>
    <w:p w14:paraId="7511184F" w14:textId="77777777" w:rsidR="001A7292" w:rsidRDefault="001A7292" w:rsidP="00CA0F2F">
      <w:pPr>
        <w:spacing w:line="240" w:lineRule="auto"/>
        <w:jc w:val="both"/>
      </w:pPr>
      <w:r>
        <w:t xml:space="preserve">  • Open an issue in the IBM sample-data repository or email team@julius.ai with replication details.  </w:t>
      </w:r>
    </w:p>
    <w:p w14:paraId="17431A28" w14:textId="77777777" w:rsidR="001A7292" w:rsidRDefault="001A7292" w:rsidP="00CA0F2F">
      <w:pPr>
        <w:pStyle w:val="Heading1"/>
        <w:jc w:val="both"/>
      </w:pPr>
      <w:r>
        <w:t xml:space="preserve">8. Ethical considerations &amp; biases  </w:t>
      </w:r>
    </w:p>
    <w:p w14:paraId="6ADA75C2" w14:textId="77777777" w:rsidR="001A7292" w:rsidRDefault="001A7292" w:rsidP="00CA0F2F">
      <w:pPr>
        <w:pStyle w:val="Heading2"/>
      </w:pPr>
      <w:r>
        <w:t xml:space="preserve">– Representational risks  </w:t>
      </w:r>
    </w:p>
    <w:p w14:paraId="59E48B49" w14:textId="77777777" w:rsidR="001A7292" w:rsidRDefault="001A7292" w:rsidP="00CA0F2F">
      <w:pPr>
        <w:spacing w:line="240" w:lineRule="auto"/>
        <w:jc w:val="both"/>
      </w:pPr>
      <w:r>
        <w:t xml:space="preserve">  • Gender variable only contains “Male” and “Female” → non-inclusive.  </w:t>
      </w:r>
    </w:p>
    <w:p w14:paraId="2FC05A72" w14:textId="77777777" w:rsidR="001A7292" w:rsidRDefault="001A7292" w:rsidP="00CA0F2F">
      <w:pPr>
        <w:spacing w:line="240" w:lineRule="auto"/>
        <w:jc w:val="both"/>
      </w:pPr>
      <w:r>
        <w:t xml:space="preserve">  • </w:t>
      </w:r>
      <w:proofErr w:type="spellStart"/>
      <w:r>
        <w:t>SeniorCitizen</w:t>
      </w:r>
      <w:proofErr w:type="spellEnd"/>
      <w:r>
        <w:t xml:space="preserve"> is binary </w:t>
      </w:r>
      <w:proofErr w:type="spellStart"/>
      <w:r>
        <w:t>thresholded</w:t>
      </w:r>
      <w:proofErr w:type="spellEnd"/>
      <w:r>
        <w:t xml:space="preserve"> at 65 yrs (assumed); discards nuanced age info.  </w:t>
      </w:r>
    </w:p>
    <w:p w14:paraId="015A829D" w14:textId="77777777" w:rsidR="001A7292" w:rsidRDefault="001A7292" w:rsidP="00CA0F2F">
      <w:pPr>
        <w:spacing w:line="240" w:lineRule="auto"/>
        <w:jc w:val="both"/>
      </w:pPr>
    </w:p>
    <w:p w14:paraId="0851612F" w14:textId="77777777" w:rsidR="001A7292" w:rsidRDefault="001A7292" w:rsidP="00CA0F2F">
      <w:pPr>
        <w:pStyle w:val="Heading2"/>
      </w:pPr>
      <w:r>
        <w:t xml:space="preserve">– Statistical biases  </w:t>
      </w:r>
    </w:p>
    <w:p w14:paraId="3509F8A1" w14:textId="77777777" w:rsidR="001A7292" w:rsidRDefault="001A7292" w:rsidP="00CA0F2F">
      <w:pPr>
        <w:spacing w:line="240" w:lineRule="auto"/>
        <w:jc w:val="both"/>
      </w:pPr>
      <w:r>
        <w:t xml:space="preserve">  • Synthetic generation may not reflect real churn drivers; models trained here risk poor external validity.  </w:t>
      </w:r>
    </w:p>
    <w:p w14:paraId="7D9441FD" w14:textId="77777777" w:rsidR="001A7292" w:rsidRDefault="001A7292" w:rsidP="00CA0F2F">
      <w:pPr>
        <w:pStyle w:val="Heading2"/>
      </w:pPr>
      <w:r>
        <w:t xml:space="preserve">– Societal &amp; legal risks  </w:t>
      </w:r>
    </w:p>
    <w:p w14:paraId="3BB493A0" w14:textId="77777777" w:rsidR="001A7292" w:rsidRDefault="001A7292" w:rsidP="00CA0F2F">
      <w:pPr>
        <w:spacing w:line="240" w:lineRule="auto"/>
        <w:jc w:val="both"/>
      </w:pPr>
      <w:r>
        <w:t xml:space="preserve">  • If deployed </w:t>
      </w:r>
      <w:proofErr w:type="spellStart"/>
      <w:r>
        <w:t>uncautiously</w:t>
      </w:r>
      <w:proofErr w:type="spellEnd"/>
      <w:r>
        <w:t xml:space="preserve">, churn-prediction systems can be used for differential pricing that discriminates against protected groups.  </w:t>
      </w:r>
    </w:p>
    <w:p w14:paraId="4DEADF20" w14:textId="77777777" w:rsidR="001A7292" w:rsidRDefault="001A7292" w:rsidP="00CA0F2F">
      <w:pPr>
        <w:pStyle w:val="Heading2"/>
      </w:pPr>
      <w:r>
        <w:t xml:space="preserve">– Risk mitigation recommendations  </w:t>
      </w:r>
    </w:p>
    <w:p w14:paraId="467EACCF" w14:textId="77777777" w:rsidR="001A7292" w:rsidRDefault="001A7292" w:rsidP="00CA0F2F">
      <w:pPr>
        <w:spacing w:line="240" w:lineRule="auto"/>
        <w:jc w:val="both"/>
      </w:pPr>
      <w:r>
        <w:t xml:space="preserve">  – Document model purpose and protected-attribute impacts during evaluation.  </w:t>
      </w:r>
    </w:p>
    <w:p w14:paraId="04B86768" w14:textId="77777777" w:rsidR="001A7292" w:rsidRDefault="001A7292" w:rsidP="00CA0F2F">
      <w:pPr>
        <w:spacing w:line="240" w:lineRule="auto"/>
        <w:jc w:val="both"/>
      </w:pPr>
      <w:r>
        <w:t xml:space="preserve">  – Apply fairness constraints or post-processing if deploying in sensitive domains.  </w:t>
      </w:r>
    </w:p>
    <w:p w14:paraId="3163AAF8" w14:textId="77777777" w:rsidR="001A7292" w:rsidRDefault="001A7292" w:rsidP="00CA0F2F">
      <w:pPr>
        <w:spacing w:line="240" w:lineRule="auto"/>
        <w:jc w:val="both"/>
      </w:pPr>
      <w:r>
        <w:t xml:space="preserve">  – Communicate that the dataset is synthetic and not representative of any country’s demographics.  </w:t>
      </w:r>
    </w:p>
    <w:p w14:paraId="436277BF" w14:textId="77777777" w:rsidR="001A7292" w:rsidRDefault="001A7292" w:rsidP="00CA0F2F">
      <w:pPr>
        <w:pStyle w:val="Heading1"/>
        <w:jc w:val="both"/>
      </w:pPr>
      <w:r>
        <w:t xml:space="preserve">9. Relevant papers / benchmarks  </w:t>
      </w:r>
    </w:p>
    <w:p w14:paraId="045DE5B6" w14:textId="77777777" w:rsidR="001A7292" w:rsidRDefault="001A7292" w:rsidP="00CA0F2F">
      <w:pPr>
        <w:spacing w:line="240" w:lineRule="auto"/>
        <w:jc w:val="both"/>
      </w:pPr>
      <w:r>
        <w:t xml:space="preserve">– Predicting Customer Churn – A Case Study in Telecommunication Service Providers.  </w:t>
      </w:r>
    </w:p>
    <w:p w14:paraId="21422F8A" w14:textId="77777777" w:rsidR="001A7292" w:rsidRDefault="001A7292" w:rsidP="00CA0F2F">
      <w:pPr>
        <w:spacing w:line="240" w:lineRule="auto"/>
        <w:jc w:val="both"/>
      </w:pPr>
      <w:r>
        <w:t xml:space="preserve">– </w:t>
      </w:r>
      <w:proofErr w:type="spellStart"/>
      <w:r>
        <w:t>AutoGluon</w:t>
      </w:r>
      <w:proofErr w:type="spellEnd"/>
      <w:r>
        <w:t xml:space="preserve">, H2O.ai </w:t>
      </w:r>
      <w:proofErr w:type="spellStart"/>
      <w:r>
        <w:t>AutoML</w:t>
      </w:r>
      <w:proofErr w:type="spellEnd"/>
      <w:r>
        <w:t xml:space="preserve">, TPOT frequently benchmark on this dataset.  </w:t>
      </w:r>
    </w:p>
    <w:p w14:paraId="42B37DF4" w14:textId="77777777" w:rsidR="001A7292" w:rsidRDefault="001A7292" w:rsidP="00CA0F2F">
      <w:pPr>
        <w:pStyle w:val="Heading1"/>
        <w:jc w:val="both"/>
      </w:pPr>
      <w:r>
        <w:t xml:space="preserve">10. Version history  </w:t>
      </w:r>
    </w:p>
    <w:p w14:paraId="78079BB7" w14:textId="77777777" w:rsidR="001A7292" w:rsidRDefault="001A7292" w:rsidP="00CA0F2F">
      <w:pPr>
        <w:spacing w:line="240" w:lineRule="auto"/>
        <w:jc w:val="both"/>
      </w:pPr>
      <w:r>
        <w:t xml:space="preserve">v1 (2018) – Original IBM release  </w:t>
      </w:r>
    </w:p>
    <w:sectPr w:rsidR="001A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6F76"/>
    <w:multiLevelType w:val="hybridMultilevel"/>
    <w:tmpl w:val="851E7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96931"/>
    <w:multiLevelType w:val="multilevel"/>
    <w:tmpl w:val="A1B2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77EC8"/>
    <w:multiLevelType w:val="multilevel"/>
    <w:tmpl w:val="1BF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E0D40"/>
    <w:multiLevelType w:val="hybridMultilevel"/>
    <w:tmpl w:val="0D14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22A70"/>
    <w:multiLevelType w:val="multilevel"/>
    <w:tmpl w:val="8D18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424A9"/>
    <w:multiLevelType w:val="multilevel"/>
    <w:tmpl w:val="36DC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A63F0D"/>
    <w:multiLevelType w:val="multilevel"/>
    <w:tmpl w:val="4030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D73384"/>
    <w:multiLevelType w:val="multilevel"/>
    <w:tmpl w:val="0BB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392A78"/>
    <w:multiLevelType w:val="multilevel"/>
    <w:tmpl w:val="ED32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8D72DB"/>
    <w:multiLevelType w:val="multilevel"/>
    <w:tmpl w:val="159C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540AA"/>
    <w:multiLevelType w:val="multilevel"/>
    <w:tmpl w:val="D83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0343933">
    <w:abstractNumId w:val="0"/>
  </w:num>
  <w:num w:numId="2" w16cid:durableId="1186945293">
    <w:abstractNumId w:val="3"/>
  </w:num>
  <w:num w:numId="3" w16cid:durableId="368066109">
    <w:abstractNumId w:val="10"/>
  </w:num>
  <w:num w:numId="4" w16cid:durableId="964777591">
    <w:abstractNumId w:val="4"/>
  </w:num>
  <w:num w:numId="5" w16cid:durableId="2013605028">
    <w:abstractNumId w:val="9"/>
  </w:num>
  <w:num w:numId="6" w16cid:durableId="883103753">
    <w:abstractNumId w:val="8"/>
  </w:num>
  <w:num w:numId="7" w16cid:durableId="1919974274">
    <w:abstractNumId w:val="5"/>
  </w:num>
  <w:num w:numId="8" w16cid:durableId="445393591">
    <w:abstractNumId w:val="6"/>
  </w:num>
  <w:num w:numId="9" w16cid:durableId="817451984">
    <w:abstractNumId w:val="7"/>
  </w:num>
  <w:num w:numId="10" w16cid:durableId="290481255">
    <w:abstractNumId w:val="2"/>
  </w:num>
  <w:num w:numId="11" w16cid:durableId="948973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C1"/>
    <w:rsid w:val="000E7F91"/>
    <w:rsid w:val="001751B7"/>
    <w:rsid w:val="001A7292"/>
    <w:rsid w:val="00262535"/>
    <w:rsid w:val="002D2B25"/>
    <w:rsid w:val="003408C1"/>
    <w:rsid w:val="00462D8D"/>
    <w:rsid w:val="00545AF5"/>
    <w:rsid w:val="00573C4E"/>
    <w:rsid w:val="006523D4"/>
    <w:rsid w:val="007153DA"/>
    <w:rsid w:val="0071791C"/>
    <w:rsid w:val="0073039B"/>
    <w:rsid w:val="007D3559"/>
    <w:rsid w:val="007D3561"/>
    <w:rsid w:val="008731D5"/>
    <w:rsid w:val="008C2FDB"/>
    <w:rsid w:val="00933121"/>
    <w:rsid w:val="009E648B"/>
    <w:rsid w:val="00A778DB"/>
    <w:rsid w:val="00B354DD"/>
    <w:rsid w:val="00BA7033"/>
    <w:rsid w:val="00BB6A53"/>
    <w:rsid w:val="00BD50C6"/>
    <w:rsid w:val="00CA0F2F"/>
    <w:rsid w:val="00D74022"/>
    <w:rsid w:val="00D820D5"/>
    <w:rsid w:val="00E5379D"/>
    <w:rsid w:val="00F66D9A"/>
    <w:rsid w:val="00FB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C0E0"/>
  <w15:chartTrackingRefBased/>
  <w15:docId w15:val="{82560494-C7DD-4599-A858-0875FD36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E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591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603148003">
          <w:marLeft w:val="0"/>
          <w:marRight w:val="0"/>
          <w:marTop w:val="0"/>
          <w:marBottom w:val="0"/>
          <w:divBdr>
            <w:top w:val="single" w:sz="6" w:space="0" w:color="171717"/>
            <w:left w:val="single" w:sz="6" w:space="0" w:color="171717"/>
            <w:bottom w:val="single" w:sz="6" w:space="0" w:color="171717"/>
            <w:right w:val="single" w:sz="6" w:space="0" w:color="171717"/>
          </w:divBdr>
          <w:divsChild>
            <w:div w:id="55863014">
              <w:marLeft w:val="0"/>
              <w:marRight w:val="0"/>
              <w:marTop w:val="0"/>
              <w:marBottom w:val="0"/>
              <w:divBdr>
                <w:top w:val="single" w:sz="2" w:space="0" w:color="404040"/>
                <w:left w:val="single" w:sz="2" w:space="0" w:color="404040"/>
                <w:bottom w:val="single" w:sz="2" w:space="0" w:color="404040"/>
                <w:right w:val="single" w:sz="2" w:space="0" w:color="404040"/>
              </w:divBdr>
            </w:div>
          </w:divsChild>
        </w:div>
      </w:divsChild>
    </w:div>
    <w:div w:id="785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4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808514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825642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930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8557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single" w:sz="6" w:space="18" w:color="DADCE0"/>
            <w:right w:val="none" w:sz="0" w:space="18" w:color="auto"/>
          </w:divBdr>
          <w:divsChild>
            <w:div w:id="1133284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3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1209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75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9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3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0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7470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2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1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9258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</w:divsChild>
    </w:div>
    <w:div w:id="1119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6828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single" w:sz="6" w:space="18" w:color="DADCE0"/>
            <w:right w:val="none" w:sz="0" w:space="18" w:color="auto"/>
          </w:divBdr>
          <w:divsChild>
            <w:div w:id="16388738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3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0090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1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9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68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5302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7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36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9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640810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842590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634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113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  <w:div w:id="1191920052">
          <w:marLeft w:val="0"/>
          <w:marRight w:val="0"/>
          <w:marTop w:val="0"/>
          <w:marBottom w:val="0"/>
          <w:divBdr>
            <w:top w:val="single" w:sz="6" w:space="0" w:color="171717"/>
            <w:left w:val="single" w:sz="6" w:space="0" w:color="171717"/>
            <w:bottom w:val="single" w:sz="6" w:space="0" w:color="171717"/>
            <w:right w:val="single" w:sz="6" w:space="0" w:color="171717"/>
          </w:divBdr>
          <w:divsChild>
            <w:div w:id="1974292344">
              <w:marLeft w:val="0"/>
              <w:marRight w:val="0"/>
              <w:marTop w:val="0"/>
              <w:marBottom w:val="0"/>
              <w:divBdr>
                <w:top w:val="single" w:sz="2" w:space="0" w:color="404040"/>
                <w:left w:val="single" w:sz="2" w:space="0" w:color="404040"/>
                <w:bottom w:val="single" w:sz="2" w:space="0" w:color="404040"/>
                <w:right w:val="single" w:sz="2" w:space="0" w:color="404040"/>
              </w:divBdr>
            </w:div>
          </w:divsChild>
        </w:div>
      </w:divsChild>
    </w:div>
    <w:div w:id="18326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3747">
          <w:marLeft w:val="0"/>
          <w:marRight w:val="0"/>
          <w:marTop w:val="0"/>
          <w:marBottom w:val="0"/>
          <w:divBdr>
            <w:top w:val="single" w:sz="2" w:space="0" w:color="404040"/>
            <w:left w:val="single" w:sz="2" w:space="0" w:color="404040"/>
            <w:bottom w:val="single" w:sz="2" w:space="0" w:color="404040"/>
            <w:right w:val="single" w:sz="2" w:space="0" w:color="404040"/>
          </w:divBdr>
        </w:div>
      </w:divsChild>
    </w:div>
    <w:div w:id="19400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683</Words>
  <Characters>4597</Characters>
  <Application>Microsoft Office Word</Application>
  <DocSecurity>0</DocSecurity>
  <Lines>119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ben saber</dc:creator>
  <cp:keywords/>
  <dc:description/>
  <cp:lastModifiedBy>sabri ben saber</cp:lastModifiedBy>
  <cp:revision>2</cp:revision>
  <dcterms:created xsi:type="dcterms:W3CDTF">2025-06-13T08:49:00Z</dcterms:created>
  <dcterms:modified xsi:type="dcterms:W3CDTF">2025-06-13T08:49:00Z</dcterms:modified>
</cp:coreProperties>
</file>