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700"/>
      </w:pPr>
      <w:r>
        <w:t xml:space="preserve">Кейс 3. «Агентство инноваций»: автоматическая проверка пакета документов на субсидию</w:t>
      </w:r>
      <w:r/>
    </w:p>
    <w:p>
      <w:pPr>
        <w:pStyle w:val="698"/>
      </w:pPr>
      <w:r>
        <w:t xml:space="preserve">Формат: команда 3–5 человек, 7–10 часов работы, вайб-кодинг разрешён и приветствуется.</w:t>
      </w:r>
      <w:r/>
    </w:p>
    <w:p>
      <w:pPr>
        <w:pStyle w:val="697"/>
      </w:pPr>
      <w:r>
        <w:t xml:space="preserve">Что в документе: описание задачи, обязательный объём, требования к решению и критерии приёмки. Технологии, архитектура и структура данных сознательно не заданы — это часть работы команды.</w:t>
      </w:r>
      <w:r/>
    </w:p>
    <w:p>
      <w:pPr>
        <w:pStyle w:val="685"/>
      </w:pPr>
      <w:r>
        <w:t xml:space="preserve">1. Ситуация заказчика</w:t>
      </w:r>
      <w:r/>
    </w:p>
    <w:p>
      <w:pPr>
        <w:pStyle w:val="698"/>
      </w:pPr>
      <w:r>
        <w:t xml:space="preserve">Министерство экономического развития Ростовской области принимает заявки на субсидии от организаций. Каждая заявка — пакет документов</w:t>
      </w:r>
      <w:r>
        <w:t xml:space="preserve">: заявление, согласие на обработку персональных данных, обоснование затрат, выписка из банка, гарантийные письма, документы на имущество, сертификаты, презентация проекта. Пакет приходит по электронной почте — россыпью, без описи, файлы названы как попало.</w:t>
      </w:r>
      <w:r/>
    </w:p>
    <w:p>
      <w:pPr>
        <w:pStyle w:val="697"/>
      </w:pPr>
      <w:r>
        <w:t xml:space="preserve">Сейчас специалист министерства открывает каж</w:t>
      </w:r>
      <w:r>
        <w:t xml:space="preserve">дое письмо, сохраняет файлы, просматривает их по одному и руками проверяет: все ли обязательные документы на месте, тот ли это документ, что заявлено, заполнены ли нужные реквизиты, не истёк ли срок, сходятся ли суммы. На один пакет уходит от 20 минут. Есл</w:t>
      </w:r>
      <w:r>
        <w:t xml:space="preserve">и документа не хватает — это обнаруживается не сразу, а когда специалист уже почти закончил проверку. Ошибки в суммах и реквизитах всплывают на этапе согласования, и заявка возвращается на доработку. В период приёма заявок специалист физически не успевает.</w:t>
      </w:r>
      <w:r/>
    </w:p>
    <w:p>
      <w:pPr>
        <w:pStyle w:val="697"/>
      </w:pPr>
      <w:r>
        <w:t xml:space="preserve">Из этого растут проблемы заказчика:</w:t>
      </w:r>
      <w:r/>
    </w:p>
    <w:p>
      <w:pPr>
        <w:pStyle w:val="699"/>
      </w:pPr>
      <w:r>
        <w:t xml:space="preserve">ручная проверка — медленно, и скорость не зависит от опыта специалиста: всё равно нужно открыть каждый файл;</w:t>
      </w:r>
      <w:r/>
    </w:p>
    <w:p>
      <w:pPr>
        <w:pStyle w:val="699"/>
      </w:pPr>
      <w:r>
        <w:t xml:space="preserve">неполные пакеты обнаруживаются не сразу — время потрачено, а результат нулевой;</w:t>
      </w:r>
      <w:r/>
    </w:p>
    <w:p>
      <w:pPr>
        <w:pStyle w:val="699"/>
      </w:pPr>
      <w:r>
        <w:t xml:space="preserve">тип документа приходится определять самому: файл называется «scan_001.pdf», и что внутри — заявление или выписка — непонятно до открытия;</w:t>
      </w:r>
      <w:r/>
    </w:p>
    <w:p>
      <w:pPr>
        <w:pStyle w:val="699"/>
      </w:pPr>
      <w:r>
        <w:t xml:space="preserve">проверки, которые сводятся к арифметике (доля собственных средств не менее 50% расходов), делаются на калькуляторе и ошибаются;</w:t>
      </w:r>
      <w:r/>
    </w:p>
    <w:p>
      <w:pPr>
        <w:pStyle w:val="699"/>
      </w:pPr>
      <w:r>
        <w:t xml:space="preserve">нет единого места, где видно состояние проверки по каждой заявке;</w:t>
      </w:r>
      <w:r/>
    </w:p>
    <w:p>
      <w:pPr>
        <w:pStyle w:val="699"/>
      </w:pPr>
      <w:r>
        <w:t xml:space="preserve">один и тот же пакет может прийти повторно, и никто не заметит, что он уже проверялся.</w:t>
      </w:r>
      <w:r/>
    </w:p>
    <w:p>
      <w:pPr>
        <w:pStyle w:val="698"/>
      </w:pPr>
      <w:r>
        <w:t xml:space="preserve">Задача команды: сделать инструмент, который принимает пакет документов, сам определяет, что в каждом файле, проверяет комплектность и правила — и отдаёт специалисту готовый результат проверки. Специалист проверяет результат, а не документы.</w:t>
      </w:r>
      <w:r/>
    </w:p>
    <w:p>
      <w:pPr>
        <w:pStyle w:val="697"/>
      </w:pPr>
      <w:r>
        <w:t xml:space="preserve">Ключевое: система определяет тип документа по содержимому, а не по имени файла. Имя файла ничего не значит: заявитель может назвать заявление «doc1.pdf» или «заявление_финал_3.pdf», и система должна работать в обоих случаях.</w:t>
      </w:r>
      <w:r/>
    </w:p>
    <w:p>
      <w:pPr>
        <w:pStyle w:val="697"/>
      </w:pPr>
      <w:r>
        <w:t xml:space="preserve">Окончательное решение по заявке остаётся за специалистом. Система — инструмент предварительной проверки, а не замена человека.</w:t>
      </w:r>
      <w:r/>
    </w:p>
    <w:p>
      <w:pPr>
        <w:pStyle w:val="685"/>
      </w:pPr>
      <w:r>
        <w:t xml:space="preserve">2. Кто пользуется системой</w:t>
      </w:r>
      <w:r/>
    </w:p>
    <w:tbl>
      <w:tblPr>
        <w:tblStyle w:val="709"/>
        <w:tblW w:w="0" w:type="auto"/>
        <w:tblLook w:val="04A0" w:firstRow="1" w:lastRow="0" w:firstColumn="1" w:lastColumn="0" w:noHBand="0" w:noVBand="1"/>
      </w:tblPr>
      <w:tblGrid>
        <w:gridCol w:w="3230"/>
        <w:gridCol w:w="3230"/>
        <w:gridCol w:w="3230"/>
      </w:tblGrid>
      <w:tr>
        <w:tblPrEx/>
        <w:trPr/>
        <w:tc>
          <w:tcPr>
            <w:tcW w:w="3230" w:type="dxa"/>
            <w:textDirection w:val="lrTb"/>
            <w:noWrap w:val="false"/>
          </w:tcPr>
          <w:p>
            <w:pPr>
              <w:pStyle w:val="699"/>
            </w:pPr>
            <w:r>
              <w:t xml:space="preserve">Роль</w:t>
            </w:r>
            <w:r/>
          </w:p>
        </w:tc>
        <w:tc>
          <w:tcPr>
            <w:tcW w:w="3230" w:type="dxa"/>
            <w:textDirection w:val="lrTb"/>
            <w:noWrap w:val="false"/>
          </w:tcPr>
          <w:p>
            <w:pPr>
              <w:pStyle w:val="699"/>
            </w:pPr>
            <w:r>
              <w:t xml:space="preserve">Где работает</w:t>
            </w:r>
            <w:r/>
          </w:p>
        </w:tc>
        <w:tc>
          <w:tcPr>
            <w:tcW w:w="3230" w:type="dxa"/>
            <w:textDirection w:val="lrTb"/>
            <w:noWrap w:val="false"/>
          </w:tcPr>
          <w:p>
            <w:pPr>
              <w:pStyle w:val="699"/>
            </w:pPr>
            <w:r>
              <w:t xml:space="preserve">Что делает</w:t>
            </w:r>
            <w:r/>
          </w:p>
        </w:tc>
      </w:tr>
      <w:tr>
        <w:tblPrEx/>
        <w:trPr/>
        <w:tc>
          <w:tcPr>
            <w:tcW w:w="3230" w:type="dxa"/>
            <w:textDirection w:val="lrTb"/>
            <w:noWrap w:val="false"/>
          </w:tcPr>
          <w:p>
            <w:pPr>
              <w:pStyle w:val="699"/>
            </w:pPr>
            <w:r>
              <w:t xml:space="preserve">Специалист министерства</w:t>
            </w:r>
            <w:r/>
          </w:p>
        </w:tc>
        <w:tc>
          <w:tcPr>
            <w:tcW w:w="3230" w:type="dxa"/>
            <w:textDirection w:val="lrTb"/>
            <w:noWrap w:val="false"/>
          </w:tcPr>
          <w:p>
            <w:pPr>
              <w:pStyle w:val="699"/>
            </w:pPr>
            <w:r>
              <w:t xml:space="preserve">компьютер</w:t>
            </w:r>
            <w:r/>
          </w:p>
        </w:tc>
        <w:tc>
          <w:tcPr>
            <w:tcW w:w="3230" w:type="dxa"/>
            <w:textDirection w:val="lrTb"/>
            <w:noWrap w:val="false"/>
          </w:tcPr>
          <w:p>
            <w:pPr>
              <w:pStyle w:val="699"/>
            </w:pPr>
            <w:r>
              <w:t xml:space="preserve">загружает пакет документов, видит результат проверки по каждому файлу и по пакету в целом, разбирает замечания, принимает решение по заявке</w:t>
            </w:r>
            <w:r/>
          </w:p>
        </w:tc>
      </w:tr>
      <w:tr>
        <w:tblPrEx/>
        <w:trPr/>
        <w:tc>
          <w:tcPr>
            <w:tcW w:w="3230" w:type="dxa"/>
            <w:textDirection w:val="lrTb"/>
            <w:noWrap w:val="false"/>
          </w:tcPr>
          <w:p>
            <w:pPr>
              <w:pStyle w:val="699"/>
            </w:pPr>
            <w:r>
              <w:t xml:space="preserve">Администратор</w:t>
            </w:r>
            <w:r/>
          </w:p>
        </w:tc>
        <w:tc>
          <w:tcPr>
            <w:tcW w:w="3230" w:type="dxa"/>
            <w:textDirection w:val="lrTb"/>
            <w:noWrap w:val="false"/>
          </w:tcPr>
          <w:p>
            <w:pPr>
              <w:pStyle w:val="699"/>
            </w:pPr>
            <w:r>
              <w:t xml:space="preserve">компьютер</w:t>
            </w:r>
            <w:r/>
          </w:p>
        </w:tc>
        <w:tc>
          <w:tcPr>
            <w:tcW w:w="3230" w:type="dxa"/>
            <w:textDirection w:val="lrTb"/>
            <w:noWrap w:val="false"/>
          </w:tcPr>
          <w:p>
            <w:pPr>
              <w:pStyle w:val="699"/>
            </w:pPr>
            <w:r>
              <w:t xml:space="preserve">настраивает программы субсидий, перечни обязательных документов и правила проверки</w:t>
            </w:r>
            <w:r/>
          </w:p>
        </w:tc>
      </w:tr>
    </w:tbl>
    <w:p>
      <w:pPr>
        <w:pStyle w:val="685"/>
      </w:pPr>
      <w:r>
        <w:t xml:space="preserve">3. Как это должно работать</w:t>
      </w:r>
      <w:r/>
    </w:p>
    <w:p>
      <w:pPr>
        <w:pStyle w:val="686"/>
      </w:pPr>
      <w:r>
        <w:t xml:space="preserve">3.1 Специалист загружает пакет</w:t>
      </w:r>
      <w:r/>
    </w:p>
    <w:p>
      <w:pPr>
        <w:pStyle w:val="699"/>
      </w:pPr>
      <w:r>
        <w:t xml:space="preserve">Открывает рабочее место, создаёт новую заявку, указывает программу субсидии — или система определяет её из заявления.</w:t>
      </w:r>
      <w:r/>
    </w:p>
    <w:p>
      <w:pPr>
        <w:pStyle w:val="699"/>
      </w:pPr>
      <w:r>
        <w:t xml:space="preserve">Загружает несколько файлов одновременно. Форматы: PDF, DOC/DOCX, XLS/XLSX, JPG/PNG. Файлов может быть много — на один вид документа может приходиться несколько (развороты, страницы, приложения).</w:t>
      </w:r>
      <w:r/>
    </w:p>
    <w:p>
      <w:pPr>
        <w:pStyle w:val="699"/>
      </w:pPr>
      <w:r>
        <w:t xml:space="preserve">Система принимает файлы и сразу подтверждает приём — ждать проверки специалист не должен.</w:t>
      </w:r>
      <w:r/>
    </w:p>
    <w:p>
      <w:pPr>
        <w:pStyle w:val="699"/>
      </w:pPr>
      <w:r>
        <w:t xml:space="preserve">Специалист видит, как по каждому файлу меняется состояние: принят → определяется → проверен, с результатом или замечанием.</w:t>
      </w:r>
      <w:r/>
    </w:p>
    <w:p>
      <w:pPr>
        <w:pStyle w:val="686"/>
      </w:pPr>
      <w:r>
        <w:t xml:space="preserve">3.2 Что делает система</w:t>
      </w:r>
      <w:r/>
    </w:p>
    <w:p>
      <w:pPr>
        <w:pStyle w:val="698"/>
      </w:pPr>
      <w:r>
        <w:t xml:space="preserve">Для к</w:t>
      </w:r>
      <w:r>
        <w:t xml:space="preserve">аждого файла система определяет тип документа из его содержимого — не из имени, не из порядка загрузки, не из расширения. Если тип определяется уверенно — документ ставится в работу. Если нет — помечается «тип не определён, требуется проверка специалиста».</w:t>
      </w:r>
      <w:r/>
    </w:p>
    <w:p>
      <w:pPr>
        <w:pStyle w:val="697"/>
      </w:pPr>
      <w:r>
        <w:t xml:space="preserve">По найденным документам система сопоставляет их с обязательным перечнем для данной программы субсидии и отмечает: что найдено, чего не хватает, что лишнее, что условно требуется — в зависимости от типа проекта.</w:t>
      </w:r>
      <w:r/>
    </w:p>
    <w:p>
      <w:pPr>
        <w:pStyle w:val="697"/>
      </w:pPr>
      <w:r>
        <w:t xml:space="preserve">Из документов извлекаются ключевые поля: суммы, даты, реквизиты организации</w:t>
      </w:r>
      <w:r>
        <w:t xml:space="preserve">, номера. Извлечённое проверяется по правилам (см. раздел 4.3): срок документа не истёк, дата не в будущем, ИНН корректен, доля собственных средств не менее 50% расходов. Арифметические проверки выполняются на извлечённых числах, а не на введённых вручную.</w:t>
      </w:r>
      <w:r/>
    </w:p>
    <w:p>
      <w:pPr>
        <w:pStyle w:val="697"/>
      </w:pPr>
      <w:r>
        <w:t xml:space="preserve">Результат проверки формируется по каждому файлу и по пакету в целом: пройден / требует внимания / есть ошибки — с понятной формулировкой, что именно не так.</w:t>
      </w:r>
      <w:r/>
    </w:p>
    <w:p>
      <w:pPr>
        <w:pStyle w:val="697"/>
      </w:pPr>
      <w:r>
        <w:t xml:space="preserve">Проверка идёт в фоне: специалист получает результат по мере готовности, а не ждёт окончания обработки всех файлов. Работа не теряется при перезапуске сервера.</w:t>
      </w:r>
      <w:r/>
    </w:p>
    <w:p>
      <w:pPr>
        <w:pStyle w:val="686"/>
      </w:pPr>
      <w:r>
        <w:t xml:space="preserve">3.3 Специалист работает с результатом</w:t>
      </w:r>
      <w:r/>
    </w:p>
    <w:p>
      <w:pPr>
        <w:pStyle w:val="698"/>
      </w:pPr>
      <w:r>
        <w:t xml:space="preserve">Видит общий итог по пакету: пройдено / требует внимания / есть ошибки — и список документов с типом и статусом каждого.</w:t>
      </w:r>
      <w:r/>
    </w:p>
    <w:p>
      <w:pPr>
        <w:pStyle w:val="697"/>
      </w:pPr>
      <w:r>
        <w:t xml:space="preserve">Может открыть любой документ и увидеть, что система в нём нашла, что проверила и где нашла проблему. Оригинал файла и результат проверки — рядом.</w:t>
      </w:r>
      <w:r/>
    </w:p>
    <w:p>
      <w:pPr>
        <w:pStyle w:val="697"/>
      </w:pPr>
      <w:r>
        <w:t xml:space="preserve">Если система определила тип документа неверно, специалист может указать правильный тип вручную. Правка сохраняется и видна как действие специалиста, а не результат системы.</w:t>
      </w:r>
      <w:r/>
    </w:p>
    <w:p>
      <w:pPr>
        <w:pStyle w:val="697"/>
      </w:pPr>
      <w:r>
        <w:t xml:space="preserve">Если документа не хватает — специалист видит, какого именно и можно ли его дослать. Может добавить файл в ту же заявку, не начиная всё заново.</w:t>
      </w:r>
      <w:r/>
    </w:p>
    <w:p>
      <w:pPr>
        <w:pStyle w:val="697"/>
      </w:pPr>
      <w:r>
        <w:t xml:space="preserve">Окончательное решение — принять заявку, вернуть на доработку или отклонить — принимает специалист. Система этого не решает.</w:t>
      </w:r>
      <w:r/>
    </w:p>
    <w:p>
      <w:pPr>
        <w:pStyle w:val="686"/>
      </w:pPr>
      <w:r>
        <w:t xml:space="preserve">3.4 Администратор настраивает правила</w:t>
      </w:r>
      <w:r/>
    </w:p>
    <w:p>
      <w:pPr>
        <w:pStyle w:val="698"/>
      </w:pPr>
      <w:r>
        <w:t xml:space="preserve">Перечни обязательных документов и правила проверки не зашиты в код, а задаются через интерфейс администратора: программы субсидий, для каждой — список обязательных и условных документов, правила проверки полей, арифметические условия.</w:t>
      </w:r>
      <w:r/>
    </w:p>
    <w:p>
      <w:pPr>
        <w:pStyle w:val="697"/>
      </w:pPr>
      <w:r>
        <w:t xml:space="preserve">На хакатоне достаточно преднастроенного набора из раздела 4, но возможность изменить правило без правки кода проверяется на защите.</w:t>
      </w:r>
      <w:r/>
    </w:p>
    <w:p>
      <w:pPr>
        <w:pStyle w:val="685"/>
      </w:pPr>
      <w:r>
        <w:t xml:space="preserve">4. Обязательный объём</w:t>
      </w:r>
      <w:r/>
    </w:p>
    <w:p>
      <w:pPr>
        <w:pStyle w:val="698"/>
      </w:pPr>
      <w:r>
        <w:t xml:space="preserve">Ниже — то, без чего решение не считается сделанным. Список документов и правил закрыт и меняться не будет — иначе приёмку невозможно сделать одинаковой для всех команд.</w:t>
      </w:r>
      <w:r/>
    </w:p>
    <w:p>
      <w:pPr>
        <w:pStyle w:val="686"/>
      </w:pPr>
      <w:r>
        <w:t xml:space="preserve">4.1 Документы и поля</w:t>
      </w:r>
      <w:r/>
    </w:p>
    <w:p>
      <w:pPr>
        <w:pStyle w:val="698"/>
      </w:pPr>
      <w:r>
        <w:t xml:space="preserve">Восемь видов документов обязательны. Извлечение может быть упрощённым, но поля дожны реально вычитываться из содержимого файла. «Минимум полей» — поля, без которых документ считается неразобранным.</w:t>
      </w:r>
      <w:r/>
    </w:p>
    <w:tbl>
      <w:tblPr>
        <w:tblStyle w:val="709"/>
        <w:tblW w:w="0" w:type="auto"/>
        <w:tblLook w:val="04A0" w:firstRow="1" w:lastRow="0" w:firstColumn="1" w:lastColumn="0" w:noHBand="0" w:noVBand="1"/>
      </w:tblPr>
      <w:tblGrid>
        <w:gridCol w:w="2422"/>
        <w:gridCol w:w="2422"/>
        <w:gridCol w:w="2422"/>
        <w:gridCol w:w="2422"/>
      </w:tblGrid>
      <w:tr>
        <w:tblPrEx/>
        <w:trPr/>
        <w:tc>
          <w:tcPr>
            <w:tcW w:w="2422" w:type="dxa"/>
            <w:textDirection w:val="lrTb"/>
            <w:noWrap w:val="false"/>
          </w:tcPr>
          <w:p>
            <w:pPr>
              <w:pStyle w:val="699"/>
            </w:pPr>
            <w:r>
              <w:t xml:space="preserve">Документ</w:t>
            </w:r>
            <w:r/>
          </w:p>
        </w:tc>
        <w:tc>
          <w:tcPr>
            <w:tcW w:w="2422" w:type="dxa"/>
            <w:textDirection w:val="lrTb"/>
            <w:noWrap w:val="false"/>
          </w:tcPr>
          <w:p>
            <w:pPr>
              <w:pStyle w:val="699"/>
            </w:pPr>
            <w:r>
              <w:t xml:space="preserve">Что извлекаем</w:t>
            </w:r>
            <w:r/>
          </w:p>
        </w:tc>
        <w:tc>
          <w:tcPr>
            <w:tcW w:w="2422" w:type="dxa"/>
            <w:textDirection w:val="lrTb"/>
            <w:noWrap w:val="false"/>
          </w:tcPr>
          <w:p>
            <w:pPr>
              <w:pStyle w:val="699"/>
            </w:pPr>
            <w:r>
              <w:t xml:space="preserve">Минимум полей</w:t>
            </w:r>
            <w:r/>
          </w:p>
        </w:tc>
        <w:tc>
          <w:tcPr>
            <w:tcW w:w="2422" w:type="dxa"/>
            <w:textDirection w:val="lrTb"/>
            <w:noWrap w:val="false"/>
          </w:tcPr>
          <w:p>
            <w:pPr>
              <w:pStyle w:val="699"/>
            </w:pPr>
            <w:r>
              <w:t xml:space="preserve">Правила проверки</w:t>
            </w:r>
            <w:r/>
          </w:p>
        </w:tc>
      </w:tr>
      <w:tr>
        <w:tblPrEx/>
        <w:trPr/>
        <w:tc>
          <w:tcPr>
            <w:tcW w:w="2422" w:type="dxa"/>
            <w:textDirection w:val="lrTb"/>
            <w:noWrap w:val="false"/>
          </w:tcPr>
          <w:p>
            <w:pPr>
              <w:pStyle w:val="699"/>
            </w:pPr>
            <w:r>
              <w:t xml:space="preserve">Заявление на субсидию</w:t>
            </w:r>
            <w:r/>
          </w:p>
        </w:tc>
        <w:tc>
          <w:tcPr>
            <w:tcW w:w="2422" w:type="dxa"/>
            <w:textDirection w:val="lrTb"/>
            <w:noWrap w:val="false"/>
          </w:tcPr>
          <w:p>
            <w:pPr>
              <w:pStyle w:val="699"/>
            </w:pPr>
            <w:r>
              <w:t xml:space="preserve">наименование организации, ИНН, ОГРН, запрашиваемая сумма, дата, подписант</w:t>
            </w:r>
            <w:r/>
          </w:p>
        </w:tc>
        <w:tc>
          <w:tcPr>
            <w:tcW w:w="2422" w:type="dxa"/>
            <w:textDirection w:val="lrTb"/>
            <w:noWrap w:val="false"/>
          </w:tcPr>
          <w:p>
            <w:pPr>
              <w:pStyle w:val="699"/>
            </w:pPr>
            <w:r>
              <w:t xml:space="preserve">организация, ИНН, запрашиваемая сумма, дата</w:t>
            </w:r>
            <w:r/>
          </w:p>
        </w:tc>
        <w:tc>
          <w:tcPr>
            <w:tcW w:w="2422" w:type="dxa"/>
            <w:textDirection w:val="lrTb"/>
            <w:noWrap w:val="false"/>
          </w:tcPr>
          <w:p>
            <w:pPr>
              <w:pStyle w:val="699"/>
            </w:pPr>
            <w:r>
              <w:t xml:space="preserve">ИНН — 10 или 12 цифр, дата не в будущем</w:t>
            </w:r>
            <w:r/>
          </w:p>
        </w:tc>
      </w:tr>
      <w:tr>
        <w:tblPrEx/>
        <w:trPr/>
        <w:tc>
          <w:tcPr>
            <w:tcW w:w="2422" w:type="dxa"/>
            <w:textDirection w:val="lrTb"/>
            <w:noWrap w:val="false"/>
          </w:tcPr>
          <w:p>
            <w:pPr>
              <w:pStyle w:val="699"/>
            </w:pPr>
            <w:r>
              <w:t xml:space="preserve">Согласие на обработку ПД</w:t>
            </w:r>
            <w:r/>
          </w:p>
        </w:tc>
        <w:tc>
          <w:tcPr>
            <w:tcW w:w="2422" w:type="dxa"/>
            <w:textDirection w:val="lrTb"/>
            <w:noWrap w:val="false"/>
          </w:tcPr>
          <w:p>
            <w:pPr>
              <w:pStyle w:val="699"/>
            </w:pPr>
            <w:r>
              <w:t xml:space="preserve">ФИО, паспортные данные, дата</w:t>
            </w:r>
            <w:r/>
          </w:p>
        </w:tc>
        <w:tc>
          <w:tcPr>
            <w:tcW w:w="2422" w:type="dxa"/>
            <w:textDirection w:val="lrTb"/>
            <w:noWrap w:val="false"/>
          </w:tcPr>
          <w:p>
            <w:pPr>
              <w:pStyle w:val="699"/>
            </w:pPr>
            <w:r>
              <w:t xml:space="preserve">ФИО, дата</w:t>
            </w:r>
            <w:r/>
          </w:p>
        </w:tc>
        <w:tc>
          <w:tcPr>
            <w:tcW w:w="2422" w:type="dxa"/>
            <w:textDirection w:val="lrTb"/>
            <w:noWrap w:val="false"/>
          </w:tcPr>
          <w:p>
            <w:pPr>
              <w:pStyle w:val="699"/>
            </w:pPr>
            <w:r>
              <w:t xml:space="preserve">дата не в будущем</w:t>
            </w:r>
            <w:r/>
          </w:p>
        </w:tc>
      </w:tr>
      <w:tr>
        <w:tblPrEx/>
        <w:trPr/>
        <w:tc>
          <w:tcPr>
            <w:tcW w:w="2422" w:type="dxa"/>
            <w:textDirection w:val="lrTb"/>
            <w:noWrap w:val="false"/>
          </w:tcPr>
          <w:p>
            <w:pPr>
              <w:pStyle w:val="699"/>
            </w:pPr>
            <w:r>
              <w:t xml:space="preserve">Сертификат соответствия</w:t>
            </w:r>
            <w:r/>
          </w:p>
        </w:tc>
        <w:tc>
          <w:tcPr>
            <w:tcW w:w="2422" w:type="dxa"/>
            <w:textDirection w:val="lrTb"/>
            <w:noWrap w:val="false"/>
          </w:tcPr>
          <w:p>
            <w:pPr>
              <w:pStyle w:val="699"/>
            </w:pPr>
            <w:r>
              <w:t xml:space="preserve">номер, орган сертификации, дата выдачи, срок действия</w:t>
            </w:r>
            <w:r/>
          </w:p>
        </w:tc>
        <w:tc>
          <w:tcPr>
            <w:tcW w:w="2422" w:type="dxa"/>
            <w:textDirection w:val="lrTb"/>
            <w:noWrap w:val="false"/>
          </w:tcPr>
          <w:p>
            <w:pPr>
              <w:pStyle w:val="699"/>
            </w:pPr>
            <w:r>
              <w:t xml:space="preserve">номер, срок действия</w:t>
            </w:r>
            <w:r/>
          </w:p>
        </w:tc>
        <w:tc>
          <w:tcPr>
            <w:tcW w:w="2422" w:type="dxa"/>
            <w:textDirection w:val="lrTb"/>
            <w:noWrap w:val="false"/>
          </w:tcPr>
          <w:p>
            <w:pPr>
              <w:pStyle w:val="699"/>
            </w:pPr>
            <w:r>
              <w:t xml:space="preserve">срок действия не истёк</w:t>
            </w:r>
            <w:r/>
          </w:p>
        </w:tc>
      </w:tr>
      <w:tr>
        <w:tblPrEx/>
        <w:trPr/>
        <w:tc>
          <w:tcPr>
            <w:tcW w:w="2422" w:type="dxa"/>
            <w:textDirection w:val="lrTb"/>
            <w:noWrap w:val="false"/>
          </w:tcPr>
          <w:p>
            <w:pPr>
              <w:pStyle w:val="699"/>
            </w:pPr>
            <w:r>
              <w:t xml:space="preserve">Презентация проекта</w:t>
            </w:r>
            <w:r/>
          </w:p>
        </w:tc>
        <w:tc>
          <w:tcPr>
            <w:tcW w:w="2422" w:type="dxa"/>
            <w:textDirection w:val="lrTb"/>
            <w:noWrap w:val="false"/>
          </w:tcPr>
          <w:p>
            <w:pPr>
              <w:pStyle w:val="699"/>
            </w:pPr>
            <w:r>
              <w:t xml:space="preserve">наименование проекта, краткое описание</w:t>
            </w:r>
            <w:r/>
          </w:p>
        </w:tc>
        <w:tc>
          <w:tcPr>
            <w:tcW w:w="2422" w:type="dxa"/>
            <w:textDirection w:val="lrTb"/>
            <w:noWrap w:val="false"/>
          </w:tcPr>
          <w:p>
            <w:pPr>
              <w:pStyle w:val="699"/>
            </w:pPr>
            <w:r>
              <w:t xml:space="preserve">наименование проекта</w:t>
            </w:r>
            <w:r/>
          </w:p>
        </w:tc>
        <w:tc>
          <w:tcPr>
            <w:tcW w:w="2422" w:type="dxa"/>
            <w:textDirection w:val="lrTb"/>
            <w:noWrap w:val="false"/>
          </w:tcPr>
          <w:p>
            <w:pPr>
              <w:pStyle w:val="699"/>
            </w:pPr>
            <w:r>
              <w:t xml:space="preserve">непустое содержимое</w:t>
            </w:r>
            <w:r/>
          </w:p>
        </w:tc>
      </w:tr>
      <w:tr>
        <w:tblPrEx/>
        <w:trPr/>
        <w:tc>
          <w:tcPr>
            <w:tcW w:w="2422" w:type="dxa"/>
            <w:textDirection w:val="lrTb"/>
            <w:noWrap w:val="false"/>
          </w:tcPr>
          <w:p>
            <w:pPr>
              <w:pStyle w:val="699"/>
            </w:pPr>
            <w:r>
              <w:t xml:space="preserve">Обоснование затрат</w:t>
            </w:r>
            <w:r/>
          </w:p>
        </w:tc>
        <w:tc>
          <w:tcPr>
            <w:tcW w:w="2422" w:type="dxa"/>
            <w:textDirection w:val="lrTb"/>
            <w:noWrap w:val="false"/>
          </w:tcPr>
          <w:p>
            <w:pPr>
              <w:pStyle w:val="699"/>
            </w:pPr>
            <w:r>
              <w:t xml:space="preserve">общая сумма расходов, собственные средства, статьи расходов</w:t>
            </w:r>
            <w:r/>
          </w:p>
        </w:tc>
        <w:tc>
          <w:tcPr>
            <w:tcW w:w="2422" w:type="dxa"/>
            <w:textDirection w:val="lrTb"/>
            <w:noWrap w:val="false"/>
          </w:tcPr>
          <w:p>
            <w:pPr>
              <w:pStyle w:val="699"/>
            </w:pPr>
            <w:r>
              <w:t xml:space="preserve">общая сумма расходов, собственные средства</w:t>
            </w:r>
            <w:r/>
          </w:p>
        </w:tc>
        <w:tc>
          <w:tcPr>
            <w:tcW w:w="2422" w:type="dxa"/>
            <w:textDirection w:val="lrTb"/>
            <w:noWrap w:val="false"/>
          </w:tcPr>
          <w:p>
            <w:pPr>
              <w:pStyle w:val="699"/>
            </w:pPr>
            <w:r>
              <w:t xml:space="preserve">собственные средства ≥ 50% общих расходов</w:t>
            </w:r>
            <w:r/>
          </w:p>
        </w:tc>
      </w:tr>
      <w:tr>
        <w:tblPrEx/>
        <w:trPr/>
        <w:tc>
          <w:tcPr>
            <w:tcW w:w="2422" w:type="dxa"/>
            <w:textDirection w:val="lrTb"/>
            <w:noWrap w:val="false"/>
          </w:tcPr>
          <w:p>
            <w:pPr>
              <w:pStyle w:val="699"/>
            </w:pPr>
            <w:r>
              <w:t xml:space="preserve">Выписка из банка</w:t>
            </w:r>
            <w:r/>
          </w:p>
        </w:tc>
        <w:tc>
          <w:tcPr>
            <w:tcW w:w="2422" w:type="dxa"/>
            <w:textDirection w:val="lrTb"/>
            <w:noWrap w:val="false"/>
          </w:tcPr>
          <w:p>
            <w:pPr>
              <w:pStyle w:val="699"/>
            </w:pPr>
            <w:r>
              <w:t xml:space="preserve">организация, номер счёта, остаток, дата</w:t>
            </w:r>
            <w:r/>
          </w:p>
        </w:tc>
        <w:tc>
          <w:tcPr>
            <w:tcW w:w="2422" w:type="dxa"/>
            <w:textDirection w:val="lrTb"/>
            <w:noWrap w:val="false"/>
          </w:tcPr>
          <w:p>
            <w:pPr>
              <w:pStyle w:val="699"/>
            </w:pPr>
            <w:r>
              <w:t xml:space="preserve">организация, остаток, дата</w:t>
            </w:r>
            <w:r/>
          </w:p>
        </w:tc>
        <w:tc>
          <w:tcPr>
            <w:tcW w:w="2422" w:type="dxa"/>
            <w:textDirection w:val="lrTb"/>
            <w:noWrap w:val="false"/>
          </w:tcPr>
          <w:p>
            <w:pPr>
              <w:pStyle w:val="699"/>
            </w:pPr>
            <w:r>
              <w:t xml:space="preserve">дата не в будущем</w:t>
            </w:r>
            <w:r/>
          </w:p>
        </w:tc>
      </w:tr>
      <w:tr>
        <w:tblPrEx/>
        <w:trPr/>
        <w:tc>
          <w:tcPr>
            <w:tcW w:w="2422" w:type="dxa"/>
            <w:textDirection w:val="lrTb"/>
            <w:noWrap w:val="false"/>
          </w:tcPr>
          <w:p>
            <w:pPr>
              <w:pStyle w:val="699"/>
            </w:pPr>
            <w:r>
              <w:t xml:space="preserve">Документ на недвижимое имущество</w:t>
            </w:r>
            <w:r/>
          </w:p>
        </w:tc>
        <w:tc>
          <w:tcPr>
            <w:tcW w:w="2422" w:type="dxa"/>
            <w:textDirection w:val="lrTb"/>
            <w:noWrap w:val="false"/>
          </w:tcPr>
          <w:p>
            <w:pPr>
              <w:pStyle w:val="699"/>
            </w:pPr>
            <w:r>
              <w:t xml:space="preserve">кадастровый номер, площадь, назначение, адрес</w:t>
            </w:r>
            <w:r/>
          </w:p>
        </w:tc>
        <w:tc>
          <w:tcPr>
            <w:tcW w:w="2422" w:type="dxa"/>
            <w:textDirection w:val="lrTb"/>
            <w:noWrap w:val="false"/>
          </w:tcPr>
          <w:p>
            <w:pPr>
              <w:pStyle w:val="699"/>
            </w:pPr>
            <w:r>
              <w:t xml:space="preserve">кадастровый номер</w:t>
            </w:r>
            <w:r/>
          </w:p>
        </w:tc>
        <w:tc>
          <w:tcPr>
            <w:tcW w:w="2422" w:type="dxa"/>
            <w:textDirection w:val="lrTb"/>
            <w:noWrap w:val="false"/>
          </w:tcPr>
          <w:p>
            <w:pPr>
              <w:pStyle w:val="699"/>
            </w:pPr>
            <w:r>
              <w:t xml:space="preserve">кадастровый номер в принятом формате</w:t>
            </w:r>
            <w:r/>
          </w:p>
        </w:tc>
      </w:tr>
      <w:tr>
        <w:tblPrEx/>
        <w:trPr/>
        <w:tc>
          <w:tcPr>
            <w:tcW w:w="2422" w:type="dxa"/>
            <w:textDirection w:val="lrTb"/>
            <w:noWrap w:val="false"/>
          </w:tcPr>
          <w:p>
            <w:pPr>
              <w:pStyle w:val="699"/>
            </w:pPr>
            <w:r>
              <w:t xml:space="preserve">Гарантийное письмо</w:t>
            </w:r>
            <w:r/>
          </w:p>
        </w:tc>
        <w:tc>
          <w:tcPr>
            <w:tcW w:w="2422" w:type="dxa"/>
            <w:textDirection w:val="lrTb"/>
            <w:noWrap w:val="false"/>
          </w:tcPr>
          <w:p>
            <w:pPr>
              <w:pStyle w:val="699"/>
            </w:pPr>
            <w:r>
              <w:t xml:space="preserve">организация-гарант, сумма, дата, подписант</w:t>
            </w:r>
            <w:r/>
          </w:p>
        </w:tc>
        <w:tc>
          <w:tcPr>
            <w:tcW w:w="2422" w:type="dxa"/>
            <w:textDirection w:val="lrTb"/>
            <w:noWrap w:val="false"/>
          </w:tcPr>
          <w:p>
            <w:pPr>
              <w:pStyle w:val="699"/>
            </w:pPr>
            <w:r>
              <w:t xml:space="preserve">организация, сумма, дата</w:t>
            </w:r>
            <w:r/>
          </w:p>
        </w:tc>
        <w:tc>
          <w:tcPr>
            <w:tcW w:w="2422" w:type="dxa"/>
            <w:textDirection w:val="lrTb"/>
            <w:noWrap w:val="false"/>
          </w:tcPr>
          <w:p>
            <w:pPr>
              <w:pStyle w:val="699"/>
            </w:pPr>
            <w:r>
              <w:t xml:space="preserve">дата не в будущем</w:t>
            </w:r>
            <w:r/>
          </w:p>
        </w:tc>
      </w:tr>
    </w:tbl>
    <w:p>
      <w:pPr>
        <w:pStyle w:val="686"/>
        <w:rPr>
          <w:highlight w:val="yellow"/>
        </w:rPr>
      </w:pPr>
      <w:r>
        <w:rPr>
          <w:highlight w:val="yellow"/>
        </w:rPr>
        <w:t xml:space="preserve">4.2 Программы субсидий и обязательные документы</w:t>
      </w:r>
      <w:r>
        <w:rPr>
          <w:highlight w:val="yellow"/>
        </w:rPr>
      </w:r>
    </w:p>
    <w:p>
      <w:pPr>
        <w:pStyle w:val="698"/>
      </w:pPr>
      <w:r>
        <w:t xml:space="preserve">Три программы. Для каждой — свой перечень. Условные документы зависят от типа проекта и должны быть учтены: если документ условно требуется и его нет — это замечание, а не ошибка.</w:t>
      </w:r>
      <w:r/>
    </w:p>
    <w:tbl>
      <w:tblPr>
        <w:tblStyle w:val="709"/>
        <w:tblW w:w="0" w:type="auto"/>
        <w:tblLook w:val="04A0" w:firstRow="1" w:lastRow="0" w:firstColumn="1" w:lastColumn="0" w:noHBand="0" w:noVBand="1"/>
      </w:tblPr>
      <w:tblGrid>
        <w:gridCol w:w="3230"/>
        <w:gridCol w:w="3230"/>
        <w:gridCol w:w="3230"/>
      </w:tblGrid>
      <w:tr>
        <w:tblPrEx/>
        <w:trPr/>
        <w:tc>
          <w:tcPr>
            <w:tcW w:w="3230" w:type="dxa"/>
            <w:textDirection w:val="lrTb"/>
            <w:noWrap w:val="false"/>
          </w:tcPr>
          <w:p>
            <w:pPr>
              <w:pStyle w:val="699"/>
            </w:pPr>
            <w:r>
              <w:t xml:space="preserve">Программа</w:t>
            </w:r>
            <w:r/>
          </w:p>
        </w:tc>
        <w:tc>
          <w:tcPr>
            <w:tcW w:w="3230" w:type="dxa"/>
            <w:textDirection w:val="lrTb"/>
            <w:noWrap w:val="false"/>
          </w:tcPr>
          <w:p>
            <w:pPr>
              <w:pStyle w:val="699"/>
            </w:pPr>
            <w:r>
              <w:t xml:space="preserve">Обязательные документы</w:t>
            </w:r>
            <w:r/>
          </w:p>
        </w:tc>
        <w:tc>
          <w:tcPr>
            <w:tcW w:w="3230" w:type="dxa"/>
            <w:textDirection w:val="lrTb"/>
            <w:noWrap w:val="false"/>
          </w:tcPr>
          <w:p>
            <w:pPr>
              <w:pStyle w:val="699"/>
            </w:pPr>
            <w:r>
              <w:t xml:space="preserve">Условные документы</w:t>
            </w:r>
            <w:r/>
          </w:p>
        </w:tc>
      </w:tr>
      <w:tr>
        <w:tblPrEx/>
        <w:trPr/>
        <w:tc>
          <w:tcPr>
            <w:tcW w:w="3230" w:type="dxa"/>
            <w:textDirection w:val="lrTb"/>
            <w:noWrap w:val="false"/>
          </w:tcPr>
          <w:p>
            <w:pPr>
              <w:pStyle w:val="699"/>
            </w:pPr>
            <w:r>
              <w:t xml:space="preserve">Инновационный проект</w:t>
            </w:r>
            <w:r/>
          </w:p>
        </w:tc>
        <w:tc>
          <w:tcPr>
            <w:tcW w:w="3230" w:type="dxa"/>
            <w:textDirection w:val="lrTb"/>
            <w:noWrap w:val="false"/>
          </w:tcPr>
          <w:p>
            <w:pPr>
              <w:pStyle w:val="699"/>
            </w:pPr>
            <w:r>
              <w:t xml:space="preserve">Заявление, Согласие, Презентация проекта, Обоснование затрат, Выписка из банка, Гарантийное письмо</w:t>
            </w:r>
            <w:r/>
          </w:p>
        </w:tc>
        <w:tc>
          <w:tcPr>
            <w:tcW w:w="3230" w:type="dxa"/>
            <w:textDirection w:val="lrTb"/>
            <w:noWrap w:val="false"/>
          </w:tcPr>
          <w:p>
            <w:pPr>
              <w:pStyle w:val="699"/>
            </w:pPr>
            <w:r>
              <w:t xml:space="preserve">Сертификат соответствия</w:t>
            </w:r>
            <w:r/>
          </w:p>
        </w:tc>
      </w:tr>
      <w:tr>
        <w:tblPrEx/>
        <w:trPr/>
        <w:tc>
          <w:tcPr>
            <w:tcW w:w="3230" w:type="dxa"/>
            <w:textDirection w:val="lrTb"/>
            <w:noWrap w:val="false"/>
          </w:tcPr>
          <w:p>
            <w:pPr>
              <w:pStyle w:val="699"/>
            </w:pPr>
            <w:r>
              <w:t xml:space="preserve">Обустройство пляжа</w:t>
            </w:r>
            <w:r/>
          </w:p>
        </w:tc>
        <w:tc>
          <w:tcPr>
            <w:tcW w:w="3230" w:type="dxa"/>
            <w:textDirection w:val="lrTb"/>
            <w:noWrap w:val="false"/>
          </w:tcPr>
          <w:p>
            <w:pPr>
              <w:pStyle w:val="699"/>
            </w:pPr>
            <w:r>
              <w:t xml:space="preserve">Заявление, Согласие, Обоснование затрат, Выписка из банка, Документ на недвижимость</w:t>
            </w:r>
            <w:r/>
          </w:p>
        </w:tc>
        <w:tc>
          <w:tcPr>
            <w:tcW w:w="3230" w:type="dxa"/>
            <w:textDirection w:val="lrTb"/>
            <w:noWrap w:val="false"/>
          </w:tcPr>
          <w:p>
            <w:pPr>
              <w:pStyle w:val="699"/>
            </w:pPr>
            <w:r>
              <w:t xml:space="preserve">Декларация ГИМС</w:t>
            </w:r>
            <w:r/>
          </w:p>
        </w:tc>
      </w:tr>
      <w:tr>
        <w:tblPrEx/>
        <w:trPr/>
        <w:tc>
          <w:tcPr>
            <w:tcW w:w="3230" w:type="dxa"/>
            <w:textDirection w:val="lrTb"/>
            <w:noWrap w:val="false"/>
          </w:tcPr>
          <w:p>
            <w:pPr>
              <w:pStyle w:val="699"/>
            </w:pPr>
            <w:r>
              <w:t xml:space="preserve">Модернизация производства</w:t>
            </w:r>
            <w:r/>
          </w:p>
        </w:tc>
        <w:tc>
          <w:tcPr>
            <w:tcW w:w="3230" w:type="dxa"/>
            <w:textDirection w:val="lrTb"/>
            <w:noWrap w:val="false"/>
          </w:tcPr>
          <w:p>
            <w:pPr>
              <w:pStyle w:val="699"/>
            </w:pPr>
            <w:r>
              <w:t xml:space="preserve">Заявление, Согласие, Обоснование затрат, Выписка из банка, Гарантийное письмо, Документ на недвижимость</w:t>
            </w:r>
            <w:r/>
          </w:p>
        </w:tc>
        <w:tc>
          <w:tcPr>
            <w:tcW w:w="3230" w:type="dxa"/>
            <w:textDirection w:val="lrTb"/>
            <w:noWrap w:val="false"/>
          </w:tcPr>
          <w:p>
            <w:pPr>
              <w:pStyle w:val="699"/>
            </w:pPr>
            <w:r>
              <w:t xml:space="preserve">Сертификат соответствия</w:t>
            </w:r>
            <w:r/>
          </w:p>
        </w:tc>
      </w:tr>
    </w:tbl>
    <w:p>
      <w:pPr>
        <w:pStyle w:val="686"/>
      </w:pPr>
      <w:r>
        <w:t xml:space="preserve">4.3 Правила проверки</w:t>
      </w:r>
      <w:r/>
    </w:p>
    <w:p>
      <w:pPr>
        <w:pStyle w:val="698"/>
      </w:pPr>
      <w:r>
        <w:t xml:space="preserve">Правила, которые система проверяет автоматически. Каждое правило формирует отдельное замечание с понятной формулировкой.</w:t>
      </w:r>
      <w:r/>
    </w:p>
    <w:p>
      <w:pPr>
        <w:pStyle w:val="699"/>
      </w:pPr>
      <w:r>
        <w:t xml:space="preserve">Срок действия документа не истёк — для документов, у которых есть срок (сертификат, декларация ГИМС).</w:t>
      </w:r>
      <w:r/>
    </w:p>
    <w:p>
      <w:pPr>
        <w:pStyle w:val="699"/>
      </w:pPr>
      <w:r>
        <w:t xml:space="preserve">Дата документа не в будущем.</w:t>
      </w:r>
      <w:r/>
    </w:p>
    <w:p>
      <w:pPr>
        <w:pStyle w:val="699"/>
      </w:pPr>
      <w:r>
        <w:t xml:space="preserve">ИНН организации — 10 или 12 цифр; одно и то же ИНН должно быть во всех документах пакета.</w:t>
      </w:r>
      <w:r/>
    </w:p>
    <w:p>
      <w:pPr>
        <w:pStyle w:val="699"/>
      </w:pPr>
      <w:r>
        <w:t xml:space="preserve">Доля собственных средств не менее 50% общих расходов проекта — извлекается из обоснования затрат, проверяется арифметически.</w:t>
      </w:r>
      <w:r/>
    </w:p>
    <w:p>
      <w:pPr>
        <w:pStyle w:val="699"/>
      </w:pPr>
      <w:r>
        <w:t xml:space="preserve">Запрашиваемая сумма в заявлении совпадает с суммой в обосновании затрат.</w:t>
      </w:r>
      <w:r/>
    </w:p>
    <w:p>
      <w:pPr>
        <w:pStyle w:val="697"/>
      </w:pPr>
      <w:r>
        <w:t xml:space="preserve">Просроченный или ошибочный документ не отбраковывается молча: он принимается, проверяется и помечается как проблемный, чтобы специалист это увидел и принял решение.</w:t>
      </w:r>
      <w:r/>
    </w:p>
    <w:p>
      <w:pPr>
        <w:pStyle w:val="686"/>
      </w:pPr>
      <w:r>
        <w:t xml:space="preserve">4.4 Как оценивается качество определения типа и проверки</w:t>
      </w:r>
      <w:r/>
    </w:p>
    <w:p>
      <w:pPr>
        <w:pStyle w:val="698"/>
      </w:pPr>
      <w:r>
        <w:t xml:space="preserve">Судьи прогоняют два набора файлов:</w:t>
      </w:r>
      <w:r/>
    </w:p>
    <w:p>
      <w:pPr>
        <w:pStyle w:val="699"/>
      </w:pPr>
      <w:r>
        <w:t xml:space="preserve">открытый набор — выдаётся командам до начала работы, на нём можно настраиваться;</w:t>
      </w:r>
      <w:r/>
    </w:p>
    <w:p>
      <w:pPr>
        <w:pStyle w:val="699"/>
      </w:pPr>
      <w:r>
        <w:t xml:space="preserve">закрытый набор — те же виды документов, но другие образцы. Показывается только на защите.</w:t>
      </w:r>
      <w:r/>
    </w:p>
    <w:p>
      <w:pPr>
        <w:pStyle w:val="698"/>
      </w:pPr>
      <w:r>
        <w:t xml:space="preserve">Результат на закрытом наборе должен быть сопоставим с открытым. Если качество резко падает — значит, определения</w:t>
      </w:r>
      <w:r>
        <w:t xml:space="preserve"> типа не было, а был подгон под известные файлы. В этом случае блок обнуляется целиком, а не снижается. Судьи вправе открыть файл и убедиться, что тип определён и поля вычитаны из содержимого, а не выведены из имени файла, порядка загрузки или чего-то ещё.</w:t>
      </w:r>
      <w:r/>
    </w:p>
    <w:tbl>
      <w:tblPr>
        <w:tblStyle w:val="709"/>
        <w:tblW w:w="0" w:type="auto"/>
        <w:tblLook w:val="04A0" w:firstRow="1" w:lastRow="0" w:firstColumn="1" w:lastColumn="0" w:noHBand="0" w:noVBand="1"/>
      </w:tblPr>
      <w:tblGrid>
        <w:gridCol w:w="4844"/>
        <w:gridCol w:w="4844"/>
      </w:tblGrid>
      <w:tr>
        <w:tblPrEx/>
        <w:trPr/>
        <w:tc>
          <w:tcPr>
            <w:tcW w:w="4844" w:type="dxa"/>
            <w:textDirection w:val="lrTb"/>
            <w:noWrap w:val="false"/>
          </w:tcPr>
          <w:p>
            <w:pPr>
              <w:pStyle w:val="699"/>
            </w:pPr>
            <w:r>
              <w:t xml:space="preserve">№</w:t>
            </w:r>
            <w:r/>
          </w:p>
        </w:tc>
        <w:tc>
          <w:tcPr>
            <w:tcW w:w="4844" w:type="dxa"/>
            <w:textDirection w:val="lrTb"/>
            <w:noWrap w:val="false"/>
          </w:tcPr>
          <w:p>
            <w:pPr>
              <w:pStyle w:val="699"/>
            </w:pPr>
            <w:r>
              <w:t xml:space="preserve">Что должно работать</w:t>
            </w:r>
            <w:r/>
          </w:p>
        </w:tc>
      </w:tr>
      <w:tr>
        <w:tblPrEx/>
        <w:trPr/>
        <w:tc>
          <w:tcPr>
            <w:tcW w:w="4844" w:type="dxa"/>
            <w:textDirection w:val="lrTb"/>
            <w:noWrap w:val="false"/>
          </w:tcPr>
          <w:p>
            <w:pPr>
              <w:pStyle w:val="699"/>
            </w:pPr>
            <w:r>
              <w:t xml:space="preserve">1</w:t>
            </w:r>
            <w:r/>
          </w:p>
        </w:tc>
        <w:tc>
          <w:tcPr>
            <w:tcW w:w="4844" w:type="dxa"/>
            <w:textDirection w:val="lrTb"/>
            <w:noWrap w:val="false"/>
          </w:tcPr>
          <w:p>
            <w:pPr>
              <w:pStyle w:val="699"/>
            </w:pPr>
            <w:r>
              <w:t xml:space="preserve">Рабочее место специалиста: создание заявки, загрузка нескольких файлов одновременно, форматы PDF/DOC/DOCX/XLS/XLSX/JPG/PNG</w:t>
            </w:r>
            <w:r/>
          </w:p>
        </w:tc>
      </w:tr>
      <w:tr>
        <w:tblPrEx/>
        <w:trPr/>
        <w:tc>
          <w:tcPr>
            <w:tcW w:w="4844" w:type="dxa"/>
            <w:textDirection w:val="lrTb"/>
            <w:noWrap w:val="false"/>
          </w:tcPr>
          <w:p>
            <w:pPr>
              <w:pStyle w:val="699"/>
            </w:pPr>
            <w:r>
              <w:t xml:space="preserve">2</w:t>
            </w:r>
            <w:r/>
          </w:p>
        </w:tc>
        <w:tc>
          <w:tcPr>
            <w:tcW w:w="4844" w:type="dxa"/>
            <w:textDirection w:val="lrTb"/>
            <w:noWrap w:val="false"/>
          </w:tcPr>
          <w:p>
            <w:pPr>
              <w:pStyle w:val="699"/>
            </w:pPr>
            <w:r>
              <w:t xml:space="preserve">Определение типа документа из содержимого для всех восьми видов из раздела 4.1</w:t>
            </w:r>
            <w:r/>
          </w:p>
        </w:tc>
      </w:tr>
      <w:tr>
        <w:tblPrEx/>
        <w:trPr/>
        <w:tc>
          <w:tcPr>
            <w:tcW w:w="4844" w:type="dxa"/>
            <w:textDirection w:val="lrTb"/>
            <w:noWrap w:val="false"/>
          </w:tcPr>
          <w:p>
            <w:pPr>
              <w:pStyle w:val="699"/>
            </w:pPr>
            <w:r>
              <w:t xml:space="preserve">3</w:t>
            </w:r>
            <w:r/>
          </w:p>
        </w:tc>
        <w:tc>
          <w:tcPr>
            <w:tcW w:w="4844" w:type="dxa"/>
            <w:textDirection w:val="lrTb"/>
            <w:noWrap w:val="false"/>
          </w:tcPr>
          <w:p>
            <w:pPr>
              <w:pStyle w:val="699"/>
            </w:pPr>
            <w:r>
              <w:t xml:space="preserve">Проверка комплектности: сравнение с обязательным перечнем для программы субсидии, учёт условных документов</w:t>
            </w:r>
            <w:r/>
          </w:p>
        </w:tc>
      </w:tr>
      <w:tr>
        <w:tblPrEx/>
        <w:trPr/>
        <w:tc>
          <w:tcPr>
            <w:tcW w:w="4844" w:type="dxa"/>
            <w:textDirection w:val="lrTb"/>
            <w:noWrap w:val="false"/>
          </w:tcPr>
          <w:p>
            <w:pPr>
              <w:pStyle w:val="699"/>
            </w:pPr>
            <w:r>
              <w:t xml:space="preserve">4</w:t>
            </w:r>
            <w:r/>
          </w:p>
        </w:tc>
        <w:tc>
          <w:tcPr>
            <w:tcW w:w="4844" w:type="dxa"/>
            <w:textDirection w:val="lrTb"/>
            <w:noWrap w:val="false"/>
          </w:tcPr>
          <w:p>
            <w:pPr>
              <w:pStyle w:val="699"/>
            </w:pPr>
            <w:r>
              <w:t xml:space="preserve">Извлечение полей из документов и проверка по правилам из раздела 4.3</w:t>
            </w:r>
            <w:r/>
          </w:p>
        </w:tc>
      </w:tr>
      <w:tr>
        <w:tblPrEx/>
        <w:trPr/>
        <w:tc>
          <w:tcPr>
            <w:tcW w:w="4844" w:type="dxa"/>
            <w:textDirection w:val="lrTb"/>
            <w:noWrap w:val="false"/>
          </w:tcPr>
          <w:p>
            <w:pPr>
              <w:pStyle w:val="699"/>
            </w:pPr>
            <w:r>
              <w:t xml:space="preserve">5</w:t>
            </w:r>
            <w:r/>
          </w:p>
        </w:tc>
        <w:tc>
          <w:tcPr>
            <w:tcW w:w="4844" w:type="dxa"/>
            <w:textDirection w:val="lrTb"/>
            <w:noWrap w:val="false"/>
          </w:tcPr>
          <w:p>
            <w:pPr>
              <w:pStyle w:val="699"/>
            </w:pPr>
            <w:r>
              <w:t xml:space="preserve">Арифметические проверки: доля собственных средств, согласованность сумм между документами</w:t>
            </w:r>
            <w:r/>
          </w:p>
        </w:tc>
      </w:tr>
      <w:tr>
        <w:tblPrEx/>
        <w:trPr/>
        <w:tc>
          <w:tcPr>
            <w:tcW w:w="4844" w:type="dxa"/>
            <w:textDirection w:val="lrTb"/>
            <w:noWrap w:val="false"/>
          </w:tcPr>
          <w:p>
            <w:pPr>
              <w:pStyle w:val="699"/>
            </w:pPr>
            <w:r>
              <w:t xml:space="preserve">6</w:t>
            </w:r>
            <w:r/>
          </w:p>
        </w:tc>
        <w:tc>
          <w:tcPr>
            <w:tcW w:w="4844" w:type="dxa"/>
            <w:textDirection w:val="lrTb"/>
            <w:noWrap w:val="false"/>
          </w:tcPr>
          <w:p>
            <w:pPr>
              <w:pStyle w:val="699"/>
            </w:pPr>
            <w:r>
              <w:t xml:space="preserve">Результат проверки по каждому файлу и по пакету в целом: пройдено / требует внимания / ошибки</w:t>
            </w:r>
            <w:r/>
          </w:p>
        </w:tc>
      </w:tr>
      <w:tr>
        <w:tblPrEx/>
        <w:trPr/>
        <w:tc>
          <w:tcPr>
            <w:tcW w:w="4844" w:type="dxa"/>
            <w:textDirection w:val="lrTb"/>
            <w:noWrap w:val="false"/>
          </w:tcPr>
          <w:p>
            <w:pPr>
              <w:pStyle w:val="699"/>
            </w:pPr>
            <w:r>
              <w:t xml:space="preserve">7</w:t>
            </w:r>
            <w:r/>
          </w:p>
        </w:tc>
        <w:tc>
          <w:tcPr>
            <w:tcW w:w="4844" w:type="dxa"/>
            <w:textDirection w:val="lrTb"/>
            <w:noWrap w:val="false"/>
          </w:tcPr>
          <w:p>
            <w:pPr>
              <w:pStyle w:val="699"/>
            </w:pPr>
            <w:r>
              <w:t xml:space="preserve">Просмотр оригинала документа рядом с результатом проверки, ручная правка типа документа</w:t>
            </w:r>
            <w:r/>
          </w:p>
        </w:tc>
      </w:tr>
      <w:tr>
        <w:tblPrEx/>
        <w:trPr/>
        <w:tc>
          <w:tcPr>
            <w:tcW w:w="4844" w:type="dxa"/>
            <w:textDirection w:val="lrTb"/>
            <w:noWrap w:val="false"/>
          </w:tcPr>
          <w:p>
            <w:pPr>
              <w:pStyle w:val="699"/>
            </w:pPr>
            <w:r>
              <w:t xml:space="preserve">8</w:t>
            </w:r>
            <w:r/>
          </w:p>
        </w:tc>
        <w:tc>
          <w:tcPr>
            <w:tcW w:w="4844" w:type="dxa"/>
            <w:textDirection w:val="lrTb"/>
            <w:noWrap w:val="false"/>
          </w:tcPr>
          <w:p>
            <w:pPr>
              <w:pStyle w:val="699"/>
            </w:pPr>
            <w:r>
              <w:t xml:space="preserve">Дозагрузка недостающего документа в существующую заявку</w:t>
            </w:r>
            <w:r/>
          </w:p>
        </w:tc>
      </w:tr>
      <w:tr>
        <w:tblPrEx/>
        <w:trPr/>
        <w:tc>
          <w:tcPr>
            <w:tcW w:w="4844" w:type="dxa"/>
            <w:textDirection w:val="lrTb"/>
            <w:noWrap w:val="false"/>
          </w:tcPr>
          <w:p>
            <w:pPr>
              <w:pStyle w:val="699"/>
            </w:pPr>
            <w:r>
              <w:t xml:space="preserve">9</w:t>
            </w:r>
            <w:r/>
          </w:p>
        </w:tc>
        <w:tc>
          <w:tcPr>
            <w:tcW w:w="4844" w:type="dxa"/>
            <w:textDirection w:val="lrTb"/>
            <w:noWrap w:val="false"/>
          </w:tcPr>
          <w:p>
            <w:pPr>
              <w:pStyle w:val="699"/>
            </w:pPr>
            <w:r>
              <w:t xml:space="preserve">Фоновая обработка: приём мгновенный, результат по мере готовности, работа не теряется при перезапуске</w:t>
            </w:r>
            <w:r/>
          </w:p>
        </w:tc>
      </w:tr>
      <w:tr>
        <w:tblPrEx/>
        <w:trPr/>
        <w:tc>
          <w:tcPr>
            <w:tcW w:w="4844" w:type="dxa"/>
            <w:textDirection w:val="lrTb"/>
            <w:noWrap w:val="false"/>
          </w:tcPr>
          <w:p>
            <w:pPr>
              <w:pStyle w:val="699"/>
            </w:pPr>
            <w:r>
              <w:t xml:space="preserve">10</w:t>
            </w:r>
            <w:r/>
          </w:p>
        </w:tc>
        <w:tc>
          <w:tcPr>
            <w:tcW w:w="4844" w:type="dxa"/>
            <w:textDirection w:val="lrTb"/>
            <w:noWrap w:val="false"/>
          </w:tcPr>
          <w:p>
            <w:pPr>
              <w:pStyle w:val="699"/>
            </w:pPr>
            <w:r>
              <w:t xml:space="preserve">Интерфейс администратора: программы субсидий, перечни документов, правила — изменяются без правки кода</w:t>
            </w:r>
            <w:r/>
          </w:p>
        </w:tc>
      </w:tr>
      <w:tr>
        <w:tblPrEx/>
        <w:trPr/>
        <w:tc>
          <w:tcPr>
            <w:tcW w:w="4844" w:type="dxa"/>
            <w:textDirection w:val="lrTb"/>
            <w:noWrap w:val="false"/>
          </w:tcPr>
          <w:p>
            <w:pPr>
              <w:pStyle w:val="699"/>
            </w:pPr>
            <w:r>
              <w:t xml:space="preserve">11</w:t>
            </w:r>
            <w:r/>
          </w:p>
        </w:tc>
        <w:tc>
          <w:tcPr>
            <w:tcW w:w="4844" w:type="dxa"/>
            <w:textDirection w:val="lrTb"/>
            <w:noWrap w:val="false"/>
          </w:tcPr>
          <w:p>
            <w:pPr>
              <w:pStyle w:val="699"/>
            </w:pPr>
            <w:r>
              <w:t xml:space="preserve">Журнал: каждая проверка оставляет след — что проверено, что найдено, кто и когда</w:t>
            </w:r>
            <w:r/>
          </w:p>
        </w:tc>
      </w:tr>
      <w:tr>
        <w:tblPrEx/>
        <w:trPr/>
        <w:tc>
          <w:tcPr>
            <w:tcW w:w="4844" w:type="dxa"/>
            <w:textDirection w:val="lrTb"/>
            <w:noWrap w:val="false"/>
          </w:tcPr>
          <w:p>
            <w:pPr>
              <w:pStyle w:val="699"/>
            </w:pPr>
            <w:r>
              <w:t xml:space="preserve">12</w:t>
            </w:r>
            <w:r/>
          </w:p>
        </w:tc>
        <w:tc>
          <w:tcPr>
            <w:tcW w:w="4844" w:type="dxa"/>
            <w:textDirection w:val="lrTb"/>
            <w:noWrap w:val="false"/>
          </w:tcPr>
          <w:p>
            <w:pPr>
              <w:pStyle w:val="699"/>
            </w:pPr>
            <w:r>
              <w:t xml:space="preserve">Закрытый вход в рабочее место специалиста</w:t>
            </w:r>
            <w:r/>
          </w:p>
        </w:tc>
      </w:tr>
    </w:tbl>
    <w:p>
      <w:pPr>
        <w:pStyle w:val="685"/>
      </w:pPr>
      <w:r>
        <w:t xml:space="preserve">5. Требования к решению (одинаковые для всех кейсов)</w:t>
      </w:r>
      <w:r/>
    </w:p>
    <w:p>
      <w:pPr>
        <w:pStyle w:val="698"/>
      </w:pPr>
      <w:r>
        <w:t xml:space="preserve">Этот раздел одинаков для всех кейсов</w:t>
      </w:r>
      <w:r>
        <w:t xml:space="preserve"> хакатона. Он описывает не «как делать», а что обязательно должно быть в результате. Все технические решения — язык, фреймворки, база, способ развёртывания, структура данных, формат обмена между частями системы — команда принимает сама и защищает как своё.</w:t>
      </w:r>
      <w:r/>
    </w:p>
    <w:p>
      <w:pPr>
        <w:pStyle w:val="686"/>
      </w:pPr>
      <w:r>
        <w:t xml:space="preserve">5.1 Бэкенд</w:t>
      </w:r>
      <w:r/>
    </w:p>
    <w:p>
      <w:pPr>
        <w:pStyle w:val="699"/>
      </w:pPr>
      <w:r>
        <w:t xml:space="preserve">В решении есть отдельный серверный слой, который владеет данными и принимает решения. Не «страница, которая всё делает сама», а сервер, к которому обращаются интерфейсы.</w:t>
      </w:r>
      <w:r/>
    </w:p>
    <w:p>
      <w:pPr>
        <w:pStyle w:val="699"/>
      </w:pPr>
      <w:r>
        <w:t xml:space="preserve">Любая пров</w:t>
      </w:r>
      <w:r>
        <w:t xml:space="preserve">ерка, от которой зависит бизнес-результат (определить тип документа, проверить правило, сформировать результат), выполняется на сервере. Клиент не должен иметь возможности добиться нужного ответа, вмешавшись в работу своей страницы, запроса или устройства.</w:t>
      </w:r>
      <w:r/>
    </w:p>
    <w:p>
      <w:pPr>
        <w:pStyle w:val="699"/>
      </w:pPr>
      <w:r>
        <w:t xml:space="preserve">Все сущности и события живут в постоянном хранилище и переживают перезапуск сервера. Хранение в памяти процесса, в переменной, в файле рядом с кодом — не считается.</w:t>
      </w:r>
      <w:r/>
    </w:p>
    <w:p>
      <w:pPr>
        <w:pStyle w:val="699"/>
      </w:pPr>
      <w:r>
        <w:t xml:space="preserve">Каждое значимое действие оставляет след: кто, когда, что произошло, а если отказ — по какой причине. Судьи будут читать этот журнал.</w:t>
      </w:r>
      <w:r/>
    </w:p>
    <w:p>
      <w:pPr>
        <w:pStyle w:val="699"/>
      </w:pPr>
      <w:r>
        <w:t xml:space="preserve">Ошибки внешних сервисов и некорректные входные данные не приводят к падению: система отвечает понятной ошибкой и продолжает работать.</w:t>
      </w:r>
      <w:r/>
    </w:p>
    <w:p>
      <w:pPr>
        <w:pStyle w:val="698"/>
      </w:pPr>
      <w:r>
        <w:t xml:space="preserve">Судьи вправе открыть инструменты разработчика браузера, логи сервера и код, чтобы убедиться, что решение действительно принимает сервер.</w:t>
      </w:r>
      <w:r/>
    </w:p>
    <w:p>
      <w:pPr>
        <w:pStyle w:val="686"/>
      </w:pPr>
      <w:r>
        <w:t xml:space="preserve">5.2 Фронтенд</w:t>
      </w:r>
      <w:r/>
    </w:p>
    <w:p>
      <w:pPr>
        <w:pStyle w:val="699"/>
      </w:pPr>
      <w:r>
        <w:t xml:space="preserve">У каждой роли из кейса есть собственный интерфейс, сделанный командой. Автоматически сгенерированная документация к API, стандартная админка «из коробки» фреймворка и ручные запросы через консоль — не заменяют интерфейс.</w:t>
      </w:r>
      <w:r/>
    </w:p>
    <w:p>
      <w:pPr>
        <w:pStyle w:val="699"/>
      </w:pPr>
      <w:r>
        <w:t xml:space="preserve">Через интерфейс можно выполнить весь обязательный сценарий роли, не прибегая к ручным запросам.</w:t>
      </w:r>
      <w:r/>
    </w:p>
    <w:p>
      <w:pPr>
        <w:pStyle w:val="699"/>
      </w:pPr>
      <w:r>
        <w:t xml:space="preserve">Интерфейс работает с реальными данными сервера. Заранее нарисованные экраны с придуманными цифрами — повод снять блок целиком.</w:t>
      </w:r>
      <w:r/>
    </w:p>
    <w:p>
      <w:pPr>
        <w:pStyle w:val="699"/>
      </w:pPr>
      <w:r>
        <w:t xml:space="preserve">Состояние видно человеку: что происходит сейчас, что уже сделано, что сломалось и что с этим делать. Технические коды и англоязычные трассировки в лицо пользователю — минус баллы.</w:t>
      </w:r>
      <w:r/>
    </w:p>
    <w:p>
      <w:pPr>
        <w:pStyle w:val="699"/>
      </w:pPr>
      <w:r>
        <w:t xml:space="preserve">Интерфейс адекватен устройству, на котором роль реально работает (компьютер специалиста и администратора).</w:t>
      </w:r>
      <w:r/>
    </w:p>
    <w:p>
      <w:pPr>
        <w:pStyle w:val="686"/>
      </w:pPr>
      <w:r>
        <w:t xml:space="preserve">5.3 Работа с нейросетевой моделью и подготовка к локальной модели</w:t>
      </w:r>
      <w:r/>
    </w:p>
    <w:p>
      <w:pPr>
        <w:pStyle w:val="698"/>
      </w:pPr>
      <w:r>
        <w:t xml:space="preserve">В каждом кейсе есть работа, которую делает модель. Это обязательная часть решения, а не бонус.</w:t>
      </w:r>
      <w:r/>
    </w:p>
    <w:p>
      <w:pPr>
        <w:pStyle w:val="697"/>
      </w:pPr>
      <w:r>
        <w:t xml:space="preserve">Заказчик работает с документами организаций и требует возможность в дальнейшем полностью отказаться от передачи этих данных во внешние сервисы. Поэтому:</w:t>
      </w:r>
      <w:r/>
    </w:p>
    <w:p>
      <w:pPr>
        <w:pStyle w:val="699"/>
      </w:pPr>
      <w:r>
        <w:t xml:space="preserve">На хакатоне разрешено использовать внешний сервис (например GigaChat или другой доступный вам) — чтобы не терять время на железо.</w:t>
      </w:r>
      <w:r/>
    </w:p>
    <w:p>
      <w:pPr>
        <w:pStyle w:val="699"/>
      </w:pPr>
      <w:r>
        <w:t xml:space="preserve">Все обращения к модели изолированы в одном месте решения — единый слой/сервис, через который проходят все запросы. Вызовы модели, разбросанные по коду интерфейса и по обработчикам, считаются невыполнением пункта.</w:t>
      </w:r>
      <w:r/>
    </w:p>
    <w:p>
      <w:pPr>
        <w:pStyle w:val="699"/>
      </w:pPr>
      <w:r>
        <w:t xml:space="preserve">Выбор модели и её адрес задаются конфигурацией (переменные окружения или файл конфигурации), а не константой в коде. Смена провайдера не должна требовать правки кода.</w:t>
      </w:r>
      <w:r/>
    </w:p>
    <w:p>
      <w:pPr>
        <w:pStyle w:val="699"/>
      </w:pPr>
      <w:r>
        <w:t xml:space="preserve">В решении реализованы минимум два провайдера: внешний сервис и локальная модель. Локальный вариант должен быть рабочим, а не заготовкой с пустым телом функции.</w:t>
      </w:r>
      <w:r/>
    </w:p>
    <w:p>
      <w:pPr>
        <w:pStyle w:val="699"/>
      </w:pPr>
      <w:r>
        <w:t xml:space="preserve">В репозитории есть готовая инфраструктура для локальной модели: файлы запуска локального серви</w:t>
      </w:r>
      <w:r>
        <w:t xml:space="preserve">са модели, необходимые настройки, инструкция «как поднять и переключиться» — так, чтобы человек, у которого есть подходящее железо, поднял это по инструкции без вашей помощи. Даже если на самом хакатоне из-за нехватки железа реально работал внешний сервис.</w:t>
      </w:r>
      <w:r/>
    </w:p>
    <w:p>
      <w:pPr>
        <w:pStyle w:val="699"/>
      </w:pPr>
      <w:r>
        <w:t xml:space="preserve">Переключение показывается на защите. Команда меняет настройку и демонстрирует, что система работает через второй провайдер (допустимо — на маленькой локальной модели, качество ответа при этом не оценивается, оценивается работоспособность механизма).</w:t>
      </w:r>
      <w:r/>
    </w:p>
    <w:p>
      <w:pPr>
        <w:pStyle w:val="699"/>
      </w:pPr>
      <w:r>
        <w:t xml:space="preserve">Запросы к модели хранятся в репозитории как часть решения (шаблоны запросов, правила разбора ответа), а не только в истории чата с ассистентом.</w:t>
      </w:r>
      <w:r/>
    </w:p>
    <w:p>
      <w:pPr>
        <w:pStyle w:val="699"/>
      </w:pPr>
      <w:r>
        <w:t xml:space="preserve">Модель может не ответить. Недоступность, таймаут, ответ не в ожидаемом виде — всё это должно обрабатываться: понятный статус, возможность повторить, никаких падений и никаких выдуманных данных, поданных как настоящие.</w:t>
      </w:r>
      <w:r/>
    </w:p>
    <w:p>
      <w:pPr>
        <w:pStyle w:val="699"/>
      </w:pPr>
      <w:r>
        <w:t xml:space="preserve">Команда должна уметь объяснить на защите, что изменится при переходе на локальную модель: требования к железу, скорость, качество, стоимость, приватность.</w:t>
      </w:r>
      <w:r/>
    </w:p>
    <w:p>
      <w:pPr>
        <w:pStyle w:val="686"/>
      </w:pPr>
      <w:r>
        <w:t xml:space="preserve">5.4 Git</w:t>
      </w:r>
      <w:r/>
    </w:p>
    <w:p>
      <w:pPr>
        <w:pStyle w:val="698"/>
      </w:pPr>
      <w:r>
        <w:t xml:space="preserve">Репозиторий — часть сдачи и часть оценки.</w:t>
      </w:r>
      <w:r/>
    </w:p>
    <w:p>
      <w:pPr>
        <w:pStyle w:val="699"/>
      </w:pPr>
      <w:r>
        <w:t xml:space="preserve">Репозиторий доступен судьям (публичный или с выданным доступом) и создан в начале работы, а не в конце.</w:t>
      </w:r>
      <w:r/>
    </w:p>
    <w:p>
      <w:pPr>
        <w:pStyle w:val="699"/>
      </w:pPr>
      <w:r>
        <w:t xml:space="preserve">По истории видно ход работы: не один коммит «final», а последовательность осмысленных шагов. Ориентир — не менее 15 коммитов с человекочитаемыми сообщениями.</w:t>
      </w:r>
      <w:r/>
    </w:p>
    <w:p>
      <w:pPr>
        <w:pStyle w:val="699"/>
      </w:pPr>
      <w:r>
        <w:t xml:space="preserve">Видно участие всей команды: у каждого участника есть коммиты от своего имени.</w:t>
      </w:r>
      <w:r/>
    </w:p>
    <w:p>
      <w:pPr>
        <w:pStyle w:val="699"/>
      </w:pPr>
      <w:r>
        <w:t xml:space="preserve">В репозитории нет секретов: ключей внешних сервисов, паролей, токенов. Вместо этого — пример файла конфигурации с описанием переменных и без значений.</w:t>
      </w:r>
      <w:r/>
    </w:p>
    <w:p>
      <w:pPr>
        <w:pStyle w:val="699"/>
      </w:pPr>
      <w:r>
        <w:t xml:space="preserve">В репозитории нет мусора: окружений, зависимостей, дампов, случайных архивов. Настроен файл игнорирования.</w:t>
      </w:r>
      <w:r/>
    </w:p>
    <w:p>
      <w:pPr>
        <w:pStyle w:val="686"/>
      </w:pPr>
      <w:r>
        <w:t xml:space="preserve">5.5 Документация</w:t>
      </w:r>
      <w:r/>
    </w:p>
    <w:p>
      <w:pPr>
        <w:pStyle w:val="698"/>
      </w:pPr>
      <w:r>
        <w:t xml:space="preserve">В репозитории должны быть, отдельными файлами:</w:t>
      </w:r>
      <w:r/>
    </w:p>
    <w:p>
      <w:pPr>
        <w:pStyle w:val="699"/>
      </w:pPr>
      <w:r>
        <w:t xml:space="preserve">Инструкция по запуску. Что это, как поднять с нуля на чистой машине, какие настройки задать, под какими учётными данными войти, что должно получиться в результате. Проверяется буквально: судья идёт по инструкции.</w:t>
      </w:r>
      <w:r/>
    </w:p>
    <w:p>
      <w:pPr>
        <w:pStyle w:val="699"/>
      </w:pPr>
      <w:r>
        <w:t xml:space="preserve">Схема решения. Из каких частей состоит система, кто с кем общается, где хранятся данные, где вызывается модель. Одна схема плюс страница пояснений. Схема может быть нарисована от руки и сфотографирована — оценивается ясность, а не красота.</w:t>
      </w:r>
      <w:r/>
    </w:p>
    <w:p>
      <w:pPr>
        <w:pStyle w:val="699"/>
      </w:pPr>
      <w:r>
        <w:t xml:space="preserve">Журнал решений — от 3 до 6 записей. Каждая запись: какое решение принято, какие были варианты, почему выбрали это, чем рискуете. Это те решения, о которых судьи будут спрашивать.</w:t>
      </w:r>
      <w:r/>
    </w:p>
    <w:p>
      <w:pPr>
        <w:pStyle w:val="699"/>
      </w:pPr>
      <w:r>
        <w:t xml:space="preserve">Инструкция по переходу на локальную модель. Отдельным файлом, пошагово.</w:t>
      </w:r>
      <w:r/>
    </w:p>
    <w:p>
      <w:pPr>
        <w:pStyle w:val="699"/>
      </w:pPr>
      <w:r>
        <w:t xml:space="preserve">Ограничения и планы. Что не успели, что работает частично, что бы делали в следующие 10 часов.</w:t>
      </w:r>
      <w:r/>
    </w:p>
    <w:p>
      <w:pPr>
        <w:pStyle w:val="699"/>
      </w:pPr>
      <w:r>
        <w:t xml:space="preserve">Отчёт об использовании ИИ-ассистентов. Коротко: какие части решения генерировались, что делали руками, где ассистент ошибся и как вы это заметили.</w:t>
      </w:r>
      <w:r/>
    </w:p>
    <w:p>
      <w:pPr>
        <w:pStyle w:val="686"/>
      </w:pPr>
      <w:r>
        <w:t xml:space="preserve">5.6 Как оценивается владение решением</w:t>
      </w:r>
      <w:r/>
    </w:p>
    <w:p>
      <w:pPr>
        <w:pStyle w:val="698"/>
      </w:pPr>
      <w:r>
        <w:t xml:space="preserve">Хакатон вайб-кодинговый: пользоваться ассистентами можно и нужно, скорость — часть задачи. Но принимается результат, за который команда отвечает. Поэтому приёмка устроена так, что «отдали ТЗ модели и принесли, что получилось» не проходит:</w:t>
      </w:r>
      <w:r/>
    </w:p>
    <w:p>
      <w:pPr>
        <w:pStyle w:val="699"/>
      </w:pPr>
      <w:r>
        <w:t xml:space="preserve">Персонал</w:t>
      </w:r>
      <w:r>
        <w:t xml:space="preserve">ьный разбор кода. Судья указывает на любой файл или функцию и просит конкретного участника объяснить, что там происходит и почему сделано так. Ответ «это сгенерировано, я не смотрел» — минус баллы; систематически — снятие блока «Владение решением» целиком.</w:t>
      </w:r>
      <w:r/>
    </w:p>
    <w:p>
      <w:pPr>
        <w:pStyle w:val="699"/>
      </w:pPr>
      <w:r>
        <w:t xml:space="preserve">Правка на защите. Судья просит внести небольшое изменение (10–15 минут работы): добавить документ в перечень, изменить правило проверки, поменять порог в условии. Команда делает это на своём стенде при судьях. Это проверяет, что решение управляемо.</w:t>
      </w:r>
      <w:r/>
    </w:p>
    <w:p>
      <w:pPr>
        <w:pStyle w:val="699"/>
      </w:pPr>
      <w:r>
        <w:t xml:space="preserve">Данные судей. Часть сценариев прогоняется на материале, которого у команды не было: свои файлы, своих организаций, свои пакеты, заведённые прямо на защите. Решение, настроенное под заранее известные примеры, эти сценарии не проходит.</w:t>
      </w:r>
      <w:r/>
    </w:p>
    <w:p>
      <w:pPr>
        <w:pStyle w:val="699"/>
      </w:pPr>
      <w:r>
        <w:t xml:space="preserve">Отсутствие готовых ответов в зада</w:t>
      </w:r>
      <w:r>
        <w:t xml:space="preserve">нии. В этом документе намеренно нет форматов обмена, структур данных, названий библиотек и технологий. Их придумывает команда. Совпадение вашей архитектуры с тем, что предложил ассистент, — не проблема; проблема — если вы не можете её объяснить и изменить.</w:t>
      </w:r>
      <w:r/>
    </w:p>
    <w:p>
      <w:pPr>
        <w:pStyle w:val="699"/>
      </w:pPr>
      <w:r>
        <w:t xml:space="preserve">Журнал решений и схема (раздел 5.5) — предмет разговора на защите, а не формальность.</w:t>
      </w:r>
      <w:r/>
    </w:p>
    <w:p>
      <w:pPr>
        <w:pStyle w:val="685"/>
      </w:pPr>
      <w:r>
        <w:t xml:space="preserve">6. Что мы намеренно не требуем</w:t>
      </w:r>
      <w:r/>
    </w:p>
    <w:p>
      <w:pPr>
        <w:pStyle w:val="698"/>
      </w:pPr>
      <w:r>
        <w:t xml:space="preserve">Чтобы не тратить время на то, что не оценивается:</w:t>
      </w:r>
      <w:r/>
    </w:p>
    <w:p>
      <w:pPr>
        <w:pStyle w:val="699"/>
      </w:pPr>
      <w:r>
        <w:t xml:space="preserve">Интеграция с государственными базами данных (ЕГРЮЛ, реестры, ГИМС) не нужна.</w:t>
      </w:r>
      <w:r/>
    </w:p>
    <w:p>
      <w:pPr>
        <w:pStyle w:val="699"/>
      </w:pPr>
      <w:r>
        <w:t xml:space="preserve">Юридическая проверка подлинности документов и сверка с оригиналами не нужны.</w:t>
      </w:r>
      <w:r/>
    </w:p>
    <w:p>
      <w:pPr>
        <w:pStyle w:val="699"/>
      </w:pPr>
      <w:r>
        <w:t xml:space="preserve">Обучать собственную модель с нуля не нужно — используйте готовые.</w:t>
      </w:r>
      <w:r/>
    </w:p>
    <w:p>
      <w:pPr>
        <w:pStyle w:val="699"/>
      </w:pPr>
      <w:r>
        <w:t xml:space="preserve">Электронный документооборот с заявителем не нужен: документы приходят по почте, инструмент работает на стороне министерства.</w:t>
      </w:r>
      <w:r/>
    </w:p>
    <w:p>
      <w:pPr>
        <w:pStyle w:val="699"/>
      </w:pPr>
      <w:r>
        <w:t xml:space="preserve">Хранение документов сверх времени проверки и протоколирования не требуется.</w:t>
      </w:r>
      <w:r/>
    </w:p>
    <w:p>
      <w:pPr>
        <w:pStyle w:val="699"/>
      </w:pPr>
      <w:r>
        <w:t xml:space="preserve">Нативные мобильные приложения не нужны — специалист работает за компьютером.</w:t>
      </w:r>
      <w:r/>
    </w:p>
    <w:p>
      <w:pPr>
        <w:pStyle w:val="699"/>
      </w:pPr>
      <w:r>
        <w:t xml:space="preserve">Красивый дизайн не оценивается сам по себе. Оценивается понятность.</w:t>
      </w:r>
      <w:r/>
    </w:p>
    <w:p>
      <w:pPr>
        <w:pStyle w:val="698"/>
      </w:pPr>
      <w:r>
        <w:t xml:space="preserve">Реализованное сверх этого списка не штрафуется, но и баллов не приносит. Время лучше потратить на обязательный объём.</w:t>
      </w:r>
      <w:r/>
    </w:p>
    <w:p>
      <w:pPr>
        <w:pStyle w:val="685"/>
      </w:pPr>
      <w:r>
        <w:t xml:space="preserve">7. Критерии приёмки</w:t>
      </w:r>
      <w:r/>
    </w:p>
    <w:p>
      <w:pPr>
        <w:pStyle w:val="698"/>
      </w:pPr>
      <w:r>
        <w:t xml:space="preserve">Приёмка идёт в два прохода: сначала допуск (зачёт/незачёт), затем баллы за качество. Решение, не прошедшее допуск, к распределению баллов и призов не допускается, даже если отдельные части сделаны хорошо.</w:t>
      </w:r>
      <w:r/>
    </w:p>
    <w:p>
      <w:pPr>
        <w:pStyle w:val="697"/>
      </w:pPr>
      <w:r>
        <w:t xml:space="preserve">Все проверки судьи выполняют вживую, своими руками, на стенде команды. Видеозапись демонстрации не заменяет живой прогон.</w:t>
      </w:r>
      <w:r/>
    </w:p>
    <w:p>
      <w:pPr>
        <w:pStyle w:val="686"/>
      </w:pPr>
      <w:r>
        <w:t xml:space="preserve">7.1 Допуск: обязательные условия (зачёт / незачёт)</w:t>
      </w:r>
      <w:r/>
    </w:p>
    <w:tbl>
      <w:tblPr>
        <w:tblStyle w:val="709"/>
        <w:tblW w:w="0" w:type="auto"/>
        <w:tblLook w:val="04A0" w:firstRow="1" w:lastRow="0" w:firstColumn="1" w:lastColumn="0" w:noHBand="0" w:noVBand="1"/>
      </w:tblPr>
      <w:tblGrid>
        <w:gridCol w:w="4844"/>
        <w:gridCol w:w="4844"/>
      </w:tblGrid>
      <w:tr>
        <w:tblPrEx/>
        <w:trPr/>
        <w:tc>
          <w:tcPr>
            <w:tcW w:w="4844" w:type="dxa"/>
            <w:textDirection w:val="lrTb"/>
            <w:noWrap w:val="false"/>
          </w:tcPr>
          <w:p>
            <w:pPr>
              <w:pStyle w:val="699"/>
            </w:pPr>
            <w:r>
              <w:t xml:space="preserve">№</w:t>
            </w:r>
            <w:r/>
          </w:p>
        </w:tc>
        <w:tc>
          <w:tcPr>
            <w:tcW w:w="4844" w:type="dxa"/>
            <w:textDirection w:val="lrTb"/>
            <w:noWrap w:val="false"/>
          </w:tcPr>
          <w:p>
            <w:pPr>
              <w:pStyle w:val="699"/>
            </w:pPr>
            <w:r>
              <w:t xml:space="preserve">Условие</w:t>
            </w:r>
            <w:r/>
          </w:p>
        </w:tc>
      </w:tr>
      <w:tr>
        <w:tblPrEx/>
        <w:trPr/>
        <w:tc>
          <w:tcPr>
            <w:tcW w:w="4844" w:type="dxa"/>
            <w:textDirection w:val="lrTb"/>
            <w:noWrap w:val="false"/>
          </w:tcPr>
          <w:p>
            <w:pPr>
              <w:pStyle w:val="699"/>
            </w:pPr>
            <w:r>
              <w:t xml:space="preserve">Д1</w:t>
            </w:r>
            <w:r/>
          </w:p>
        </w:tc>
        <w:tc>
          <w:tcPr>
            <w:tcW w:w="4844" w:type="dxa"/>
            <w:textDirection w:val="lrTb"/>
            <w:noWrap w:val="false"/>
          </w:tcPr>
          <w:p>
            <w:pPr>
              <w:pStyle w:val="699"/>
            </w:pPr>
            <w:r>
              <w:t xml:space="preserve">Стенд поднимается по вашей инструкции и работает во время защиты</w:t>
            </w:r>
            <w:r/>
          </w:p>
        </w:tc>
      </w:tr>
      <w:tr>
        <w:tblPrEx/>
        <w:trPr/>
        <w:tc>
          <w:tcPr>
            <w:tcW w:w="4844" w:type="dxa"/>
            <w:textDirection w:val="lrTb"/>
            <w:noWrap w:val="false"/>
          </w:tcPr>
          <w:p>
            <w:pPr>
              <w:pStyle w:val="699"/>
            </w:pPr>
            <w:r>
              <w:t xml:space="preserve">Д2</w:t>
            </w:r>
            <w:r/>
          </w:p>
        </w:tc>
        <w:tc>
          <w:tcPr>
            <w:tcW w:w="4844" w:type="dxa"/>
            <w:textDirection w:val="lrTb"/>
            <w:noWrap w:val="false"/>
          </w:tcPr>
          <w:p>
            <w:pPr>
              <w:pStyle w:val="699"/>
            </w:pPr>
            <w:r>
              <w:t xml:space="preserve">Есть отдельный бэкенд, и проверка документов и правил выполняется на нём</w:t>
            </w:r>
            <w:r/>
          </w:p>
        </w:tc>
      </w:tr>
      <w:tr>
        <w:tblPrEx/>
        <w:trPr/>
        <w:tc>
          <w:tcPr>
            <w:tcW w:w="4844" w:type="dxa"/>
            <w:textDirection w:val="lrTb"/>
            <w:noWrap w:val="false"/>
          </w:tcPr>
          <w:p>
            <w:pPr>
              <w:pStyle w:val="699"/>
            </w:pPr>
            <w:r>
              <w:t xml:space="preserve">Д3</w:t>
            </w:r>
            <w:r/>
          </w:p>
        </w:tc>
        <w:tc>
          <w:tcPr>
            <w:tcW w:w="4844" w:type="dxa"/>
            <w:textDirection w:val="lrTb"/>
            <w:noWrap w:val="false"/>
          </w:tcPr>
          <w:p>
            <w:pPr>
              <w:pStyle w:val="699"/>
            </w:pPr>
            <w:r>
              <w:t xml:space="preserve">Есть собственный фронтенд для рабочего места специалиста; всё обязательное делается через интерфейс</w:t>
            </w:r>
            <w:r/>
          </w:p>
        </w:tc>
      </w:tr>
      <w:tr>
        <w:tblPrEx/>
        <w:trPr/>
        <w:tc>
          <w:tcPr>
            <w:tcW w:w="4844" w:type="dxa"/>
            <w:textDirection w:val="lrTb"/>
            <w:noWrap w:val="false"/>
          </w:tcPr>
          <w:p>
            <w:pPr>
              <w:pStyle w:val="699"/>
            </w:pPr>
            <w:r>
              <w:t xml:space="preserve">Д4</w:t>
            </w:r>
            <w:r/>
          </w:p>
        </w:tc>
        <w:tc>
          <w:tcPr>
            <w:tcW w:w="4844" w:type="dxa"/>
            <w:textDirection w:val="lrTb"/>
            <w:noWrap w:val="false"/>
          </w:tcPr>
          <w:p>
            <w:pPr>
              <w:pStyle w:val="699"/>
            </w:pPr>
            <w:r>
              <w:t xml:space="preserve">Данные переживают перезапуск сервера</w:t>
            </w:r>
            <w:r/>
          </w:p>
        </w:tc>
      </w:tr>
      <w:tr>
        <w:tblPrEx/>
        <w:trPr/>
        <w:tc>
          <w:tcPr>
            <w:tcW w:w="4844" w:type="dxa"/>
            <w:textDirection w:val="lrTb"/>
            <w:noWrap w:val="false"/>
          </w:tcPr>
          <w:p>
            <w:pPr>
              <w:pStyle w:val="699"/>
            </w:pPr>
            <w:r>
              <w:t xml:space="preserve">Д5</w:t>
            </w:r>
            <w:r/>
          </w:p>
        </w:tc>
        <w:tc>
          <w:tcPr>
            <w:tcW w:w="4844" w:type="dxa"/>
            <w:textDirection w:val="lrTb"/>
            <w:noWrap w:val="false"/>
          </w:tcPr>
          <w:p>
            <w:pPr>
              <w:pStyle w:val="699"/>
            </w:pPr>
            <w:r>
              <w:t xml:space="preserve">Модель реально вызывается для определения типа документа и извлечения полей</w:t>
            </w:r>
            <w:r/>
          </w:p>
        </w:tc>
      </w:tr>
      <w:tr>
        <w:tblPrEx/>
        <w:trPr/>
        <w:tc>
          <w:tcPr>
            <w:tcW w:w="4844" w:type="dxa"/>
            <w:textDirection w:val="lrTb"/>
            <w:noWrap w:val="false"/>
          </w:tcPr>
          <w:p>
            <w:pPr>
              <w:pStyle w:val="699"/>
            </w:pPr>
            <w:r>
              <w:t xml:space="preserve">Д6</w:t>
            </w:r>
            <w:r/>
          </w:p>
        </w:tc>
        <w:tc>
          <w:tcPr>
            <w:tcW w:w="4844" w:type="dxa"/>
            <w:textDirection w:val="lrTb"/>
            <w:noWrap w:val="false"/>
          </w:tcPr>
          <w:p>
            <w:pPr>
              <w:pStyle w:val="699"/>
            </w:pPr>
            <w:r>
              <w:t xml:space="preserve">Обращения к модели изолированы, провайдер задаётся настройкой, локальный провайдер реализован, есть инструкция и файлы для его поднятия</w:t>
            </w:r>
            <w:r/>
          </w:p>
        </w:tc>
      </w:tr>
      <w:tr>
        <w:tblPrEx/>
        <w:trPr/>
        <w:tc>
          <w:tcPr>
            <w:tcW w:w="4844" w:type="dxa"/>
            <w:textDirection w:val="lrTb"/>
            <w:noWrap w:val="false"/>
          </w:tcPr>
          <w:p>
            <w:pPr>
              <w:pStyle w:val="699"/>
            </w:pPr>
            <w:r>
              <w:t xml:space="preserve">Д7</w:t>
            </w:r>
            <w:r/>
          </w:p>
        </w:tc>
        <w:tc>
          <w:tcPr>
            <w:tcW w:w="4844" w:type="dxa"/>
            <w:textDirection w:val="lrTb"/>
            <w:noWrap w:val="false"/>
          </w:tcPr>
          <w:p>
            <w:pPr>
              <w:pStyle w:val="699"/>
            </w:pPr>
            <w:r>
              <w:t xml:space="preserve">Репозиторий доступен, история работы видна, секретов нет</w:t>
            </w:r>
            <w:r/>
          </w:p>
        </w:tc>
      </w:tr>
      <w:tr>
        <w:tblPrEx/>
        <w:trPr/>
        <w:tc>
          <w:tcPr>
            <w:tcW w:w="4844" w:type="dxa"/>
            <w:textDirection w:val="lrTb"/>
            <w:noWrap w:val="false"/>
          </w:tcPr>
          <w:p>
            <w:pPr>
              <w:pStyle w:val="699"/>
            </w:pPr>
            <w:r>
              <w:t xml:space="preserve">Д8</w:t>
            </w:r>
            <w:r/>
          </w:p>
        </w:tc>
        <w:tc>
          <w:tcPr>
            <w:tcW w:w="4844" w:type="dxa"/>
            <w:textDirection w:val="lrTb"/>
            <w:noWrap w:val="false"/>
          </w:tcPr>
          <w:p>
            <w:pPr>
              <w:pStyle w:val="699"/>
            </w:pPr>
            <w:r>
              <w:t xml:space="preserve">Документация из раздела 5.5 на месте, включая журнал решений и схему</w:t>
            </w:r>
            <w:r/>
          </w:p>
        </w:tc>
      </w:tr>
      <w:tr>
        <w:tblPrEx/>
        <w:trPr/>
        <w:tc>
          <w:tcPr>
            <w:tcW w:w="4844" w:type="dxa"/>
            <w:textDirection w:val="lrTb"/>
            <w:noWrap w:val="false"/>
          </w:tcPr>
          <w:p>
            <w:pPr>
              <w:pStyle w:val="699"/>
            </w:pPr>
            <w:r>
              <w:t xml:space="preserve">Д9</w:t>
            </w:r>
            <w:r/>
          </w:p>
        </w:tc>
        <w:tc>
          <w:tcPr>
            <w:tcW w:w="4844" w:type="dxa"/>
            <w:textDirection w:val="lrTb"/>
            <w:noWrap w:val="false"/>
          </w:tcPr>
          <w:p>
            <w:pPr>
              <w:pStyle w:val="699"/>
            </w:pPr>
            <w:r>
              <w:t xml:space="preserve">Тип документа определяется из содержимого файла, а не из имени или порядка загрузки</w:t>
            </w:r>
            <w:r/>
          </w:p>
        </w:tc>
      </w:tr>
      <w:tr>
        <w:tblPrEx/>
        <w:trPr/>
        <w:tc>
          <w:tcPr>
            <w:tcW w:w="4844" w:type="dxa"/>
            <w:textDirection w:val="lrTb"/>
            <w:noWrap w:val="false"/>
          </w:tcPr>
          <w:p>
            <w:pPr>
              <w:pStyle w:val="699"/>
            </w:pPr>
            <w:r>
              <w:t xml:space="preserve">Д10</w:t>
            </w:r>
            <w:r/>
          </w:p>
        </w:tc>
        <w:tc>
          <w:tcPr>
            <w:tcW w:w="4844" w:type="dxa"/>
            <w:textDirection w:val="lrTb"/>
            <w:noWrap w:val="false"/>
          </w:tcPr>
          <w:p>
            <w:pPr>
              <w:pStyle w:val="699"/>
            </w:pPr>
            <w:r>
              <w:t xml:space="preserve">Все восемь видов документов определяются хотя бы на открытом наборе</w:t>
            </w:r>
            <w:r/>
          </w:p>
        </w:tc>
      </w:tr>
      <w:tr>
        <w:tblPrEx/>
        <w:trPr/>
        <w:tc>
          <w:tcPr>
            <w:tcW w:w="4844" w:type="dxa"/>
            <w:textDirection w:val="lrTb"/>
            <w:noWrap w:val="false"/>
          </w:tcPr>
          <w:p>
            <w:pPr>
              <w:pStyle w:val="699"/>
            </w:pPr>
            <w:r>
              <w:t xml:space="preserve">Д11</w:t>
            </w:r>
            <w:r/>
          </w:p>
        </w:tc>
        <w:tc>
          <w:tcPr>
            <w:tcW w:w="4844" w:type="dxa"/>
            <w:textDirection w:val="lrTb"/>
            <w:noWrap w:val="false"/>
          </w:tcPr>
          <w:p>
            <w:pPr>
              <w:pStyle w:val="699"/>
            </w:pPr>
            <w:r>
              <w:t xml:space="preserve">Проверка правил (включая арифметику) выполняется на сервере, клиент не может подменить результат</w:t>
            </w:r>
            <w:r/>
          </w:p>
        </w:tc>
      </w:tr>
      <w:tr>
        <w:tblPrEx/>
        <w:trPr/>
        <w:tc>
          <w:tcPr>
            <w:tcW w:w="4844" w:type="dxa"/>
            <w:textDirection w:val="lrTb"/>
            <w:noWrap w:val="false"/>
          </w:tcPr>
          <w:p>
            <w:pPr>
              <w:pStyle w:val="699"/>
            </w:pPr>
            <w:r>
              <w:t xml:space="preserve">Д12</w:t>
            </w:r>
            <w:r/>
          </w:p>
        </w:tc>
        <w:tc>
          <w:tcPr>
            <w:tcW w:w="4844" w:type="dxa"/>
            <w:textDirection w:val="lrTb"/>
            <w:noWrap w:val="false"/>
          </w:tcPr>
          <w:p>
            <w:pPr>
              <w:pStyle w:val="699"/>
            </w:pPr>
            <w:r>
              <w:t xml:space="preserve">Каждый участник команды может объяснить свой участок кода</w:t>
            </w:r>
            <w:r/>
          </w:p>
        </w:tc>
      </w:tr>
    </w:tbl>
    <w:p>
      <w:pPr>
        <w:pStyle w:val="686"/>
      </w:pPr>
      <w:r>
        <w:t xml:space="preserve">7.2 Баллы за качество (100 баллов)</w:t>
      </w:r>
      <w:r/>
    </w:p>
    <w:tbl>
      <w:tblPr>
        <w:tblStyle w:val="709"/>
        <w:tblW w:w="0" w:type="auto"/>
        <w:tblLook w:val="04A0" w:firstRow="1" w:lastRow="0" w:firstColumn="1" w:lastColumn="0" w:noHBand="0" w:noVBand="1"/>
      </w:tblPr>
      <w:tblGrid>
        <w:gridCol w:w="3230"/>
        <w:gridCol w:w="3230"/>
        <w:gridCol w:w="3230"/>
      </w:tblGrid>
      <w:tr>
        <w:tblPrEx/>
        <w:trPr/>
        <w:tc>
          <w:tcPr>
            <w:tcW w:w="3230" w:type="dxa"/>
            <w:textDirection w:val="lrTb"/>
            <w:noWrap w:val="false"/>
          </w:tcPr>
          <w:p>
            <w:pPr>
              <w:pStyle w:val="699"/>
            </w:pPr>
            <w:r>
              <w:t xml:space="preserve">Блок</w:t>
            </w:r>
            <w:r/>
          </w:p>
        </w:tc>
        <w:tc>
          <w:tcPr>
            <w:tcW w:w="3230" w:type="dxa"/>
            <w:textDirection w:val="lrTb"/>
            <w:noWrap w:val="false"/>
          </w:tcPr>
          <w:p>
            <w:pPr>
              <w:pStyle w:val="699"/>
            </w:pPr>
            <w:r>
              <w:t xml:space="preserve">Что смотрим</w:t>
            </w:r>
            <w:r/>
          </w:p>
        </w:tc>
        <w:tc>
          <w:tcPr>
            <w:tcW w:w="3230" w:type="dxa"/>
            <w:textDirection w:val="lrTb"/>
            <w:noWrap w:val="false"/>
          </w:tcPr>
          <w:p>
            <w:pPr>
              <w:pStyle w:val="699"/>
            </w:pPr>
            <w:r>
              <w:t xml:space="preserve">Баллы</w:t>
            </w:r>
            <w:r/>
          </w:p>
        </w:tc>
      </w:tr>
      <w:tr>
        <w:tblPrEx/>
        <w:trPr/>
        <w:tc>
          <w:tcPr>
            <w:tcW w:w="3230" w:type="dxa"/>
            <w:textDirection w:val="lrTb"/>
            <w:noWrap w:val="false"/>
          </w:tcPr>
          <w:p>
            <w:pPr>
              <w:pStyle w:val="699"/>
            </w:pPr>
            <w:r>
              <w:t xml:space="preserve">Определение типа документа</w:t>
            </w:r>
            <w:r/>
          </w:p>
        </w:tc>
        <w:tc>
          <w:tcPr>
            <w:tcW w:w="3230" w:type="dxa"/>
            <w:textDirection w:val="lrTb"/>
            <w:noWrap w:val="false"/>
          </w:tcPr>
          <w:p>
            <w:pPr>
              <w:pStyle w:val="699"/>
            </w:pPr>
            <w:r>
              <w:t xml:space="preserve">сценарии С1–С4: точность классификации на закрытом наборе, поведение при неопределённости, честность определения</w:t>
            </w:r>
            <w:r/>
          </w:p>
        </w:tc>
        <w:tc>
          <w:tcPr>
            <w:tcW w:w="3230" w:type="dxa"/>
            <w:textDirection w:val="lrTb"/>
            <w:noWrap w:val="false"/>
          </w:tcPr>
          <w:p>
            <w:pPr>
              <w:pStyle w:val="699"/>
            </w:pPr>
            <w:r>
              <w:t xml:space="preserve">25</w:t>
            </w:r>
            <w:r/>
          </w:p>
        </w:tc>
      </w:tr>
      <w:tr>
        <w:tblPrEx/>
        <w:trPr/>
        <w:tc>
          <w:tcPr>
            <w:tcW w:w="3230" w:type="dxa"/>
            <w:textDirection w:val="lrTb"/>
            <w:noWrap w:val="false"/>
          </w:tcPr>
          <w:p>
            <w:pPr>
              <w:pStyle w:val="699"/>
            </w:pPr>
            <w:r>
              <w:t xml:space="preserve">Проверка комплектности</w:t>
            </w:r>
            <w:r/>
          </w:p>
        </w:tc>
        <w:tc>
          <w:tcPr>
            <w:tcW w:w="3230" w:type="dxa"/>
            <w:textDirection w:val="lrTb"/>
            <w:noWrap w:val="false"/>
          </w:tcPr>
          <w:p>
            <w:pPr>
              <w:pStyle w:val="699"/>
            </w:pPr>
            <w:r>
              <w:t xml:space="preserve">сценарии С5–С7: правильность сравнения с перечнем, условные документы, понятность результата</w:t>
            </w:r>
            <w:r/>
          </w:p>
        </w:tc>
        <w:tc>
          <w:tcPr>
            <w:tcW w:w="3230" w:type="dxa"/>
            <w:textDirection w:val="lrTb"/>
            <w:noWrap w:val="false"/>
          </w:tcPr>
          <w:p>
            <w:pPr>
              <w:pStyle w:val="699"/>
            </w:pPr>
            <w:r>
              <w:t xml:space="preserve">15</w:t>
            </w:r>
            <w:r/>
          </w:p>
        </w:tc>
      </w:tr>
      <w:tr>
        <w:tblPrEx/>
        <w:trPr/>
        <w:tc>
          <w:tcPr>
            <w:tcW w:w="3230" w:type="dxa"/>
            <w:textDirection w:val="lrTb"/>
            <w:noWrap w:val="false"/>
          </w:tcPr>
          <w:p>
            <w:pPr>
              <w:pStyle w:val="699"/>
            </w:pPr>
            <w:r>
              <w:t xml:space="preserve">Извлечение полей и проверка правил</w:t>
            </w:r>
            <w:r/>
          </w:p>
        </w:tc>
        <w:tc>
          <w:tcPr>
            <w:tcW w:w="3230" w:type="dxa"/>
            <w:textDirection w:val="lrTb"/>
            <w:noWrap w:val="false"/>
          </w:tcPr>
          <w:p>
            <w:pPr>
              <w:pStyle w:val="699"/>
            </w:pPr>
            <w:r>
              <w:t xml:space="preserve">сценарии С8–С11: точность извлечения, арифметические проверки, пометки проблем, согласованность сумм</w:t>
            </w:r>
            <w:r/>
          </w:p>
        </w:tc>
        <w:tc>
          <w:tcPr>
            <w:tcW w:w="3230" w:type="dxa"/>
            <w:textDirection w:val="lrTb"/>
            <w:noWrap w:val="false"/>
          </w:tcPr>
          <w:p>
            <w:pPr>
              <w:pStyle w:val="699"/>
            </w:pPr>
            <w:r>
              <w:t xml:space="preserve">20</w:t>
            </w:r>
            <w:r/>
          </w:p>
        </w:tc>
      </w:tr>
      <w:tr>
        <w:tblPrEx/>
        <w:trPr/>
        <w:tc>
          <w:tcPr>
            <w:tcW w:w="3230" w:type="dxa"/>
            <w:textDirection w:val="lrTb"/>
            <w:noWrap w:val="false"/>
          </w:tcPr>
          <w:p>
            <w:pPr>
              <w:pStyle w:val="699"/>
            </w:pPr>
            <w:r>
              <w:t xml:space="preserve">Работа с моделью и готовность к локальной</w:t>
            </w:r>
            <w:r/>
          </w:p>
        </w:tc>
        <w:tc>
          <w:tcPr>
            <w:tcW w:w="3230" w:type="dxa"/>
            <w:textDirection w:val="lrTb"/>
            <w:noWrap w:val="false"/>
          </w:tcPr>
          <w:p>
            <w:pPr>
              <w:pStyle w:val="699"/>
            </w:pPr>
            <w:r>
              <w:t xml:space="preserve">раздел 5.3, сценарии С18–С19: изоляция слоя модели, работоспособность локального варианта, качество инструкции</w:t>
            </w:r>
            <w:r/>
          </w:p>
        </w:tc>
        <w:tc>
          <w:tcPr>
            <w:tcW w:w="3230" w:type="dxa"/>
            <w:textDirection w:val="lrTb"/>
            <w:noWrap w:val="false"/>
          </w:tcPr>
          <w:p>
            <w:pPr>
              <w:pStyle w:val="699"/>
            </w:pPr>
            <w:r>
              <w:t xml:space="preserve">15</w:t>
            </w:r>
            <w:r/>
          </w:p>
        </w:tc>
      </w:tr>
      <w:tr>
        <w:tblPrEx/>
        <w:trPr/>
        <w:tc>
          <w:tcPr>
            <w:tcW w:w="3230" w:type="dxa"/>
            <w:textDirection w:val="lrTb"/>
            <w:noWrap w:val="false"/>
          </w:tcPr>
          <w:p>
            <w:pPr>
              <w:pStyle w:val="699"/>
            </w:pPr>
            <w:r>
              <w:t xml:space="preserve">Рабочее место специалиста</w:t>
            </w:r>
            <w:r/>
          </w:p>
        </w:tc>
        <w:tc>
          <w:tcPr>
            <w:tcW w:w="3230" w:type="dxa"/>
            <w:textDirection w:val="lrTb"/>
            <w:noWrap w:val="false"/>
          </w:tcPr>
          <w:p>
            <w:pPr>
              <w:pStyle w:val="699"/>
            </w:pPr>
            <w:r>
              <w:t xml:space="preserve">сценарии С12–С16: полнота, понятность, оригинал рядом с результатом, правка типа, дозагрузка, закрытость</w:t>
            </w:r>
            <w:r/>
          </w:p>
        </w:tc>
        <w:tc>
          <w:tcPr>
            <w:tcW w:w="3230" w:type="dxa"/>
            <w:textDirection w:val="lrTb"/>
            <w:noWrap w:val="false"/>
          </w:tcPr>
          <w:p>
            <w:pPr>
              <w:pStyle w:val="699"/>
            </w:pPr>
            <w:r>
              <w:t xml:space="preserve">10</w:t>
            </w:r>
            <w:r/>
          </w:p>
        </w:tc>
      </w:tr>
      <w:tr>
        <w:tblPrEx/>
        <w:trPr/>
        <w:tc>
          <w:tcPr>
            <w:tcW w:w="3230" w:type="dxa"/>
            <w:textDirection w:val="lrTb"/>
            <w:noWrap w:val="false"/>
          </w:tcPr>
          <w:p>
            <w:pPr>
              <w:pStyle w:val="699"/>
            </w:pPr>
            <w:r>
              <w:t xml:space="preserve">Инженерная культура</w:t>
            </w:r>
            <w:r/>
          </w:p>
        </w:tc>
        <w:tc>
          <w:tcPr>
            <w:tcW w:w="3230" w:type="dxa"/>
            <w:textDirection w:val="lrTb"/>
            <w:noWrap w:val="false"/>
          </w:tcPr>
          <w:p>
            <w:pPr>
              <w:pStyle w:val="699"/>
            </w:pPr>
            <w:r>
              <w:t xml:space="preserve">git, документация, схема, журнал решений, чистота репозитория, отсутствие секретов, наблюдаемость</w:t>
            </w:r>
            <w:r/>
          </w:p>
        </w:tc>
        <w:tc>
          <w:tcPr>
            <w:tcW w:w="3230" w:type="dxa"/>
            <w:textDirection w:val="lrTb"/>
            <w:noWrap w:val="false"/>
          </w:tcPr>
          <w:p>
            <w:pPr>
              <w:pStyle w:val="699"/>
            </w:pPr>
            <w:r>
              <w:t xml:space="preserve">10</w:t>
            </w:r>
            <w:r/>
          </w:p>
        </w:tc>
      </w:tr>
      <w:tr>
        <w:tblPrEx/>
        <w:trPr/>
        <w:tc>
          <w:tcPr>
            <w:tcW w:w="3230" w:type="dxa"/>
            <w:textDirection w:val="lrTb"/>
            <w:noWrap w:val="false"/>
          </w:tcPr>
          <w:p>
            <w:pPr>
              <w:pStyle w:val="699"/>
            </w:pPr>
            <w:r>
              <w:t xml:space="preserve">Владение решением</w:t>
            </w:r>
            <w:r/>
          </w:p>
        </w:tc>
        <w:tc>
          <w:tcPr>
            <w:tcW w:w="3230" w:type="dxa"/>
            <w:textDirection w:val="lrTb"/>
            <w:noWrap w:val="false"/>
          </w:tcPr>
          <w:p>
            <w:pPr>
              <w:pStyle w:val="699"/>
            </w:pPr>
            <w:r>
              <w:t xml:space="preserve">сценарии С20–С21 и защита</w:t>
            </w:r>
            <w:r/>
          </w:p>
        </w:tc>
        <w:tc>
          <w:tcPr>
            <w:tcW w:w="3230" w:type="dxa"/>
            <w:textDirection w:val="lrTb"/>
            <w:noWrap w:val="false"/>
          </w:tcPr>
          <w:p>
            <w:pPr>
              <w:pStyle w:val="699"/>
            </w:pPr>
            <w:r>
              <w:t xml:space="preserve">5</w:t>
            </w:r>
            <w:r/>
          </w:p>
        </w:tc>
      </w:tr>
    </w:tbl>
    <w:p>
      <w:pPr>
        <w:pStyle w:val="686"/>
      </w:pPr>
      <w:r>
        <w:t xml:space="preserve">7.3 Бонусы</w:t>
      </w:r>
      <w:r/>
    </w:p>
    <w:p>
      <w:pPr>
        <w:pStyle w:val="697"/>
      </w:pPr>
      <w:r>
        <w:t xml:space="preserve">Бонусы — до 10 баллов сверху. Начисляются только при полностью закрытом обязательном объёме:</w:t>
      </w:r>
      <w:r/>
    </w:p>
    <w:p>
      <w:pPr>
        <w:pStyle w:val="699"/>
      </w:pPr>
      <w:r>
        <w:t xml:space="preserve">сопоставление данных между документами одного пакета: ИНН организации расходится между заявлением и выпиской — это замечание;</w:t>
      </w:r>
      <w:r/>
    </w:p>
    <w:p>
      <w:pPr>
        <w:pStyle w:val="699"/>
      </w:pPr>
      <w:r>
        <w:t xml:space="preserve">выгрузка протокола проверки в файл, пригодный для передачи заявителю;</w:t>
      </w:r>
      <w:r/>
    </w:p>
    <w:p>
      <w:pPr>
        <w:pStyle w:val="699"/>
      </w:pPr>
      <w:r>
        <w:t xml:space="preserve">история проверок по организации: что проверялось, какие были замечания;</w:t>
      </w:r>
      <w:r/>
    </w:p>
    <w:p>
      <w:pPr>
        <w:pStyle w:val="699"/>
      </w:pPr>
      <w:r>
        <w:t xml:space="preserve">статистика частых ошибок в заявках как показатель качества потока;</w:t>
      </w:r>
      <w:r/>
    </w:p>
    <w:p>
      <w:pPr>
        <w:pStyle w:val="699"/>
      </w:pPr>
      <w:r>
        <w:t xml:space="preserve">напоминание о документах с истекающим сроком действия;</w:t>
      </w:r>
      <w:r/>
    </w:p>
    <w:p>
      <w:pPr>
        <w:pStyle w:val="699"/>
      </w:pPr>
      <w:r>
        <w:t xml:space="preserve">помощник, который отвечает на вопросы по пакету обычным языком и сам обращает внимание на аномалии;</w:t>
      </w:r>
      <w:r/>
    </w:p>
    <w:p>
      <w:pPr>
        <w:pStyle w:val="699"/>
      </w:pPr>
      <w:r>
        <w:t xml:space="preserve">частично заполненный пакет: система говорит, чего не хватает и как дослать;</w:t>
      </w:r>
      <w:r/>
    </w:p>
    <w:p>
      <w:pPr>
        <w:pStyle w:val="699"/>
      </w:pPr>
      <w:r>
        <w:t xml:space="preserve">уверенность определения типа по каждому файлу: специалист видит, что перепроверить в первую очередь.</w:t>
      </w:r>
      <w:r/>
    </w:p>
    <w:p>
      <w:pPr>
        <w:pStyle w:val="686"/>
      </w:pPr>
      <w:r>
        <w:t xml:space="preserve">7.4 Снятие с конкурса</w:t>
      </w:r>
      <w:r/>
    </w:p>
    <w:p>
      <w:pPr>
        <w:pStyle w:val="698"/>
      </w:pPr>
      <w:r>
        <w:t xml:space="preserve">Основания, при которых решение снимается независимо от остальных баллов:</w:t>
      </w:r>
      <w:r/>
    </w:p>
    <w:p>
      <w:pPr>
        <w:pStyle w:val="699"/>
      </w:pPr>
      <w:r>
        <w:t xml:space="preserve">Тип документа определяется по имени файла, порядку загрузки или расширению, а не из содержимого.</w:t>
      </w:r>
      <w:r/>
    </w:p>
    <w:p>
      <w:pPr>
        <w:pStyle w:val="699"/>
      </w:pPr>
      <w:r>
        <w:t xml:space="preserve">Проверка правил выполняется на клиенте, сервер лишь регистрирует результат.</w:t>
      </w:r>
      <w:r/>
    </w:p>
    <w:p>
      <w:pPr>
        <w:pStyle w:val="699"/>
      </w:pPr>
      <w:r>
        <w:t xml:space="preserve">Данные хранятся только в памяти процесса или в файле рядом с кодом.</w:t>
      </w:r>
      <w:r/>
    </w:p>
    <w:p>
      <w:pPr>
        <w:pStyle w:val="699"/>
      </w:pPr>
      <w:r>
        <w:t xml:space="preserve">Результат проверки показывает заготовленные данные, не связанные с реальными файлами.</w:t>
      </w:r>
      <w:r/>
    </w:p>
    <w:p>
      <w:pPr>
        <w:pStyle w:val="699"/>
      </w:pPr>
      <w:r>
        <w:t xml:space="preserve">Обращение к модели отсутствует, либо возвращается заранее заготовленный ответ.</w:t>
      </w:r>
      <w:r/>
    </w:p>
    <w:p>
      <w:pPr>
        <w:pStyle w:val="699"/>
      </w:pPr>
      <w:r>
        <w:t xml:space="preserve">Извлечённые поля подогнаны под конкретные тестовые файлы вместо реального разбора.</w:t>
      </w:r>
      <w:r/>
    </w:p>
    <w:p>
      <w:pPr>
        <w:pStyle w:val="699"/>
      </w:pPr>
      <w:r>
        <w:t xml:space="preserve">Секреты и ключи выложены в репозиторий.</w:t>
      </w:r>
      <w:r/>
    </w:p>
    <w:p>
      <w:pPr>
        <w:pStyle w:val="699"/>
      </w:pPr>
      <w:r>
        <w:t xml:space="preserve">Команда не может объяснить работу собственного решения.</w:t>
      </w:r>
      <w:r/>
    </w:p>
    <w:sectPr>
      <w:footnotePr/>
      <w:endnotePr/>
      <w:type w:val="nextPage"/>
      <w:pgSz w:w="12240" w:h="15840" w:orient="portrait"/>
      <w:pgMar w:top="1134" w:right="850" w:bottom="1134" w:left="1701" w:header="720" w:footer="720" w:gutter="0"/>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pPr>
      <w:r>
        <w:separator/>
      </w:r>
      <w:r/>
    </w:p>
  </w:endnote>
  <w:endnote w:type="continuationSeparator" w:id="0">
    <w:p>
      <w:pPr>
        <w:spacing w:after="0"/>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Liberation Sans">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
      <w:lvlJc w:val="left"/>
      <w:pPr>
        <w:ind w:left="720" w:hanging="480"/>
      </w:pPr>
    </w:lvl>
    <w:lvl w:ilvl="1">
      <w:start w:val="1"/>
      <w:numFmt w:val="bullet"/>
      <w:isLgl w:val="false"/>
      <w:suff w:val="tab"/>
      <w:lvlText w:val=" "/>
      <w:lvlJc w:val="left"/>
      <w:pPr>
        <w:ind w:left="1440" w:hanging="480"/>
      </w:pPr>
    </w:lvl>
    <w:lvl w:ilvl="2">
      <w:start w:val="1"/>
      <w:numFmt w:val="bullet"/>
      <w:isLgl w:val="false"/>
      <w:suff w:val="tab"/>
      <w:lvlText w:val=" "/>
      <w:lvlJc w:val="left"/>
      <w:pPr>
        <w:ind w:left="2160" w:hanging="480"/>
      </w:pPr>
    </w:lvl>
    <w:lvl w:ilvl="3">
      <w:start w:val="1"/>
      <w:numFmt w:val="bullet"/>
      <w:isLgl w:val="false"/>
      <w:suff w:val="tab"/>
      <w:lvlText w:val=" "/>
      <w:lvlJc w:val="left"/>
      <w:pPr>
        <w:ind w:left="2880" w:hanging="480"/>
      </w:pPr>
    </w:lvl>
    <w:lvl w:ilvl="4">
      <w:start w:val="1"/>
      <w:numFmt w:val="bullet"/>
      <w:isLgl w:val="false"/>
      <w:suff w:val="tab"/>
      <w:lvlText w:val=" "/>
      <w:lvlJc w:val="left"/>
      <w:pPr>
        <w:ind w:left="3600" w:hanging="480"/>
      </w:pPr>
    </w:lvl>
    <w:lvl w:ilvl="5">
      <w:start w:val="1"/>
      <w:numFmt w:val="bullet"/>
      <w:isLgl w:val="false"/>
      <w:suff w:val="tab"/>
      <w:lvlText w:val=" "/>
      <w:lvlJc w:val="left"/>
      <w:pPr>
        <w:ind w:left="4320" w:hanging="480"/>
      </w:pPr>
    </w:lvl>
    <w:lvl w:ilvl="6">
      <w:start w:val="1"/>
      <w:numFmt w:val="bullet"/>
      <w:isLgl w:val="false"/>
      <w:suff w:val="tab"/>
      <w:lvlText w:val=" "/>
      <w:lvlJc w:val="left"/>
      <w:pPr>
        <w:ind w:left="5040" w:hanging="480"/>
      </w:pPr>
    </w:lvl>
    <w:lvl w:ilvl="7">
      <w:start w:val="1"/>
      <w:numFmt w:val="bullet"/>
      <w:isLgl w:val="false"/>
      <w:suff w:val="tab"/>
      <w:lvlText w:val=" "/>
      <w:lvlJc w:val="left"/>
      <w:pPr>
        <w:ind w:left="5760" w:hanging="480"/>
      </w:pPr>
    </w:lvl>
    <w:lvl w:ilvl="8">
      <w:start w:val="1"/>
      <w:numFmt w:val="bullet"/>
      <w:isLgl w:val="false"/>
      <w:suff w:val="tab"/>
      <w:lvlText w:val=" "/>
      <w:lvlJc w:val="left"/>
      <w:pPr>
        <w:ind w:left="6480" w:hanging="480"/>
      </w:pPr>
    </w:lvl>
  </w:abstractNum>
  <w:abstractNum w:abstractNumId="1">
    <w:multiLevelType w:val="hybridMultilevel"/>
    <w:lvl w:ilvl="0">
      <w:start w:val="1"/>
      <w:numFmt w:val="bullet"/>
      <w:isLgl w:val="false"/>
      <w:suff w:val="tab"/>
      <w:lvlText w:val="•"/>
      <w:lvlJc w:val="left"/>
      <w:pPr>
        <w:ind w:left="720" w:hanging="480"/>
      </w:pPr>
    </w:lvl>
    <w:lvl w:ilvl="1">
      <w:start w:val="1"/>
      <w:numFmt w:val="bullet"/>
      <w:isLgl w:val="false"/>
      <w:suff w:val="tab"/>
      <w:lvlText w:val="–"/>
      <w:lvlJc w:val="left"/>
      <w:pPr>
        <w:ind w:left="1440" w:hanging="480"/>
      </w:pPr>
    </w:lvl>
    <w:lvl w:ilvl="2">
      <w:start w:val="1"/>
      <w:numFmt w:val="bullet"/>
      <w:isLgl w:val="false"/>
      <w:suff w:val="tab"/>
      <w:lvlText w:val="•"/>
      <w:lvlJc w:val="left"/>
      <w:pPr>
        <w:ind w:left="2160" w:hanging="480"/>
      </w:pPr>
    </w:lvl>
    <w:lvl w:ilvl="3">
      <w:start w:val="1"/>
      <w:numFmt w:val="bullet"/>
      <w:isLgl w:val="false"/>
      <w:suff w:val="tab"/>
      <w:lvlText w:val="–"/>
      <w:lvlJc w:val="left"/>
      <w:pPr>
        <w:ind w:left="2880" w:hanging="480"/>
      </w:pPr>
    </w:lvl>
    <w:lvl w:ilvl="4">
      <w:start w:val="1"/>
      <w:numFmt w:val="bullet"/>
      <w:isLgl w:val="false"/>
      <w:suff w:val="tab"/>
      <w:lvlText w:val="•"/>
      <w:lvlJc w:val="left"/>
      <w:pPr>
        <w:ind w:left="3600" w:hanging="480"/>
      </w:pPr>
    </w:lvl>
    <w:lvl w:ilvl="5">
      <w:start w:val="1"/>
      <w:numFmt w:val="bullet"/>
      <w:isLgl w:val="false"/>
      <w:suff w:val="tab"/>
      <w:lvlText w:val="–"/>
      <w:lvlJc w:val="left"/>
      <w:pPr>
        <w:ind w:left="4320" w:hanging="480"/>
      </w:pPr>
    </w:lvl>
    <w:lvl w:ilvl="6">
      <w:start w:val="1"/>
      <w:numFmt w:val="bullet"/>
      <w:isLgl w:val="false"/>
      <w:suff w:val="tab"/>
      <w:lvlText w:val="•"/>
      <w:lvlJc w:val="left"/>
      <w:pPr>
        <w:ind w:left="5040" w:hanging="480"/>
      </w:pPr>
    </w:lvl>
    <w:lvl w:ilvl="7">
      <w:start w:val="1"/>
      <w:numFmt w:val="bullet"/>
      <w:isLgl w:val="false"/>
      <w:suff w:val="tab"/>
      <w:lvlText w:val="–"/>
      <w:lvlJc w:val="left"/>
      <w:pPr>
        <w:ind w:left="5760" w:hanging="480"/>
      </w:pPr>
    </w:lvl>
    <w:lvl w:ilvl="8">
      <w:start w:val="1"/>
      <w:numFmt w:val="bullet"/>
      <w:isLgl w:val="false"/>
      <w:suff w:val="tab"/>
      <w:lvlText w:val="•"/>
      <w:lvlJc w:val="left"/>
      <w:pPr>
        <w:ind w:left="6480" w:hanging="480"/>
      </w:pPr>
    </w:lvl>
  </w:abstractNum>
  <w:abstractNum w:abstractNumId="2">
    <w:multiLevelType w:val="hybridMultilevel"/>
    <w:lvl w:ilvl="0">
      <w:start w:val="1"/>
      <w:numFmt w:val="decimal"/>
      <w:isLgl w:val="false"/>
      <w:suff w:val="tab"/>
      <w:lvlText w:val="%1."/>
      <w:lvlJc w:val="left"/>
      <w:pPr>
        <w:ind w:left="720" w:hanging="480"/>
      </w:pPr>
    </w:lvl>
    <w:lvl w:ilvl="1">
      <w:start w:val="1"/>
      <w:numFmt w:val="decimal"/>
      <w:isLgl w:val="false"/>
      <w:suff w:val="tab"/>
      <w:lvlText w:val="%2."/>
      <w:lvlJc w:val="left"/>
      <w:pPr>
        <w:ind w:left="1440" w:hanging="480"/>
      </w:pPr>
    </w:lvl>
    <w:lvl w:ilvl="2">
      <w:start w:val="1"/>
      <w:numFmt w:val="decimal"/>
      <w:isLgl w:val="false"/>
      <w:suff w:val="tab"/>
      <w:lvlText w:val="%3."/>
      <w:lvlJc w:val="left"/>
      <w:pPr>
        <w:ind w:left="2160" w:hanging="480"/>
      </w:pPr>
    </w:lvl>
    <w:lvl w:ilvl="3">
      <w:start w:val="1"/>
      <w:numFmt w:val="decimal"/>
      <w:isLgl w:val="false"/>
      <w:suff w:val="tab"/>
      <w:lvlText w:val="%4."/>
      <w:lvlJc w:val="left"/>
      <w:pPr>
        <w:ind w:left="2880" w:hanging="480"/>
      </w:pPr>
    </w:lvl>
    <w:lvl w:ilvl="4">
      <w:start w:val="1"/>
      <w:numFmt w:val="decimal"/>
      <w:isLgl w:val="false"/>
      <w:suff w:val="tab"/>
      <w:lvlText w:val="%5."/>
      <w:lvlJc w:val="left"/>
      <w:pPr>
        <w:ind w:left="3600" w:hanging="480"/>
      </w:pPr>
    </w:lvl>
    <w:lvl w:ilvl="5">
      <w:start w:val="1"/>
      <w:numFmt w:val="decimal"/>
      <w:isLgl w:val="false"/>
      <w:suff w:val="tab"/>
      <w:lvlText w:val="%6."/>
      <w:lvlJc w:val="left"/>
      <w:pPr>
        <w:ind w:left="4320" w:hanging="480"/>
      </w:pPr>
    </w:lvl>
    <w:lvl w:ilvl="6">
      <w:start w:val="1"/>
      <w:numFmt w:val="decimal"/>
      <w:isLgl w:val="false"/>
      <w:suff w:val="tab"/>
      <w:lvlText w:val="%7."/>
      <w:lvlJc w:val="left"/>
      <w:pPr>
        <w:ind w:left="5040" w:hanging="480"/>
      </w:pPr>
    </w:lvl>
    <w:lvl w:ilvl="7">
      <w:start w:val="1"/>
      <w:numFmt w:val="decimal"/>
      <w:isLgl w:val="false"/>
      <w:suff w:val="tab"/>
      <w:lvlText w:val="%8."/>
      <w:lvlJc w:val="left"/>
      <w:pPr>
        <w:ind w:left="5760" w:hanging="480"/>
      </w:pPr>
    </w:lvl>
    <w:lvl w:ilvl="8">
      <w:start w:val="1"/>
      <w:numFmt w:val="decimal"/>
      <w:isLgl w:val="false"/>
      <w:suff w:val="tab"/>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Right m:val="true"/>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spacing w:before="0" w:beforeAutospacing="0" w:after="200" w:afterAutospacing="0"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
    <w:name w:val="Heading 1 Char"/>
    <w:basedOn w:val="694"/>
    <w:link w:val="685"/>
    <w:uiPriority w:val="9"/>
    <w:rPr>
      <w:rFonts w:ascii="Liberation Sans" w:hAnsi="Liberation Sans" w:eastAsia="Liberation Sans" w:cs="Liberation Sans"/>
      <w:sz w:val="40"/>
      <w:szCs w:val="40"/>
    </w:rPr>
  </w:style>
  <w:style w:type="character" w:styleId="18">
    <w:name w:val="Heading 2 Char"/>
    <w:basedOn w:val="694"/>
    <w:link w:val="686"/>
    <w:uiPriority w:val="9"/>
    <w:rPr>
      <w:rFonts w:ascii="Liberation Sans" w:hAnsi="Liberation Sans" w:eastAsia="Liberation Sans" w:cs="Liberation Sans"/>
      <w:sz w:val="34"/>
    </w:rPr>
  </w:style>
  <w:style w:type="character" w:styleId="20">
    <w:name w:val="Heading 3 Char"/>
    <w:basedOn w:val="694"/>
    <w:link w:val="687"/>
    <w:uiPriority w:val="9"/>
    <w:rPr>
      <w:rFonts w:ascii="Liberation Sans" w:hAnsi="Liberation Sans" w:eastAsia="Liberation Sans" w:cs="Liberation Sans"/>
      <w:sz w:val="30"/>
      <w:szCs w:val="30"/>
    </w:rPr>
  </w:style>
  <w:style w:type="character" w:styleId="22">
    <w:name w:val="Heading 4 Char"/>
    <w:basedOn w:val="694"/>
    <w:link w:val="688"/>
    <w:uiPriority w:val="9"/>
    <w:rPr>
      <w:rFonts w:ascii="Liberation Sans" w:hAnsi="Liberation Sans" w:eastAsia="Liberation Sans" w:cs="Liberation Sans"/>
      <w:b/>
      <w:bCs/>
      <w:sz w:val="26"/>
      <w:szCs w:val="26"/>
    </w:rPr>
  </w:style>
  <w:style w:type="character" w:styleId="24">
    <w:name w:val="Heading 5 Char"/>
    <w:basedOn w:val="694"/>
    <w:link w:val="689"/>
    <w:uiPriority w:val="9"/>
    <w:rPr>
      <w:rFonts w:ascii="Liberation Sans" w:hAnsi="Liberation Sans" w:eastAsia="Liberation Sans" w:cs="Liberation Sans"/>
      <w:b/>
      <w:bCs/>
      <w:sz w:val="24"/>
      <w:szCs w:val="24"/>
    </w:rPr>
  </w:style>
  <w:style w:type="character" w:styleId="26">
    <w:name w:val="Heading 6 Char"/>
    <w:basedOn w:val="694"/>
    <w:link w:val="690"/>
    <w:uiPriority w:val="9"/>
    <w:rPr>
      <w:rFonts w:ascii="Liberation Sans" w:hAnsi="Liberation Sans" w:eastAsia="Liberation Sans" w:cs="Liberation Sans"/>
      <w:b/>
      <w:bCs/>
      <w:sz w:val="22"/>
      <w:szCs w:val="22"/>
    </w:rPr>
  </w:style>
  <w:style w:type="character" w:styleId="28">
    <w:name w:val="Heading 7 Char"/>
    <w:basedOn w:val="694"/>
    <w:link w:val="691"/>
    <w:uiPriority w:val="9"/>
    <w:rPr>
      <w:rFonts w:ascii="Liberation Sans" w:hAnsi="Liberation Sans" w:eastAsia="Liberation Sans" w:cs="Liberation Sans"/>
      <w:b/>
      <w:bCs/>
      <w:i/>
      <w:iCs/>
      <w:sz w:val="22"/>
      <w:szCs w:val="22"/>
    </w:rPr>
  </w:style>
  <w:style w:type="character" w:styleId="30">
    <w:name w:val="Heading 8 Char"/>
    <w:basedOn w:val="694"/>
    <w:link w:val="692"/>
    <w:uiPriority w:val="9"/>
    <w:rPr>
      <w:rFonts w:ascii="Liberation Sans" w:hAnsi="Liberation Sans" w:eastAsia="Liberation Sans" w:cs="Liberation Sans"/>
      <w:i/>
      <w:iCs/>
      <w:sz w:val="22"/>
      <w:szCs w:val="22"/>
    </w:rPr>
  </w:style>
  <w:style w:type="character" w:styleId="32">
    <w:name w:val="Heading 9 Char"/>
    <w:basedOn w:val="694"/>
    <w:link w:val="693"/>
    <w:uiPriority w:val="9"/>
    <w:rPr>
      <w:rFonts w:ascii="Liberation Sans" w:hAnsi="Liberation Sans" w:eastAsia="Liberation Sans" w:cs="Liberation Sans"/>
      <w:i/>
      <w:iCs/>
      <w:sz w:val="21"/>
      <w:szCs w:val="21"/>
    </w:rPr>
  </w:style>
  <w:style w:type="paragraph" w:styleId="33">
    <w:name w:val="List Paragraph"/>
    <w:basedOn w:val="684"/>
    <w:uiPriority w:val="34"/>
    <w:qFormat/>
    <w:pPr>
      <w:contextualSpacing/>
      <w:ind w:left="720"/>
    </w:pPr>
  </w:style>
  <w:style w:type="paragraph" w:styleId="35">
    <w:name w:val="No Spacing"/>
    <w:uiPriority w:val="1"/>
    <w:qFormat/>
    <w:pPr>
      <w:spacing w:before="0" w:after="0" w:line="240" w:lineRule="auto"/>
    </w:pPr>
  </w:style>
  <w:style w:type="character" w:styleId="37">
    <w:name w:val="Title Char"/>
    <w:basedOn w:val="694"/>
    <w:link w:val="700"/>
    <w:uiPriority w:val="10"/>
    <w:rPr>
      <w:sz w:val="48"/>
      <w:szCs w:val="48"/>
    </w:rPr>
  </w:style>
  <w:style w:type="character" w:styleId="39">
    <w:name w:val="Subtitle Char"/>
    <w:basedOn w:val="694"/>
    <w:link w:val="701"/>
    <w:uiPriority w:val="11"/>
    <w:rPr>
      <w:sz w:val="24"/>
      <w:szCs w:val="24"/>
    </w:rPr>
  </w:style>
  <w:style w:type="paragraph" w:styleId="40">
    <w:name w:val="Quote"/>
    <w:basedOn w:val="684"/>
    <w:next w:val="684"/>
    <w:link w:val="41"/>
    <w:uiPriority w:val="29"/>
    <w:qFormat/>
    <w:pPr>
      <w:ind w:left="720" w:right="720"/>
    </w:pPr>
    <w:rPr>
      <w:i/>
    </w:rPr>
  </w:style>
  <w:style w:type="character" w:styleId="41">
    <w:name w:val="Quote Char"/>
    <w:link w:val="40"/>
    <w:uiPriority w:val="29"/>
    <w:rPr>
      <w:i/>
    </w:rPr>
  </w:style>
  <w:style w:type="paragraph" w:styleId="42">
    <w:name w:val="Intense Quote"/>
    <w:basedOn w:val="684"/>
    <w:next w:val="684"/>
    <w:link w:val="43"/>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3">
    <w:name w:val="Intense Quote Char"/>
    <w:link w:val="42"/>
    <w:uiPriority w:val="30"/>
    <w:rPr>
      <w:i/>
    </w:rPr>
  </w:style>
  <w:style w:type="paragraph" w:styleId="44">
    <w:name w:val="Header"/>
    <w:basedOn w:val="684"/>
    <w:link w:val="45"/>
    <w:uiPriority w:val="99"/>
    <w:unhideWhenUsed/>
    <w:pPr>
      <w:spacing w:after="0" w:line="240" w:lineRule="auto"/>
      <w:tabs>
        <w:tab w:val="center" w:pos="7143" w:leader="none"/>
        <w:tab w:val="right" w:pos="14287" w:leader="none"/>
      </w:tabs>
    </w:pPr>
  </w:style>
  <w:style w:type="character" w:styleId="45">
    <w:name w:val="Header Char"/>
    <w:basedOn w:val="694"/>
    <w:link w:val="44"/>
    <w:uiPriority w:val="99"/>
  </w:style>
  <w:style w:type="paragraph" w:styleId="46">
    <w:name w:val="Footer"/>
    <w:basedOn w:val="684"/>
    <w:link w:val="47"/>
    <w:uiPriority w:val="99"/>
    <w:unhideWhenUsed/>
    <w:pPr>
      <w:spacing w:after="0" w:line="240" w:lineRule="auto"/>
      <w:tabs>
        <w:tab w:val="center" w:pos="7143" w:leader="none"/>
        <w:tab w:val="right" w:pos="14287" w:leader="none"/>
      </w:tabs>
    </w:pPr>
  </w:style>
  <w:style w:type="character" w:styleId="47">
    <w:name w:val="Footer Char"/>
    <w:basedOn w:val="694"/>
    <w:link w:val="46"/>
    <w:uiPriority w:val="99"/>
  </w:style>
  <w:style w:type="character" w:styleId="49">
    <w:name w:val="Caption Char"/>
    <w:basedOn w:val="694"/>
    <w:link w:val="712"/>
    <w:uiPriority w:val="35"/>
    <w:rPr>
      <w:b/>
      <w:bCs/>
      <w:color w:val="4f81bd" w:themeColor="accent1"/>
      <w:sz w:val="18"/>
      <w:szCs w:val="18"/>
    </w:rPr>
  </w:style>
  <w:style w:type="table" w:styleId="50">
    <w:name w:val="Table Grid"/>
    <w:basedOn w:val="695"/>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51">
    <w:name w:val="Table Grid Light"/>
    <w:basedOn w:val="69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2">
    <w:name w:val="Plain Table 1"/>
    <w:basedOn w:val="69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Liberation Sans" w:hAnsi="Liberation Sans"/>
        <w:b/>
        <w:color w:val="404040"/>
        <w:sz w:val="22"/>
      </w:rPr>
    </w:tblStylePr>
    <w:tblStylePr w:type="firstRow">
      <w:rPr>
        <w:rFonts w:ascii="Liberation Sans" w:hAnsi="Liberation Sans"/>
        <w:b/>
        <w:color w:val="404040"/>
        <w:sz w:val="22"/>
      </w:rPr>
    </w:tblStylePr>
    <w:tblStylePr w:type="lastCol">
      <w:rPr>
        <w:rFonts w:ascii="Liberation Sans" w:hAnsi="Liberation Sans"/>
        <w:b/>
        <w:color w:val="404040"/>
        <w:sz w:val="22"/>
      </w:rPr>
    </w:tblStylePr>
    <w:tblStylePr w:type="lastRow">
      <w:rPr>
        <w:rFonts w:ascii="Liberation Sans" w:hAnsi="Liberation Sans"/>
        <w:b/>
        <w:color w:val="404040"/>
        <w:sz w:val="22"/>
      </w:rPr>
    </w:tblStylePr>
  </w:style>
  <w:style w:type="table" w:styleId="53">
    <w:name w:val="Plain Table 2"/>
    <w:basedOn w:val="695"/>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text1" w:sz="4" w:space="0"/>
          <w:bottom w:val="single" w:color="000000" w:themeColor="text1"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blStylePr>
  </w:style>
  <w:style w:type="table" w:styleId="54">
    <w:name w:val="Plain Table 3"/>
    <w:basedOn w:val="695"/>
    <w:uiPriority w:val="99"/>
    <w:pPr>
      <w:spacing w:after="0" w:line="240" w:lineRule="auto"/>
    </w:pPr>
    <w:tblPr>
      <w:tblStyleRowBandSize w:val="1"/>
      <w:tblStyleColBandSize w:val="1"/>
      <w:tblInd w:w="0" w:type="dxa"/>
    </w:tblPr>
    <w:tblStylePr w:type="band1Horz">
      <w:rPr>
        <w:rFonts w:ascii="Liberation Sans" w:hAnsi="Liberation Sans"/>
        <w:color w:val="404040"/>
        <w:sz w:val="22"/>
      </w:rPr>
      <w:tcPr>
        <w:shd w:val="clear" w:color="ffffff" w:themeColor="text1" w:themeTint="0D" w:fill="f2f2f2" w:themeFill="text1" w:themeFillTint="0D"/>
      </w:tcPr>
    </w:tblStylePr>
    <w:tblStylePr w:type="band1Vert">
      <w:rPr>
        <w:rFonts w:ascii="Liberation Sans" w:hAnsi="Liberation Sans"/>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5">
    <w:name w:val="Plain Table 4"/>
    <w:basedOn w:val="695"/>
    <w:uiPriority w:val="99"/>
    <w:pPr>
      <w:spacing w:after="0" w:line="240" w:lineRule="auto"/>
    </w:pPr>
    <w:tblPr>
      <w:tblStyleRowBandSize w:val="1"/>
      <w:tblStyleColBandSize w:val="1"/>
      <w:tblInd w:w="0" w:type="dxa"/>
    </w:tblPr>
    <w:tblStylePr w:type="band1Horz">
      <w:rPr>
        <w:rFonts w:ascii="Liberation Sans" w:hAnsi="Liberation Sans"/>
        <w:color w:val="404040"/>
        <w:sz w:val="22"/>
      </w:rPr>
      <w:tcPr>
        <w:shd w:val="clear" w:color="ffffff" w:themeColor="text1" w:themeTint="0D" w:fill="f2f2f2" w:themeFill="text1" w:themeFillTint="0D"/>
      </w:tcPr>
    </w:tblStylePr>
    <w:tblStylePr w:type="band1Vert">
      <w:rPr>
        <w:rFonts w:ascii="Liberation Sans" w:hAnsi="Liberation Sans"/>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6">
    <w:name w:val="Plain Table 5"/>
    <w:basedOn w:val="695"/>
    <w:uiPriority w:val="99"/>
    <w:pPr>
      <w:spacing w:after="0" w:line="240" w:lineRule="auto"/>
    </w:pPr>
    <w:tblPr>
      <w:tblStyleRowBandSize w:val="1"/>
      <w:tblStyleColBandSize w:val="1"/>
      <w:tblInd w:w="0" w:type="dxa"/>
    </w:tblPr>
    <w:tblStylePr w:type="band1Horz">
      <w:rPr>
        <w:rFonts w:ascii="Liberation Sans" w:hAnsi="Liberation Sans"/>
        <w:color w:val="404040"/>
        <w:sz w:val="22"/>
      </w:rPr>
      <w:tcPr>
        <w:shd w:val="clear" w:color="ffffff" w:themeColor="text1" w:themeTint="0D" w:fill="f2f2f2" w:themeFill="text1" w:themeFillTint="0D"/>
      </w:tcPr>
    </w:tblStylePr>
    <w:tblStylePr w:type="band1Vert">
      <w:rPr>
        <w:rFonts w:ascii="Liberation Sans" w:hAnsi="Liberation Sans"/>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7">
    <w:name w:val="Grid Table 1 Light"/>
    <w:basedOn w:val="695"/>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Liberation Sans" w:hAnsi="Liberation Sans"/>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8">
    <w:name w:val="Grid Table 1 Light - Accent 1"/>
    <w:basedOn w:val="69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Liberation Sans" w:hAnsi="Liberation Sans"/>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9">
    <w:name w:val="Grid Table 1 Light - Accent 2"/>
    <w:basedOn w:val="69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Liberation Sans" w:hAnsi="Liberation Sans"/>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60">
    <w:name w:val="Grid Table 1 Light - Accent 3"/>
    <w:basedOn w:val="69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Liberation Sans" w:hAnsi="Liberation Sans"/>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61">
    <w:name w:val="Grid Table 1 Light - Accent 4"/>
    <w:basedOn w:val="69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Liberation Sans" w:hAnsi="Liberation Sans"/>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2">
    <w:name w:val="Grid Table 1 Light - Accent 5"/>
    <w:basedOn w:val="69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Liberation Sans" w:hAnsi="Liberation Sans"/>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3">
    <w:name w:val="Grid Table 1 Light - Accent 6"/>
    <w:basedOn w:val="69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Liberation Sans" w:hAnsi="Liberation Sans"/>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4">
    <w:name w:val="Grid Table 2"/>
    <w:basedOn w:val="69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Liberation Sans" w:hAnsi="Liberation Sans"/>
        <w:color w:val="404040"/>
        <w:sz w:val="22"/>
      </w:rPr>
      <w:tcPr>
        <w:shd w:val="clear" w:color="ffffff" w:themeColor="text1" w:themeTint="34" w:fill="cbcbcb" w:themeFill="text1" w:themeFillTint="34"/>
      </w:tcPr>
    </w:tblStylePr>
    <w:tblStylePr w:type="band1Vert">
      <w:rPr>
        <w:rFonts w:ascii="Liberation Sans" w:hAnsi="Liberation Sans"/>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5">
    <w:name w:val="Grid Table 2 - Accent 1"/>
    <w:basedOn w:val="69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Liberation Sans" w:hAnsi="Liberation Sans"/>
        <w:color w:val="404040"/>
        <w:sz w:val="22"/>
      </w:rPr>
      <w:tcPr>
        <w:shd w:val="clear" w:color="ffffff" w:themeColor="accent1" w:themeTint="34" w:fill="dae5f1" w:themeFill="accent1" w:themeFillTint="34"/>
      </w:tcPr>
    </w:tblStylePr>
    <w:tblStylePr w:type="band1Vert">
      <w:rPr>
        <w:rFonts w:ascii="Liberation Sans" w:hAnsi="Liberation Sans"/>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6">
    <w:name w:val="Grid Table 2 - Accent 2"/>
    <w:basedOn w:val="69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404040"/>
        <w:sz w:val="22"/>
      </w:rPr>
      <w:tcPr>
        <w:shd w:val="clear" w:color="ffffff" w:themeColor="accent2" w:themeTint="32" w:fill="f2dcdb" w:themeFill="accent2" w:themeFillTint="32"/>
      </w:tcPr>
    </w:tblStylePr>
    <w:tblStylePr w:type="band1Vert">
      <w:rPr>
        <w:rFonts w:ascii="Liberation Sans" w:hAnsi="Liberation Sans"/>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7">
    <w:name w:val="Grid Table 2 - Accent 3"/>
    <w:basedOn w:val="69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404040"/>
        <w:sz w:val="22"/>
      </w:rPr>
      <w:tcPr>
        <w:shd w:val="clear" w:color="ffffff" w:themeColor="accent3" w:themeTint="34" w:fill="eaf0dd" w:themeFill="accent3" w:themeFillTint="34"/>
      </w:tcPr>
    </w:tblStylePr>
    <w:tblStylePr w:type="band1Vert">
      <w:rPr>
        <w:rFonts w:ascii="Liberation Sans" w:hAnsi="Liberation Sans"/>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8">
    <w:name w:val="Grid Table 2 - Accent 4"/>
    <w:basedOn w:val="69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404040"/>
        <w:sz w:val="22"/>
      </w:rPr>
      <w:tcPr>
        <w:shd w:val="clear" w:color="ffffff" w:themeColor="accent4" w:themeTint="34" w:fill="e5dfec" w:themeFill="accent4" w:themeFillTint="34"/>
      </w:tcPr>
    </w:tblStylePr>
    <w:tblStylePr w:type="band1Vert">
      <w:rPr>
        <w:rFonts w:ascii="Liberation Sans" w:hAnsi="Liberation Sans"/>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9">
    <w:name w:val="Grid Table 2 - Accent 5"/>
    <w:basedOn w:val="69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Liberation Sans" w:hAnsi="Liberation Sans"/>
        <w:color w:val="404040"/>
        <w:sz w:val="22"/>
      </w:rPr>
      <w:tcPr>
        <w:shd w:val="clear" w:color="ffffff" w:themeColor="accent5" w:themeTint="34" w:fill="daeef3" w:themeFill="accent5" w:themeFillTint="34"/>
      </w:tcPr>
    </w:tblStylePr>
    <w:tblStylePr w:type="band1Vert">
      <w:rPr>
        <w:rFonts w:ascii="Liberation Sans" w:hAnsi="Liberation Sans"/>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0">
    <w:name w:val="Grid Table 2 - Accent 6"/>
    <w:basedOn w:val="69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Liberation Sans" w:hAnsi="Liberation Sans"/>
        <w:color w:val="404040"/>
        <w:sz w:val="22"/>
      </w:rPr>
      <w:tcPr>
        <w:shd w:val="clear" w:color="ffffff" w:themeColor="accent6" w:themeTint="34" w:fill="fde9d8" w:themeFill="accent6" w:themeFillTint="34"/>
      </w:tcPr>
    </w:tblStylePr>
    <w:tblStylePr w:type="band1Vert">
      <w:rPr>
        <w:rFonts w:ascii="Liberation Sans" w:hAnsi="Liberation Sans"/>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1">
    <w:name w:val="Grid Table 3"/>
    <w:basedOn w:val="69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Liberation Sans" w:hAnsi="Liberation Sans"/>
        <w:color w:val="404040"/>
        <w:sz w:val="22"/>
      </w:rPr>
      <w:tcPr>
        <w:shd w:val="clear" w:color="ffffff" w:themeColor="text1" w:themeTint="34" w:fill="cbcbcb" w:themeFill="text1" w:themeFillTint="34"/>
      </w:tcPr>
    </w:tblStylePr>
    <w:tblStylePr w:type="band1Vert">
      <w:rPr>
        <w:rFonts w:ascii="Liberation Sans" w:hAnsi="Liberation Sans"/>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1"/>
    <w:basedOn w:val="69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Liberation Sans" w:hAnsi="Liberation Sans"/>
        <w:color w:val="404040"/>
        <w:sz w:val="22"/>
      </w:rPr>
      <w:tcPr>
        <w:shd w:val="clear" w:color="ffffff" w:themeColor="accent1" w:themeTint="34" w:fill="dae5f1" w:themeFill="accent1" w:themeFillTint="34"/>
      </w:tcPr>
    </w:tblStylePr>
    <w:tblStylePr w:type="band1Vert">
      <w:rPr>
        <w:rFonts w:ascii="Liberation Sans" w:hAnsi="Liberation Sans"/>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2"/>
    <w:basedOn w:val="69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404040"/>
        <w:sz w:val="22"/>
      </w:rPr>
      <w:tcPr>
        <w:shd w:val="clear" w:color="ffffff" w:themeColor="accent2" w:themeTint="32" w:fill="f2dcdb" w:themeFill="accent2" w:themeFillTint="32"/>
      </w:tcPr>
    </w:tblStylePr>
    <w:tblStylePr w:type="band1Vert">
      <w:rPr>
        <w:rFonts w:ascii="Liberation Sans" w:hAnsi="Liberation Sans"/>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3"/>
    <w:basedOn w:val="69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404040"/>
        <w:sz w:val="22"/>
      </w:rPr>
      <w:tcPr>
        <w:shd w:val="clear" w:color="ffffff" w:themeColor="accent3" w:themeTint="34" w:fill="eaf0dd" w:themeFill="accent3" w:themeFillTint="34"/>
      </w:tcPr>
    </w:tblStylePr>
    <w:tblStylePr w:type="band1Vert">
      <w:rPr>
        <w:rFonts w:ascii="Liberation Sans" w:hAnsi="Liberation Sans"/>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4"/>
    <w:basedOn w:val="69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404040"/>
        <w:sz w:val="22"/>
      </w:rPr>
      <w:tcPr>
        <w:shd w:val="clear" w:color="ffffff" w:themeColor="accent4" w:themeTint="34" w:fill="e5dfec" w:themeFill="accent4" w:themeFillTint="34"/>
      </w:tcPr>
    </w:tblStylePr>
    <w:tblStylePr w:type="band1Vert">
      <w:rPr>
        <w:rFonts w:ascii="Liberation Sans" w:hAnsi="Liberation Sans"/>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3 - Accent 5"/>
    <w:basedOn w:val="69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Liberation Sans" w:hAnsi="Liberation Sans"/>
        <w:color w:val="404040"/>
        <w:sz w:val="22"/>
      </w:rPr>
      <w:tcPr>
        <w:shd w:val="clear" w:color="ffffff" w:themeColor="accent5" w:themeTint="34" w:fill="daeef3" w:themeFill="accent5" w:themeFillTint="34"/>
      </w:tcPr>
    </w:tblStylePr>
    <w:tblStylePr w:type="band1Vert">
      <w:rPr>
        <w:rFonts w:ascii="Liberation Sans" w:hAnsi="Liberation Sans"/>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7">
    <w:name w:val="Grid Table 3 - Accent 6"/>
    <w:basedOn w:val="69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Liberation Sans" w:hAnsi="Liberation Sans"/>
        <w:color w:val="404040"/>
        <w:sz w:val="22"/>
      </w:rPr>
      <w:tcPr>
        <w:shd w:val="clear" w:color="ffffff" w:themeColor="accent6" w:themeTint="34" w:fill="fde9d8" w:themeFill="accent6" w:themeFillTint="34"/>
      </w:tcPr>
    </w:tblStylePr>
    <w:tblStylePr w:type="band1Vert">
      <w:rPr>
        <w:rFonts w:ascii="Liberation Sans" w:hAnsi="Liberation Sans"/>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8">
    <w:name w:val="Grid Table 4"/>
    <w:basedOn w:val="695"/>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Liberation Sans" w:hAnsi="Liberation Sans"/>
        <w:color w:val="404040"/>
        <w:sz w:val="22"/>
      </w:rPr>
      <w:tcPr>
        <w:shd w:val="clear" w:color="ffffff" w:themeColor="text1" w:themeTint="34" w:fill="cbcbcb" w:themeFill="text1" w:themeFillTint="34"/>
      </w:tcPr>
    </w:tblStylePr>
    <w:tblStylePr w:type="band1Vert">
      <w:rPr>
        <w:rFonts w:ascii="Liberation Sans" w:hAnsi="Liberation Sans"/>
        <w:color w:val="404040"/>
        <w:sz w:val="22"/>
      </w:rPr>
      <w:tcPr>
        <w:shd w:val="clear" w:color="ffffff" w:themeColor="text1" w:themeTint="34" w:fill="cbcbcb" w:themeFill="text1" w:themeFillTint="34"/>
      </w:tcPr>
    </w:tblStylePr>
    <w:tblStylePr w:type="firstCol">
      <w:rPr>
        <w:b/>
        <w:color w:val="404040"/>
      </w:rPr>
    </w:tblStylePr>
    <w:tblStylePr w:type="firstRow">
      <w:rPr>
        <w:rFonts w:ascii="Liberation Sans" w:hAnsi="Liberation Sans"/>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9">
    <w:name w:val="Grid Table 4 - Accent 1"/>
    <w:basedOn w:val="695"/>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Liberation Sans" w:hAnsi="Liberation Sans"/>
        <w:color w:val="404040"/>
        <w:sz w:val="22"/>
      </w:rPr>
      <w:tcPr>
        <w:shd w:val="clear" w:color="ffffff" w:themeColor="accent1" w:themeTint="32" w:fill="dce6f1" w:themeFill="accent1" w:themeFillTint="32"/>
      </w:tcPr>
    </w:tblStylePr>
    <w:tblStylePr w:type="band1Vert">
      <w:rPr>
        <w:rFonts w:ascii="Liberation Sans" w:hAnsi="Liberation Sans"/>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Liberation Sans" w:hAnsi="Liberation Sans"/>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80">
    <w:name w:val="Grid Table 4 - Accent 2"/>
    <w:basedOn w:val="695"/>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Liberation Sans" w:hAnsi="Liberation Sans"/>
        <w:color w:val="404040"/>
        <w:sz w:val="22"/>
      </w:rPr>
      <w:tcPr>
        <w:shd w:val="clear" w:color="ffffff" w:themeColor="accent2" w:themeTint="32" w:fill="f2dcdb" w:themeFill="accent2" w:themeFillTint="32"/>
      </w:tcPr>
    </w:tblStylePr>
    <w:tblStylePr w:type="band1Vert">
      <w:rPr>
        <w:rFonts w:ascii="Liberation Sans" w:hAnsi="Liberation Sans"/>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Liberation Sans" w:hAnsi="Liberation Sans"/>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81">
    <w:name w:val="Grid Table 4 - Accent 3"/>
    <w:basedOn w:val="695"/>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Liberation Sans" w:hAnsi="Liberation Sans"/>
        <w:color w:val="404040"/>
        <w:sz w:val="22"/>
      </w:rPr>
      <w:tcPr>
        <w:shd w:val="clear" w:color="ffffff" w:themeColor="accent3" w:themeTint="34" w:fill="eaf0dd" w:themeFill="accent3" w:themeFillTint="34"/>
      </w:tcPr>
    </w:tblStylePr>
    <w:tblStylePr w:type="band1Vert">
      <w:rPr>
        <w:rFonts w:ascii="Liberation Sans" w:hAnsi="Liberation Sans"/>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Liberation Sans" w:hAnsi="Liberation Sans"/>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2">
    <w:name w:val="Grid Table 4 - Accent 4"/>
    <w:basedOn w:val="695"/>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Liberation Sans" w:hAnsi="Liberation Sans"/>
        <w:color w:val="404040"/>
        <w:sz w:val="22"/>
      </w:rPr>
      <w:tcPr>
        <w:shd w:val="clear" w:color="ffffff" w:themeColor="accent4" w:themeTint="34" w:fill="e5dfec" w:themeFill="accent4" w:themeFillTint="34"/>
      </w:tcPr>
    </w:tblStylePr>
    <w:tblStylePr w:type="band1Vert">
      <w:rPr>
        <w:rFonts w:ascii="Liberation Sans" w:hAnsi="Liberation Sans"/>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Liberation Sans" w:hAnsi="Liberation Sans"/>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3">
    <w:name w:val="Grid Table 4 - Accent 5"/>
    <w:basedOn w:val="69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Liberation Sans" w:hAnsi="Liberation Sans"/>
        <w:color w:val="404040"/>
        <w:sz w:val="22"/>
      </w:rPr>
      <w:tcPr>
        <w:shd w:val="clear" w:color="ffffff" w:themeColor="accent5" w:themeTint="34" w:fill="daeef3" w:themeFill="accent5" w:themeFillTint="34"/>
      </w:tcPr>
    </w:tblStylePr>
    <w:tblStylePr w:type="band1Vert">
      <w:rPr>
        <w:rFonts w:ascii="Liberation Sans" w:hAnsi="Liberation Sans"/>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Liberation Sans" w:hAnsi="Liberation Sans"/>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4">
    <w:name w:val="Grid Table 4 - Accent 6"/>
    <w:basedOn w:val="695"/>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Liberation Sans" w:hAnsi="Liberation Sans"/>
        <w:color w:val="404040"/>
        <w:sz w:val="22"/>
      </w:rPr>
      <w:tcPr>
        <w:shd w:val="clear" w:color="ffffff" w:themeColor="accent6" w:themeTint="34" w:fill="fde9d8" w:themeFill="accent6" w:themeFillTint="34"/>
      </w:tcPr>
    </w:tblStylePr>
    <w:tblStylePr w:type="band1Vert">
      <w:rPr>
        <w:rFonts w:ascii="Liberation Sans" w:hAnsi="Liberation Sans"/>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Liberation Sans" w:hAnsi="Liberation Sans"/>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5">
    <w:name w:val="Grid Table 5 Dark"/>
    <w:basedOn w:val="69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Liberation Sans" w:hAnsi="Liberation Sans"/>
        <w:b/>
        <w:color w:val="ffffff"/>
        <w:sz w:val="22"/>
      </w:rPr>
      <w:tcPr>
        <w:shd w:val="clear" w:color="ffffff" w:themeColor="text1" w:fill="000000" w:themeFill="text1"/>
      </w:tcPr>
    </w:tblStylePr>
    <w:tblStylePr w:type="firstRow">
      <w:rPr>
        <w:rFonts w:ascii="Liberation Sans" w:hAnsi="Liberation Sans"/>
        <w:b/>
        <w:color w:val="ffffff"/>
        <w:sz w:val="22"/>
      </w:rPr>
      <w:tcPr>
        <w:shd w:val="clear" w:color="ffffff" w:themeColor="text1" w:fill="000000" w:themeFill="text1"/>
      </w:tcPr>
    </w:tblStylePr>
    <w:tblStylePr w:type="lastCol">
      <w:rPr>
        <w:rFonts w:ascii="Liberation Sans" w:hAnsi="Liberation Sans"/>
        <w:b/>
        <w:color w:val="ffffff"/>
        <w:sz w:val="22"/>
      </w:rPr>
      <w:tcPr>
        <w:shd w:val="clear" w:color="ffffff" w:themeColor="text1" w:fill="000000" w:themeFill="text1"/>
      </w:tcPr>
    </w:tblStylePr>
    <w:tblStylePr w:type="lastRow">
      <w:rPr>
        <w:rFonts w:ascii="Liberation Sans" w:hAnsi="Liberation Sans"/>
        <w:b/>
        <w:color w:val="ffffff"/>
        <w:sz w:val="22"/>
      </w:rPr>
      <w:tcPr>
        <w:shd w:val="clear" w:color="ffffff" w:themeColor="text1" w:fill="000000" w:themeFill="text1"/>
        <w:tcBorders>
          <w:top w:val="single" w:color="000000" w:themeColor="light1" w:sz="4" w:space="0"/>
        </w:tcBorders>
      </w:tcPr>
    </w:tblStylePr>
  </w:style>
  <w:style w:type="table" w:styleId="86">
    <w:name w:val="Grid Table 5 Dark- Accent 1"/>
    <w:basedOn w:val="69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Liberation Sans" w:hAnsi="Liberation Sans"/>
        <w:b/>
        <w:color w:val="ffffff"/>
        <w:sz w:val="22"/>
      </w:rPr>
      <w:tcPr>
        <w:shd w:val="clear" w:color="ffffff" w:themeColor="accent1" w:fill="4f81bd" w:themeFill="accent1"/>
      </w:tcPr>
    </w:tblStylePr>
    <w:tblStylePr w:type="firstRow">
      <w:rPr>
        <w:rFonts w:ascii="Liberation Sans" w:hAnsi="Liberation Sans"/>
        <w:b/>
        <w:color w:val="ffffff"/>
        <w:sz w:val="22"/>
      </w:rPr>
      <w:tcPr>
        <w:shd w:val="clear" w:color="ffffff" w:themeColor="accent1" w:fill="4f81bd" w:themeFill="accent1"/>
      </w:tcPr>
    </w:tblStylePr>
    <w:tblStylePr w:type="lastCol">
      <w:rPr>
        <w:rFonts w:ascii="Liberation Sans" w:hAnsi="Liberation Sans"/>
        <w:b/>
        <w:color w:val="ffffff"/>
        <w:sz w:val="22"/>
      </w:rPr>
      <w:tcPr>
        <w:shd w:val="clear" w:color="ffffff" w:themeColor="accent1" w:fill="4f81bd" w:themeFill="accent1"/>
      </w:tcPr>
    </w:tblStylePr>
    <w:tblStylePr w:type="lastRow">
      <w:rPr>
        <w:rFonts w:ascii="Liberation Sans" w:hAnsi="Liberation Sans"/>
        <w:b/>
        <w:color w:val="ffffff"/>
        <w:sz w:val="22"/>
      </w:rPr>
      <w:tcPr>
        <w:shd w:val="clear" w:color="ffffff" w:themeColor="accent1" w:fill="4f81bd" w:themeFill="accent1"/>
        <w:tcBorders>
          <w:top w:val="single" w:color="000000" w:themeColor="light1" w:sz="4" w:space="0"/>
        </w:tcBorders>
      </w:tcPr>
    </w:tblStylePr>
  </w:style>
  <w:style w:type="table" w:styleId="87">
    <w:name w:val="Grid Table 5 Dark - Accent 2"/>
    <w:basedOn w:val="69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Liberation Sans" w:hAnsi="Liberation Sans"/>
        <w:b/>
        <w:color w:val="ffffff"/>
        <w:sz w:val="22"/>
      </w:rPr>
      <w:tcPr>
        <w:shd w:val="clear" w:color="ffffff" w:themeColor="accent2" w:fill="c0504d" w:themeFill="accent2"/>
      </w:tcPr>
    </w:tblStylePr>
    <w:tblStylePr w:type="firstRow">
      <w:rPr>
        <w:rFonts w:ascii="Liberation Sans" w:hAnsi="Liberation Sans"/>
        <w:b/>
        <w:color w:val="ffffff"/>
        <w:sz w:val="22"/>
      </w:rPr>
      <w:tcPr>
        <w:shd w:val="clear" w:color="ffffff" w:themeColor="accent2" w:fill="c0504d" w:themeFill="accent2"/>
      </w:tcPr>
    </w:tblStylePr>
    <w:tblStylePr w:type="lastCol">
      <w:rPr>
        <w:rFonts w:ascii="Liberation Sans" w:hAnsi="Liberation Sans"/>
        <w:b/>
        <w:color w:val="ffffff"/>
        <w:sz w:val="22"/>
      </w:rPr>
      <w:tcPr>
        <w:shd w:val="clear" w:color="ffffff" w:themeColor="accent2" w:fill="c0504d" w:themeFill="accent2"/>
      </w:tcPr>
    </w:tblStylePr>
    <w:tblStylePr w:type="lastRow">
      <w:rPr>
        <w:rFonts w:ascii="Liberation Sans" w:hAnsi="Liberation Sans"/>
        <w:b/>
        <w:color w:val="ffffff"/>
        <w:sz w:val="22"/>
      </w:rPr>
      <w:tcPr>
        <w:shd w:val="clear" w:color="ffffff" w:themeColor="accent2" w:fill="c0504d" w:themeFill="accent2"/>
        <w:tcBorders>
          <w:top w:val="single" w:color="000000" w:themeColor="light1" w:sz="4" w:space="0"/>
        </w:tcBorders>
      </w:tcPr>
    </w:tblStylePr>
  </w:style>
  <w:style w:type="table" w:styleId="88">
    <w:name w:val="Grid Table 5 Dark - Accent 3"/>
    <w:basedOn w:val="69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Liberation Sans" w:hAnsi="Liberation Sans"/>
        <w:b/>
        <w:color w:val="ffffff"/>
        <w:sz w:val="22"/>
      </w:rPr>
      <w:tcPr>
        <w:shd w:val="clear" w:color="ffffff" w:themeColor="accent3" w:fill="9bbb59" w:themeFill="accent3"/>
      </w:tcPr>
    </w:tblStylePr>
    <w:tblStylePr w:type="firstRow">
      <w:rPr>
        <w:rFonts w:ascii="Liberation Sans" w:hAnsi="Liberation Sans"/>
        <w:b/>
        <w:color w:val="ffffff"/>
        <w:sz w:val="22"/>
      </w:rPr>
      <w:tcPr>
        <w:shd w:val="clear" w:color="ffffff" w:themeColor="accent3" w:fill="9bbb59" w:themeFill="accent3"/>
      </w:tcPr>
    </w:tblStylePr>
    <w:tblStylePr w:type="lastCol">
      <w:rPr>
        <w:rFonts w:ascii="Liberation Sans" w:hAnsi="Liberation Sans"/>
        <w:b/>
        <w:color w:val="ffffff"/>
        <w:sz w:val="22"/>
      </w:rPr>
      <w:tcPr>
        <w:shd w:val="clear" w:color="ffffff" w:themeColor="accent3" w:fill="9bbb59" w:themeFill="accent3"/>
      </w:tcPr>
    </w:tblStylePr>
    <w:tblStylePr w:type="lastRow">
      <w:rPr>
        <w:rFonts w:ascii="Liberation Sans" w:hAnsi="Liberation Sans"/>
        <w:b/>
        <w:color w:val="ffffff"/>
        <w:sz w:val="22"/>
      </w:rPr>
      <w:tcPr>
        <w:shd w:val="clear" w:color="ffffff" w:themeColor="accent3" w:fill="9bbb59" w:themeFill="accent3"/>
        <w:tcBorders>
          <w:top w:val="single" w:color="000000" w:themeColor="light1" w:sz="4" w:space="0"/>
        </w:tcBorders>
      </w:tcPr>
    </w:tblStylePr>
  </w:style>
  <w:style w:type="table" w:styleId="89">
    <w:name w:val="Grid Table 5 Dark- Accent 4"/>
    <w:basedOn w:val="69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Liberation Sans" w:hAnsi="Liberation Sans"/>
        <w:b/>
        <w:color w:val="ffffff"/>
        <w:sz w:val="22"/>
      </w:rPr>
      <w:tcPr>
        <w:shd w:val="clear" w:color="ffffff" w:themeColor="accent4" w:fill="8064a2" w:themeFill="accent4"/>
      </w:tcPr>
    </w:tblStylePr>
    <w:tblStylePr w:type="firstRow">
      <w:rPr>
        <w:rFonts w:ascii="Liberation Sans" w:hAnsi="Liberation Sans"/>
        <w:b/>
        <w:color w:val="ffffff"/>
        <w:sz w:val="22"/>
      </w:rPr>
      <w:tcPr>
        <w:shd w:val="clear" w:color="ffffff" w:themeColor="accent4" w:fill="8064a2" w:themeFill="accent4"/>
      </w:tcPr>
    </w:tblStylePr>
    <w:tblStylePr w:type="lastCol">
      <w:rPr>
        <w:rFonts w:ascii="Liberation Sans" w:hAnsi="Liberation Sans"/>
        <w:b/>
        <w:color w:val="ffffff"/>
        <w:sz w:val="22"/>
      </w:rPr>
      <w:tcPr>
        <w:shd w:val="clear" w:color="ffffff" w:themeColor="accent4" w:fill="8064a2" w:themeFill="accent4"/>
      </w:tcPr>
    </w:tblStylePr>
    <w:tblStylePr w:type="lastRow">
      <w:rPr>
        <w:rFonts w:ascii="Liberation Sans" w:hAnsi="Liberation Sans"/>
        <w:b/>
        <w:color w:val="ffffff"/>
        <w:sz w:val="22"/>
      </w:rPr>
      <w:tcPr>
        <w:shd w:val="clear" w:color="ffffff" w:themeColor="accent4" w:fill="8064a2" w:themeFill="accent4"/>
        <w:tcBorders>
          <w:top w:val="single" w:color="000000" w:themeColor="light1" w:sz="4" w:space="0"/>
        </w:tcBorders>
      </w:tcPr>
    </w:tblStylePr>
  </w:style>
  <w:style w:type="table" w:styleId="90">
    <w:name w:val="Grid Table 5 Dark - Accent 5"/>
    <w:basedOn w:val="69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Liberation Sans" w:hAnsi="Liberation Sans"/>
        <w:b/>
        <w:color w:val="ffffff"/>
        <w:sz w:val="22"/>
      </w:rPr>
      <w:tcPr>
        <w:shd w:val="clear" w:color="ffffff" w:themeColor="accent5" w:fill="4bacc6" w:themeFill="accent5"/>
      </w:tcPr>
    </w:tblStylePr>
    <w:tblStylePr w:type="firstRow">
      <w:rPr>
        <w:rFonts w:ascii="Liberation Sans" w:hAnsi="Liberation Sans"/>
        <w:b/>
        <w:color w:val="ffffff"/>
        <w:sz w:val="22"/>
      </w:rPr>
      <w:tcPr>
        <w:shd w:val="clear" w:color="ffffff" w:themeColor="accent5" w:fill="4bacc6" w:themeFill="accent5"/>
      </w:tcPr>
    </w:tblStylePr>
    <w:tblStylePr w:type="lastCol">
      <w:rPr>
        <w:rFonts w:ascii="Liberation Sans" w:hAnsi="Liberation Sans"/>
        <w:b/>
        <w:color w:val="ffffff"/>
        <w:sz w:val="22"/>
      </w:rPr>
      <w:tcPr>
        <w:shd w:val="clear" w:color="ffffff" w:themeColor="accent5" w:fill="4bacc6" w:themeFill="accent5"/>
      </w:tcPr>
    </w:tblStylePr>
    <w:tblStylePr w:type="lastRow">
      <w:rPr>
        <w:rFonts w:ascii="Liberation Sans" w:hAnsi="Liberation Sans"/>
        <w:b/>
        <w:color w:val="ffffff"/>
        <w:sz w:val="22"/>
      </w:rPr>
      <w:tcPr>
        <w:shd w:val="clear" w:color="ffffff" w:themeColor="accent5" w:fill="4bacc6" w:themeFill="accent5"/>
        <w:tcBorders>
          <w:top w:val="single" w:color="000000" w:themeColor="light1" w:sz="4" w:space="0"/>
        </w:tcBorders>
      </w:tcPr>
    </w:tblStylePr>
  </w:style>
  <w:style w:type="table" w:styleId="91">
    <w:name w:val="Grid Table 5 Dark - Accent 6"/>
    <w:basedOn w:val="69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Liberation Sans" w:hAnsi="Liberation Sans"/>
        <w:b/>
        <w:color w:val="ffffff"/>
        <w:sz w:val="22"/>
      </w:rPr>
      <w:tcPr>
        <w:shd w:val="clear" w:color="ffffff" w:themeColor="accent6" w:fill="f79646" w:themeFill="accent6"/>
      </w:tcPr>
    </w:tblStylePr>
    <w:tblStylePr w:type="firstRow">
      <w:rPr>
        <w:rFonts w:ascii="Liberation Sans" w:hAnsi="Liberation Sans"/>
        <w:b/>
        <w:color w:val="ffffff"/>
        <w:sz w:val="22"/>
      </w:rPr>
      <w:tcPr>
        <w:shd w:val="clear" w:color="ffffff" w:themeColor="accent6" w:fill="f79646" w:themeFill="accent6"/>
      </w:tcPr>
    </w:tblStylePr>
    <w:tblStylePr w:type="lastCol">
      <w:rPr>
        <w:rFonts w:ascii="Liberation Sans" w:hAnsi="Liberation Sans"/>
        <w:b/>
        <w:color w:val="ffffff"/>
        <w:sz w:val="22"/>
      </w:rPr>
      <w:tcPr>
        <w:shd w:val="clear" w:color="ffffff" w:themeColor="accent6" w:fill="f79646" w:themeFill="accent6"/>
      </w:tcPr>
    </w:tblStylePr>
    <w:tblStylePr w:type="lastRow">
      <w:rPr>
        <w:rFonts w:ascii="Liberation Sans" w:hAnsi="Liberation Sans"/>
        <w:b/>
        <w:color w:val="ffffff"/>
        <w:sz w:val="22"/>
      </w:rPr>
      <w:tcPr>
        <w:shd w:val="clear" w:color="ffffff" w:themeColor="accent6" w:fill="f79646" w:themeFill="accent6"/>
        <w:tcBorders>
          <w:top w:val="single" w:color="000000" w:themeColor="light1" w:sz="4" w:space="0"/>
        </w:tcBorders>
      </w:tcPr>
    </w:tblStylePr>
  </w:style>
  <w:style w:type="table" w:styleId="92">
    <w:name w:val="Grid Table 6 Colorful"/>
    <w:basedOn w:val="695"/>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Liberation Sans" w:hAnsi="Liberation Sans"/>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Liberation Sans" w:hAnsi="Liberation Sans"/>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Liberation Sans" w:hAnsi="Liberation Sans"/>
        <w:color w:val="404040" w:themeColor="text1" w:themeTint="80" w:themeShade="95"/>
        <w:sz w:val="22"/>
      </w:rPr>
    </w:tblStylePr>
  </w:style>
  <w:style w:type="table" w:styleId="93">
    <w:name w:val="Grid Table 6 Colorful - Accent 1"/>
    <w:basedOn w:val="695"/>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Liberation Sans" w:hAnsi="Liberation Sans"/>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Liberation Sans" w:hAnsi="Liberation Sans"/>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Liberation Sans" w:hAnsi="Liberation Sans"/>
        <w:color w:val="404040" w:themeColor="accent1" w:themeTint="80" w:themeShade="95"/>
        <w:sz w:val="22"/>
      </w:rPr>
    </w:tblStylePr>
  </w:style>
  <w:style w:type="table" w:styleId="94">
    <w:name w:val="Grid Table 6 Colorful - Accent 2"/>
    <w:basedOn w:val="69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Liberation Sans" w:hAnsi="Liberation Sans"/>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Liberation Sans" w:hAnsi="Liberation Sans"/>
        <w:color w:val="404040" w:themeColor="accent2" w:themeTint="97" w:themeShade="95"/>
        <w:sz w:val="22"/>
      </w:rPr>
    </w:tblStylePr>
  </w:style>
  <w:style w:type="table" w:styleId="95">
    <w:name w:val="Grid Table 6 Colorful - Accent 3"/>
    <w:basedOn w:val="695"/>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Liberation Sans" w:hAnsi="Liberation Sans"/>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Liberation Sans" w:hAnsi="Liberation Sans"/>
        <w:color w:val="404040" w:themeColor="accent3" w:themeTint="FE" w:themeShade="95"/>
        <w:sz w:val="22"/>
      </w:rPr>
    </w:tblStylePr>
  </w:style>
  <w:style w:type="table" w:styleId="96">
    <w:name w:val="Grid Table 6 Colorful - Accent 4"/>
    <w:basedOn w:val="69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Liberation Sans" w:hAnsi="Liberation Sans"/>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Liberation Sans" w:hAnsi="Liberation Sans"/>
        <w:color w:val="404040" w:themeColor="accent4" w:themeTint="9A" w:themeShade="95"/>
        <w:sz w:val="22"/>
      </w:rPr>
    </w:tblStylePr>
  </w:style>
  <w:style w:type="table" w:styleId="97">
    <w:name w:val="Grid Table 6 Colorful - Accent 5"/>
    <w:basedOn w:val="69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Liberation Sans" w:hAnsi="Liberation Sans"/>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Liberation Sans" w:hAnsi="Liberation Sans"/>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Liberation Sans" w:hAnsi="Liberation Sans"/>
        <w:color w:val="404040" w:themeColor="accent5" w:themeShade="95"/>
        <w:sz w:val="22"/>
      </w:rPr>
    </w:tblStylePr>
  </w:style>
  <w:style w:type="table" w:styleId="98">
    <w:name w:val="Grid Table 6 Colorful - Accent 6"/>
    <w:basedOn w:val="695"/>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Liberation Sans" w:hAnsi="Liberation Sans"/>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Liberation Sans" w:hAnsi="Liberation Sans"/>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Liberation Sans" w:hAnsi="Liberation Sans"/>
        <w:color w:val="404040" w:themeColor="accent5" w:themeShade="95"/>
        <w:sz w:val="22"/>
      </w:rPr>
    </w:tblStylePr>
  </w:style>
  <w:style w:type="table" w:styleId="99">
    <w:name w:val="Grid Table 7 Colorful"/>
    <w:basedOn w:val="695"/>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Liberation Sans" w:hAnsi="Liberation Sans"/>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Liberation Sans" w:hAnsi="Liberation Sans"/>
        <w:color w:val="4a4a4a" w:themeColor="text1" w:themeTint="80" w:themeShade="95"/>
        <w:sz w:val="22"/>
      </w:rPr>
    </w:tblStylePr>
    <w:tblStylePr w:type="firstCol">
      <w:rPr>
        <w:rFonts w:ascii="Liberation Sans" w:hAnsi="Liberation Sans"/>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Liberation Sans" w:hAnsi="Liberation Sans"/>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Liberation Sans" w:hAnsi="Liberation Sans"/>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Liberation Sans" w:hAnsi="Liberation Sans"/>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100">
    <w:name w:val="Grid Table 7 Colorful - Accent 1"/>
    <w:basedOn w:val="695"/>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Liberation Sans" w:hAnsi="Liberation Sans"/>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Liberation Sans" w:hAnsi="Liberation Sans"/>
        <w:color w:val="3e70a3" w:themeColor="accent1" w:themeTint="80" w:themeShade="95"/>
        <w:sz w:val="22"/>
      </w:rPr>
    </w:tblStylePr>
    <w:tblStylePr w:type="firstCol">
      <w:rPr>
        <w:rFonts w:ascii="Liberation Sans" w:hAnsi="Liberation Sans"/>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Liberation Sans" w:hAnsi="Liberation Sans"/>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Liberation Sans" w:hAnsi="Liberation Sans"/>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Liberation Sans" w:hAnsi="Liberation Sans"/>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101">
    <w:name w:val="Grid Table 7 Colorful - Accent 2"/>
    <w:basedOn w:val="695"/>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Liberation Sans" w:hAnsi="Liberation Sans"/>
        <w:color w:val="9c3a37" w:themeColor="accent2" w:themeTint="97" w:themeShade="95"/>
        <w:sz w:val="22"/>
      </w:rPr>
    </w:tblStylePr>
    <w:tblStylePr w:type="firstCol">
      <w:rPr>
        <w:rFonts w:ascii="Liberation Sans" w:hAnsi="Liberation Sans"/>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Liberation Sans" w:hAnsi="Liberation Sans"/>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Liberation Sans" w:hAnsi="Liberation Sans"/>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Liberation Sans" w:hAnsi="Liberation Sans"/>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2">
    <w:name w:val="Grid Table 7 Colorful - Accent 3"/>
    <w:basedOn w:val="695"/>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Liberation Sans" w:hAnsi="Liberation Sans"/>
        <w:color w:val="5c702f" w:themeColor="accent3" w:themeTint="FE" w:themeShade="95"/>
        <w:sz w:val="22"/>
      </w:rPr>
    </w:tblStylePr>
    <w:tblStylePr w:type="firstCol">
      <w:rPr>
        <w:rFonts w:ascii="Liberation Sans" w:hAnsi="Liberation Sans"/>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Liberation Sans" w:hAnsi="Liberation Sans"/>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Liberation Sans" w:hAnsi="Liberation Sans"/>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Liberation Sans" w:hAnsi="Liberation Sans"/>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3">
    <w:name w:val="Grid Table 7 Colorful - Accent 4"/>
    <w:basedOn w:val="695"/>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Liberation Sans" w:hAnsi="Liberation Sans"/>
        <w:color w:val="664f82" w:themeColor="accent4" w:themeTint="9A" w:themeShade="95"/>
        <w:sz w:val="22"/>
      </w:rPr>
    </w:tblStylePr>
    <w:tblStylePr w:type="firstCol">
      <w:rPr>
        <w:rFonts w:ascii="Liberation Sans" w:hAnsi="Liberation Sans"/>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Liberation Sans" w:hAnsi="Liberation Sans"/>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Liberation Sans" w:hAnsi="Liberation Sans"/>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Liberation Sans" w:hAnsi="Liberation Sans"/>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4">
    <w:name w:val="Grid Table 7 Colorful - Accent 5"/>
    <w:basedOn w:val="69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Liberation Sans" w:hAnsi="Liberation Sans"/>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Liberation Sans" w:hAnsi="Liberation Sans"/>
        <w:color w:val="266777" w:themeColor="accent5" w:themeShade="95"/>
        <w:sz w:val="22"/>
      </w:rPr>
    </w:tblStylePr>
    <w:tblStylePr w:type="firstCol">
      <w:rPr>
        <w:rFonts w:ascii="Liberation Sans" w:hAnsi="Liberation Sans"/>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Liberation Sans" w:hAnsi="Liberation Sans"/>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Liberation Sans" w:hAnsi="Liberation Sans"/>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Liberation Sans" w:hAnsi="Liberation Sans"/>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5">
    <w:name w:val="Grid Table 7 Colorful - Accent 6"/>
    <w:basedOn w:val="695"/>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Liberation Sans" w:hAnsi="Liberation Sans"/>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Liberation Sans" w:hAnsi="Liberation Sans"/>
        <w:color w:val="b05307" w:themeColor="accent6" w:themeShade="95"/>
        <w:sz w:val="22"/>
      </w:rPr>
    </w:tblStylePr>
    <w:tblStylePr w:type="firstCol">
      <w:rPr>
        <w:rFonts w:ascii="Liberation Sans" w:hAnsi="Liberation Sans"/>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Liberation Sans" w:hAnsi="Liberation Sans"/>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Liberation Sans" w:hAnsi="Liberation Sans"/>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Liberation Sans" w:hAnsi="Liberation Sans"/>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6">
    <w:name w:val="List Table 1 Light"/>
    <w:basedOn w:val="695"/>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7">
    <w:name w:val="List Table 1 Light - Accent 1"/>
    <w:basedOn w:val="695"/>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8">
    <w:name w:val="List Table 1 Light - Accent 2"/>
    <w:basedOn w:val="695"/>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9">
    <w:name w:val="List Table 1 Light - Accent 3"/>
    <w:basedOn w:val="695"/>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10">
    <w:name w:val="List Table 1 Light - Accent 4"/>
    <w:basedOn w:val="695"/>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11">
    <w:name w:val="List Table 1 Light - Accent 5"/>
    <w:basedOn w:val="695"/>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2">
    <w:name w:val="List Table 1 Light - Accent 6"/>
    <w:basedOn w:val="695"/>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3">
    <w:name w:val="List Table 2"/>
    <w:basedOn w:val="695"/>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Liberation Sans" w:hAnsi="Liberation Sans"/>
        <w:color w:val="404040"/>
        <w:sz w:val="22"/>
      </w:rPr>
      <w:tcPr>
        <w:shd w:val="clear" w:color="ffffff" w:themeColor="text1" w:themeTint="40" w:fill="bfbfbf" w:themeFill="text1" w:themeFillTint="40"/>
      </w:tcPr>
    </w:tblStylePr>
    <w:tblStylePr w:type="band1Vert">
      <w:rPr>
        <w:rFonts w:ascii="Liberation Sans" w:hAnsi="Liberation Sans"/>
        <w:color w:val="404040"/>
        <w:sz w:val="22"/>
      </w:rPr>
      <w:tcPr>
        <w:shd w:val="clear" w:color="ffffff" w:themeColor="text1" w:themeTint="40" w:fill="bfbfbf" w:themeFill="text1"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4">
    <w:name w:val="List Table 2 - Accent 1"/>
    <w:basedOn w:val="695"/>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Liberation Sans" w:hAnsi="Liberation Sans"/>
        <w:color w:val="404040"/>
        <w:sz w:val="22"/>
      </w:rPr>
      <w:tcPr>
        <w:shd w:val="clear" w:color="ffffff" w:themeColor="accent1" w:themeTint="40" w:fill="d3e0ee" w:themeFill="accent1" w:themeFillTint="40"/>
      </w:tcPr>
    </w:tblStylePr>
    <w:tblStylePr w:type="band1Vert">
      <w:rPr>
        <w:rFonts w:ascii="Liberation Sans" w:hAnsi="Liberation Sans"/>
        <w:color w:val="404040"/>
        <w:sz w:val="22"/>
      </w:rPr>
      <w:tcPr>
        <w:shd w:val="clear" w:color="ffffff" w:themeColor="accent1" w:themeTint="40" w:fill="d3e0ee" w:themeFill="accent1"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5">
    <w:name w:val="List Table 2 - Accent 2"/>
    <w:basedOn w:val="695"/>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Liberation Sans" w:hAnsi="Liberation Sans"/>
        <w:color w:val="404040"/>
        <w:sz w:val="22"/>
      </w:rPr>
      <w:tcPr>
        <w:shd w:val="clear" w:color="ffffff" w:themeColor="accent2" w:themeTint="40" w:fill="efd3d2" w:themeFill="accent2" w:themeFillTint="40"/>
      </w:tcPr>
    </w:tblStylePr>
    <w:tblStylePr w:type="band1Vert">
      <w:rPr>
        <w:rFonts w:ascii="Liberation Sans" w:hAnsi="Liberation Sans"/>
        <w:color w:val="404040"/>
        <w:sz w:val="22"/>
      </w:rPr>
      <w:tcPr>
        <w:shd w:val="clear" w:color="ffffff" w:themeColor="accent2" w:themeTint="40" w:fill="efd3d2" w:themeFill="accent2"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6">
    <w:name w:val="List Table 2 - Accent 3"/>
    <w:basedOn w:val="695"/>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Liberation Sans" w:hAnsi="Liberation Sans"/>
        <w:color w:val="404040"/>
        <w:sz w:val="22"/>
      </w:rPr>
      <w:tcPr>
        <w:shd w:val="clear" w:color="ffffff" w:themeColor="accent3" w:themeTint="40" w:fill="e6eed5" w:themeFill="accent3" w:themeFillTint="40"/>
      </w:tcPr>
    </w:tblStylePr>
    <w:tblStylePr w:type="band1Vert">
      <w:rPr>
        <w:rFonts w:ascii="Liberation Sans" w:hAnsi="Liberation Sans"/>
        <w:color w:val="404040"/>
        <w:sz w:val="22"/>
      </w:rPr>
      <w:tcPr>
        <w:shd w:val="clear" w:color="ffffff" w:themeColor="accent3" w:themeTint="40" w:fill="e6eed5" w:themeFill="accent3"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7">
    <w:name w:val="List Table 2 - Accent 4"/>
    <w:basedOn w:val="695"/>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Liberation Sans" w:hAnsi="Liberation Sans"/>
        <w:color w:val="404040"/>
        <w:sz w:val="22"/>
      </w:rPr>
      <w:tcPr>
        <w:shd w:val="clear" w:color="ffffff" w:themeColor="accent4" w:themeTint="40" w:fill="dfd8e7" w:themeFill="accent4" w:themeFillTint="40"/>
      </w:tcPr>
    </w:tblStylePr>
    <w:tblStylePr w:type="band1Vert">
      <w:rPr>
        <w:rFonts w:ascii="Liberation Sans" w:hAnsi="Liberation Sans"/>
        <w:color w:val="404040"/>
        <w:sz w:val="22"/>
      </w:rPr>
      <w:tcPr>
        <w:shd w:val="clear" w:color="ffffff" w:themeColor="accent4" w:themeTint="40" w:fill="dfd8e7" w:themeFill="accent4"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8">
    <w:name w:val="List Table 2 - Accent 5"/>
    <w:basedOn w:val="69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Liberation Sans" w:hAnsi="Liberation Sans"/>
        <w:color w:val="404040"/>
        <w:sz w:val="22"/>
      </w:rPr>
      <w:tcPr>
        <w:shd w:val="clear" w:color="ffffff" w:themeColor="accent5" w:themeTint="40" w:fill="d1eaf0" w:themeFill="accent5" w:themeFillTint="40"/>
      </w:tcPr>
    </w:tblStylePr>
    <w:tblStylePr w:type="band1Vert">
      <w:rPr>
        <w:rFonts w:ascii="Liberation Sans" w:hAnsi="Liberation Sans"/>
        <w:color w:val="404040"/>
        <w:sz w:val="22"/>
      </w:rPr>
      <w:tcPr>
        <w:shd w:val="clear" w:color="ffffff" w:themeColor="accent5" w:themeTint="40" w:fill="d1eaf0" w:themeFill="accent5"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9">
    <w:name w:val="List Table 2 - Accent 6"/>
    <w:basedOn w:val="695"/>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Liberation Sans" w:hAnsi="Liberation Sans"/>
        <w:color w:val="404040"/>
        <w:sz w:val="22"/>
      </w:rPr>
      <w:tcPr>
        <w:shd w:val="clear" w:color="ffffff" w:themeColor="accent6" w:themeTint="40" w:fill="fce4d1" w:themeFill="accent6" w:themeFillTint="40"/>
      </w:tcPr>
    </w:tblStylePr>
    <w:tblStylePr w:type="band1Vert">
      <w:rPr>
        <w:rFonts w:ascii="Liberation Sans" w:hAnsi="Liberation Sans"/>
        <w:color w:val="404040"/>
        <w:sz w:val="22"/>
      </w:rPr>
      <w:tcPr>
        <w:shd w:val="clear" w:color="ffffff" w:themeColor="accent6" w:themeTint="40" w:fill="fce4d1" w:themeFill="accent6"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20">
    <w:name w:val="List Table 3"/>
    <w:basedOn w:val="69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Liberation Sans" w:hAnsi="Liberation Sans"/>
        <w:color w:val="404040"/>
        <w:sz w:val="22"/>
      </w:rPr>
      <w:tcPr>
        <w:tcBorders>
          <w:top w:val="single" w:color="000000" w:themeColor="text1" w:sz="4" w:space="0"/>
          <w:bottom w:val="single" w:color="000000" w:themeColor="text1" w:sz="4" w:space="0"/>
        </w:tcBorders>
      </w:tcPr>
    </w:tblStylePr>
    <w:tblStylePr w:type="band1Vert">
      <w:rPr>
        <w:rFonts w:ascii="Liberation Sans" w:hAnsi="Liberation Sans"/>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Liberation Sans" w:hAnsi="Liberation Sans"/>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1">
    <w:name w:val="List Table 3 - Accent 1"/>
    <w:basedOn w:val="695"/>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Liberation Sans" w:hAnsi="Liberation Sans"/>
        <w:color w:val="404040"/>
        <w:sz w:val="22"/>
      </w:rPr>
      <w:tcPr>
        <w:tcBorders>
          <w:top w:val="single" w:color="000000" w:themeColor="accent1" w:sz="4" w:space="0"/>
          <w:bottom w:val="single" w:color="000000" w:themeColor="accent1" w:sz="4" w:space="0"/>
        </w:tcBorders>
      </w:tcPr>
    </w:tblStylePr>
    <w:tblStylePr w:type="band1Vert">
      <w:rPr>
        <w:rFonts w:ascii="Liberation Sans" w:hAnsi="Liberation Sans"/>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2">
    <w:name w:val="List Table 3 - Accent 2"/>
    <w:basedOn w:val="69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Liberation Sans" w:hAnsi="Liberation Sans"/>
        <w:color w:val="404040"/>
        <w:sz w:val="22"/>
      </w:rPr>
      <w:tcPr>
        <w:tcBorders>
          <w:top w:val="single" w:color="000000" w:themeColor="accent2" w:themeTint="97" w:sz="4" w:space="0"/>
          <w:bottom w:val="single" w:color="000000" w:themeColor="accent2" w:themeTint="97" w:sz="4" w:space="0"/>
        </w:tcBorders>
      </w:tcPr>
    </w:tblStylePr>
    <w:tblStylePr w:type="band1Vert">
      <w:rPr>
        <w:rFonts w:ascii="Liberation Sans" w:hAnsi="Liberation Sans"/>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3">
    <w:name w:val="List Table 3 - Accent 3"/>
    <w:basedOn w:val="695"/>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Liberation Sans" w:hAnsi="Liberation Sans"/>
        <w:color w:val="404040"/>
        <w:sz w:val="22"/>
      </w:rPr>
      <w:tcPr>
        <w:tcBorders>
          <w:top w:val="single" w:color="000000" w:themeColor="accent3" w:themeTint="98" w:sz="4" w:space="0"/>
          <w:bottom w:val="single" w:color="000000" w:themeColor="accent3" w:themeTint="98" w:sz="4" w:space="0"/>
        </w:tcBorders>
      </w:tcPr>
    </w:tblStylePr>
    <w:tblStylePr w:type="band1Vert">
      <w:rPr>
        <w:rFonts w:ascii="Liberation Sans" w:hAnsi="Liberation Sans"/>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4">
    <w:name w:val="List Table 3 - Accent 4"/>
    <w:basedOn w:val="69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Liberation Sans" w:hAnsi="Liberation Sans"/>
        <w:color w:val="404040"/>
        <w:sz w:val="22"/>
      </w:rPr>
      <w:tcPr>
        <w:tcBorders>
          <w:top w:val="single" w:color="000000" w:themeColor="accent4" w:themeTint="9A" w:sz="4" w:space="0"/>
          <w:bottom w:val="single" w:color="000000" w:themeColor="accent4" w:themeTint="9A" w:sz="4" w:space="0"/>
        </w:tcBorders>
      </w:tcPr>
    </w:tblStylePr>
    <w:tblStylePr w:type="band1Vert">
      <w:rPr>
        <w:rFonts w:ascii="Liberation Sans" w:hAnsi="Liberation Sans"/>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5">
    <w:name w:val="List Table 3 - Accent 5"/>
    <w:basedOn w:val="69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Liberation Sans" w:hAnsi="Liberation Sans"/>
        <w:color w:val="404040"/>
        <w:sz w:val="22"/>
      </w:rPr>
      <w:tcPr>
        <w:tcBorders>
          <w:top w:val="single" w:color="000000" w:themeColor="accent5" w:themeTint="9A" w:sz="4" w:space="0"/>
          <w:bottom w:val="single" w:color="000000" w:themeColor="accent5" w:themeTint="9A" w:sz="4" w:space="0"/>
        </w:tcBorders>
      </w:tcPr>
    </w:tblStylePr>
    <w:tblStylePr w:type="band1Vert">
      <w:rPr>
        <w:rFonts w:ascii="Liberation Sans" w:hAnsi="Liberation Sans"/>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6">
    <w:name w:val="List Table 3 - Accent 6"/>
    <w:basedOn w:val="695"/>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Liberation Sans" w:hAnsi="Liberation Sans"/>
        <w:color w:val="404040"/>
        <w:sz w:val="22"/>
      </w:rPr>
      <w:tcPr>
        <w:tcBorders>
          <w:top w:val="single" w:color="000000" w:themeColor="accent6" w:themeTint="98" w:sz="4" w:space="0"/>
          <w:bottom w:val="single" w:color="000000" w:themeColor="accent6" w:themeTint="98" w:sz="4" w:space="0"/>
        </w:tcBorders>
      </w:tcPr>
    </w:tblStylePr>
    <w:tblStylePr w:type="band1Vert">
      <w:rPr>
        <w:rFonts w:ascii="Liberation Sans" w:hAnsi="Liberation Sans"/>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7">
    <w:name w:val="List Table 4"/>
    <w:basedOn w:val="69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Liberation Sans" w:hAnsi="Liberation Sans"/>
        <w:color w:val="404040"/>
        <w:sz w:val="22"/>
      </w:rPr>
      <w:tcPr>
        <w:shd w:val="clear" w:color="ffffff" w:themeColor="text1" w:themeTint="40" w:fill="bfbfbf" w:themeFill="text1" w:themeFillTint="40"/>
      </w:tcPr>
    </w:tblStylePr>
    <w:tblStylePr w:type="band1Vert">
      <w:rPr>
        <w:rFonts w:ascii="Liberation Sans" w:hAnsi="Liberation Sans"/>
        <w:color w:val="404040"/>
        <w:sz w:val="22"/>
      </w:rPr>
      <w:tcPr>
        <w:shd w:val="clear" w:color="ffffff" w:themeColor="text1" w:themeTint="40" w:fill="bfbfbf" w:themeFill="text1" w:themeFillTint="40"/>
      </w:tcPr>
    </w:tblStylePr>
    <w:tblStylePr w:type="firstCol">
      <w:rPr>
        <w:b/>
        <w:color w:val="404040"/>
      </w:rPr>
    </w:tblStylePr>
    <w:tblStylePr w:type="firstRow">
      <w:rPr>
        <w:rFonts w:ascii="Liberation Sans" w:hAnsi="Liberation Sans"/>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8">
    <w:name w:val="List Table 4 - Accent 1"/>
    <w:basedOn w:val="695"/>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Liberation Sans" w:hAnsi="Liberation Sans"/>
        <w:color w:val="404040"/>
        <w:sz w:val="22"/>
      </w:rPr>
      <w:tcPr>
        <w:shd w:val="clear" w:color="ffffff" w:themeColor="accent1" w:themeTint="40" w:fill="d3e0ee" w:themeFill="accent1" w:themeFillTint="40"/>
      </w:tcPr>
    </w:tblStylePr>
    <w:tblStylePr w:type="band1Vert">
      <w:rPr>
        <w:rFonts w:ascii="Liberation Sans" w:hAnsi="Liberation Sans"/>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Liberation Sans" w:hAnsi="Liberation Sans"/>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9">
    <w:name w:val="List Table 4 - Accent 2"/>
    <w:basedOn w:val="695"/>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Liberation Sans" w:hAnsi="Liberation Sans"/>
        <w:color w:val="404040"/>
        <w:sz w:val="22"/>
      </w:rPr>
      <w:tcPr>
        <w:shd w:val="clear" w:color="ffffff" w:themeColor="accent2" w:themeTint="40" w:fill="efd3d2" w:themeFill="accent2" w:themeFillTint="40"/>
      </w:tcPr>
    </w:tblStylePr>
    <w:tblStylePr w:type="band1Vert">
      <w:rPr>
        <w:rFonts w:ascii="Liberation Sans" w:hAnsi="Liberation Sans"/>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Liberation Sans" w:hAnsi="Liberation Sans"/>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30">
    <w:name w:val="List Table 4 - Accent 3"/>
    <w:basedOn w:val="695"/>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Liberation Sans" w:hAnsi="Liberation Sans"/>
        <w:color w:val="404040"/>
        <w:sz w:val="22"/>
      </w:rPr>
      <w:tcPr>
        <w:shd w:val="clear" w:color="ffffff" w:themeColor="accent3" w:themeTint="40" w:fill="e6eed5" w:themeFill="accent3" w:themeFillTint="40"/>
      </w:tcPr>
    </w:tblStylePr>
    <w:tblStylePr w:type="band1Vert">
      <w:rPr>
        <w:rFonts w:ascii="Liberation Sans" w:hAnsi="Liberation Sans"/>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Liberation Sans" w:hAnsi="Liberation Sans"/>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31">
    <w:name w:val="List Table 4 - Accent 4"/>
    <w:basedOn w:val="695"/>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Liberation Sans" w:hAnsi="Liberation Sans"/>
        <w:color w:val="404040"/>
        <w:sz w:val="22"/>
      </w:rPr>
      <w:tcPr>
        <w:shd w:val="clear" w:color="ffffff" w:themeColor="accent4" w:themeTint="40" w:fill="dfd8e7" w:themeFill="accent4" w:themeFillTint="40"/>
      </w:tcPr>
    </w:tblStylePr>
    <w:tblStylePr w:type="band1Vert">
      <w:rPr>
        <w:rFonts w:ascii="Liberation Sans" w:hAnsi="Liberation Sans"/>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Liberation Sans" w:hAnsi="Liberation Sans"/>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32">
    <w:name w:val="List Table 4 - Accent 5"/>
    <w:basedOn w:val="69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Liberation Sans" w:hAnsi="Liberation Sans"/>
        <w:color w:val="404040"/>
        <w:sz w:val="22"/>
      </w:rPr>
      <w:tcPr>
        <w:shd w:val="clear" w:color="ffffff" w:themeColor="accent5" w:themeTint="40" w:fill="d1eaf0" w:themeFill="accent5" w:themeFillTint="40"/>
      </w:tcPr>
    </w:tblStylePr>
    <w:tblStylePr w:type="band1Vert">
      <w:rPr>
        <w:rFonts w:ascii="Liberation Sans" w:hAnsi="Liberation Sans"/>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Liberation Sans" w:hAnsi="Liberation Sans"/>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3">
    <w:name w:val="List Table 4 - Accent 6"/>
    <w:basedOn w:val="695"/>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Liberation Sans" w:hAnsi="Liberation Sans"/>
        <w:color w:val="404040"/>
        <w:sz w:val="22"/>
      </w:rPr>
      <w:tcPr>
        <w:shd w:val="clear" w:color="ffffff" w:themeColor="accent6" w:themeTint="40" w:fill="fce4d1" w:themeFill="accent6" w:themeFillTint="40"/>
      </w:tcPr>
    </w:tblStylePr>
    <w:tblStylePr w:type="band1Vert">
      <w:rPr>
        <w:rFonts w:ascii="Liberation Sans" w:hAnsi="Liberation Sans"/>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Liberation Sans" w:hAnsi="Liberation Sans"/>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4">
    <w:name w:val="List Table 5 Dark"/>
    <w:basedOn w:val="695"/>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5">
    <w:name w:val="List Table 5 Dark - Accent 1"/>
    <w:basedOn w:val="695"/>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1"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6">
    <w:name w:val="List Table 5 Dark - Accent 2"/>
    <w:basedOn w:val="695"/>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7">
    <w:name w:val="List Table 5 Dark - Accent 3"/>
    <w:basedOn w:val="695"/>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8">
    <w:name w:val="List Table 5 Dark - Accent 4"/>
    <w:basedOn w:val="695"/>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9">
    <w:name w:val="List Table 5 Dark - Accent 5"/>
    <w:basedOn w:val="69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40">
    <w:name w:val="List Table 5 Dark - Accent 6"/>
    <w:basedOn w:val="695"/>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41">
    <w:name w:val="List Table 6 Colorful"/>
    <w:basedOn w:val="695"/>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Liberation Sans" w:hAnsi="Liberation Sans"/>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Liberation Sans" w:hAnsi="Liberation Sans"/>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2">
    <w:name w:val="List Table 6 Colorful - Accent 1"/>
    <w:basedOn w:val="695"/>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Liberation Sans" w:hAnsi="Liberation Sans"/>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Liberation Sans" w:hAnsi="Liberation Sans"/>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3">
    <w:name w:val="List Table 6 Colorful - Accent 2"/>
    <w:basedOn w:val="695"/>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Liberation Sans" w:hAnsi="Liberation Sans"/>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Liberation Sans" w:hAnsi="Liberation Sans"/>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4">
    <w:name w:val="List Table 6 Colorful - Accent 3"/>
    <w:basedOn w:val="695"/>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Liberation Sans" w:hAnsi="Liberation Sans"/>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Liberation Sans" w:hAnsi="Liberation Sans"/>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5">
    <w:name w:val="List Table 6 Colorful - Accent 4"/>
    <w:basedOn w:val="695"/>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Liberation Sans" w:hAnsi="Liberation Sans"/>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Liberation Sans" w:hAnsi="Liberation Sans"/>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6">
    <w:name w:val="List Table 6 Colorful - Accent 5"/>
    <w:basedOn w:val="69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Liberation Sans" w:hAnsi="Liberation Sans"/>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Liberation Sans" w:hAnsi="Liberation Sans"/>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7">
    <w:name w:val="List Table 6 Colorful - Accent 6"/>
    <w:basedOn w:val="695"/>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Liberation Sans" w:hAnsi="Liberation Sans"/>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Liberation Sans" w:hAnsi="Liberation Sans"/>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8">
    <w:name w:val="List Table 7 Colorful"/>
    <w:basedOn w:val="695"/>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Liberation Sans" w:hAnsi="Liberation Sans"/>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Liberation Sans" w:hAnsi="Liberation Sans"/>
        <w:color w:val="4a4a4a" w:themeColor="text1" w:themeTint="80" w:themeShade="95"/>
        <w:sz w:val="22"/>
      </w:rPr>
    </w:tblStylePr>
    <w:tblStylePr w:type="firstCol">
      <w:rPr>
        <w:rFonts w:ascii="Liberation Sans" w:hAnsi="Liberation Sans"/>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Liberation Sans" w:hAnsi="Liberation Sans"/>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Liberation Sans" w:hAnsi="Liberation Sans"/>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Liberation Sans" w:hAnsi="Liberation Sans"/>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Liberation Sans" w:hAnsi="Liberation Sans"/>
        <w:color w:val="4a4a4a" w:themeColor="text1" w:themeTint="80" w:themeShade="95"/>
        <w:sz w:val="22"/>
      </w:rPr>
    </w:tblStylePr>
  </w:style>
  <w:style w:type="table" w:styleId="149">
    <w:name w:val="List Table 7 Colorful - Accent 1"/>
    <w:basedOn w:val="695"/>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Liberation Sans" w:hAnsi="Liberation Sans"/>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Liberation Sans" w:hAnsi="Liberation Sans"/>
        <w:color w:val="2a4b71" w:themeColor="accent1" w:themeShade="95"/>
        <w:sz w:val="22"/>
      </w:rPr>
    </w:tblStylePr>
    <w:tblStylePr w:type="firstCol">
      <w:rPr>
        <w:rFonts w:ascii="Liberation Sans" w:hAnsi="Liberation Sans"/>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Liberation Sans" w:hAnsi="Liberation Sans"/>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Liberation Sans" w:hAnsi="Liberation Sans"/>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Liberation Sans" w:hAnsi="Liberation Sans"/>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Liberation Sans" w:hAnsi="Liberation Sans"/>
        <w:color w:val="2a4b71" w:themeColor="accent1" w:themeShade="95"/>
        <w:sz w:val="22"/>
      </w:rPr>
    </w:tblStylePr>
  </w:style>
  <w:style w:type="table" w:styleId="150">
    <w:name w:val="List Table 7 Colorful - Accent 2"/>
    <w:basedOn w:val="695"/>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Liberation Sans" w:hAnsi="Liberation Sans"/>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Liberation Sans" w:hAnsi="Liberation Sans"/>
        <w:color w:val="9c3a37" w:themeColor="accent2" w:themeTint="97" w:themeShade="95"/>
        <w:sz w:val="22"/>
      </w:rPr>
    </w:tblStylePr>
    <w:tblStylePr w:type="firstCol">
      <w:rPr>
        <w:rFonts w:ascii="Liberation Sans" w:hAnsi="Liberation Sans"/>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Liberation Sans" w:hAnsi="Liberation Sans"/>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Liberation Sans" w:hAnsi="Liberation Sans"/>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Liberation Sans" w:hAnsi="Liberation Sans"/>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Liberation Sans" w:hAnsi="Liberation Sans"/>
        <w:color w:val="9c3a37" w:themeColor="accent2" w:themeTint="97" w:themeShade="95"/>
        <w:sz w:val="22"/>
      </w:rPr>
    </w:tblStylePr>
  </w:style>
  <w:style w:type="table" w:styleId="151">
    <w:name w:val="List Table 7 Colorful - Accent 3"/>
    <w:basedOn w:val="695"/>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Liberation Sans" w:hAnsi="Liberation Sans"/>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Liberation Sans" w:hAnsi="Liberation Sans"/>
        <w:color w:val="7c983f" w:themeColor="accent3" w:themeTint="98" w:themeShade="95"/>
        <w:sz w:val="22"/>
      </w:rPr>
    </w:tblStylePr>
    <w:tblStylePr w:type="firstCol">
      <w:rPr>
        <w:rFonts w:ascii="Liberation Sans" w:hAnsi="Liberation Sans"/>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Liberation Sans" w:hAnsi="Liberation Sans"/>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Liberation Sans" w:hAnsi="Liberation Sans"/>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Liberation Sans" w:hAnsi="Liberation Sans"/>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Liberation Sans" w:hAnsi="Liberation Sans"/>
        <w:color w:val="7c983f" w:themeColor="accent3" w:themeTint="98" w:themeShade="95"/>
        <w:sz w:val="22"/>
      </w:rPr>
    </w:tblStylePr>
  </w:style>
  <w:style w:type="table" w:styleId="152">
    <w:name w:val="List Table 7 Colorful - Accent 4"/>
    <w:basedOn w:val="695"/>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Liberation Sans" w:hAnsi="Liberation Sans"/>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Liberation Sans" w:hAnsi="Liberation Sans"/>
        <w:color w:val="664f82" w:themeColor="accent4" w:themeTint="9A" w:themeShade="95"/>
        <w:sz w:val="22"/>
      </w:rPr>
    </w:tblStylePr>
    <w:tblStylePr w:type="firstCol">
      <w:rPr>
        <w:rFonts w:ascii="Liberation Sans" w:hAnsi="Liberation Sans"/>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Liberation Sans" w:hAnsi="Liberation Sans"/>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Liberation Sans" w:hAnsi="Liberation Sans"/>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Liberation Sans" w:hAnsi="Liberation Sans"/>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Liberation Sans" w:hAnsi="Liberation Sans"/>
        <w:color w:val="664f82" w:themeColor="accent4" w:themeTint="9A" w:themeShade="95"/>
        <w:sz w:val="22"/>
      </w:rPr>
    </w:tblStylePr>
  </w:style>
  <w:style w:type="table" w:styleId="153">
    <w:name w:val="List Table 7 Colorful - Accent 5"/>
    <w:basedOn w:val="69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Liberation Sans" w:hAnsi="Liberation Sans"/>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Liberation Sans" w:hAnsi="Liberation Sans"/>
        <w:color w:val="338aa0" w:themeColor="accent5" w:themeTint="9A" w:themeShade="95"/>
        <w:sz w:val="22"/>
      </w:rPr>
    </w:tblStylePr>
    <w:tblStylePr w:type="firstCol">
      <w:rPr>
        <w:rFonts w:ascii="Liberation Sans" w:hAnsi="Liberation Sans"/>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Liberation Sans" w:hAnsi="Liberation Sans"/>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Liberation Sans" w:hAnsi="Liberation Sans"/>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Liberation Sans" w:hAnsi="Liberation Sans"/>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Liberation Sans" w:hAnsi="Liberation Sans"/>
        <w:color w:val="338aa0" w:themeColor="accent5" w:themeTint="9A" w:themeShade="95"/>
        <w:sz w:val="22"/>
      </w:rPr>
    </w:tblStylePr>
  </w:style>
  <w:style w:type="table" w:styleId="154">
    <w:name w:val="List Table 7 Colorful - Accent 6"/>
    <w:basedOn w:val="695"/>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Liberation Sans" w:hAnsi="Liberation Sans"/>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Liberation Sans" w:hAnsi="Liberation Sans"/>
        <w:color w:val="d9680c" w:themeColor="accent6" w:themeTint="98" w:themeShade="95"/>
        <w:sz w:val="22"/>
      </w:rPr>
    </w:tblStylePr>
    <w:tblStylePr w:type="firstCol">
      <w:rPr>
        <w:rFonts w:ascii="Liberation Sans" w:hAnsi="Liberation Sans"/>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Liberation Sans" w:hAnsi="Liberation Sans"/>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Liberation Sans" w:hAnsi="Liberation Sans"/>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Liberation Sans" w:hAnsi="Liberation Sans"/>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Liberation Sans" w:hAnsi="Liberation Sans"/>
        <w:color w:val="d9680c" w:themeColor="accent6" w:themeTint="98" w:themeShade="95"/>
        <w:sz w:val="22"/>
      </w:rPr>
    </w:tblStylePr>
  </w:style>
  <w:style w:type="table" w:styleId="155">
    <w:name w:val="Lined - Accent"/>
    <w:basedOn w:val="695"/>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text1" w:themeTint="0D" w:fill="f2f2f2" w:themeFill="text1" w:themeFillTint="0D"/>
      </w:tcPr>
    </w:tblStylePr>
    <w:tblStylePr w:type="band2Vert">
      <w:rPr>
        <w:rFonts w:ascii="Liberation Sans" w:hAnsi="Liberation Sans"/>
        <w:color w:val="404040"/>
        <w:sz w:val="22"/>
      </w:rPr>
      <w:tcPr>
        <w:shd w:val="clear" w:color="ffffff" w:themeColor="text1" w:themeTint="0D" w:fill="f2f2f2" w:themeFill="text1" w:themeFillTint="0D"/>
      </w:tcPr>
    </w:tblStylePr>
    <w:tblStylePr w:type="firstCol">
      <w:rPr>
        <w:rFonts w:ascii="Liberation Sans" w:hAnsi="Liberation Sans"/>
        <w:color w:val="f2f2f2"/>
        <w:sz w:val="22"/>
      </w:rPr>
      <w:tcPr>
        <w:shd w:val="clear" w:color="ffffff" w:themeColor="text1" w:themeTint="80" w:fill="7f7f7f" w:themeFill="text1" w:themeFillTint="80"/>
      </w:tcPr>
    </w:tblStylePr>
    <w:tblStylePr w:type="firstRow">
      <w:rPr>
        <w:rFonts w:ascii="Liberation Sans" w:hAnsi="Liberation Sans"/>
        <w:color w:val="f2f2f2"/>
        <w:sz w:val="22"/>
      </w:rPr>
      <w:tcPr>
        <w:shd w:val="clear" w:color="ffffff" w:themeColor="text1" w:themeTint="80" w:fill="7f7f7f" w:themeFill="text1" w:themeFillTint="80"/>
      </w:tcPr>
    </w:tblStylePr>
    <w:tblStylePr w:type="lastCol">
      <w:rPr>
        <w:rFonts w:ascii="Liberation Sans" w:hAnsi="Liberation Sans"/>
        <w:color w:val="f2f2f2"/>
        <w:sz w:val="22"/>
      </w:rPr>
      <w:tcPr>
        <w:shd w:val="clear" w:color="ffffff" w:themeColor="text1" w:themeTint="80" w:fill="7f7f7f" w:themeFill="text1" w:themeFillTint="80"/>
      </w:tcPr>
    </w:tblStylePr>
    <w:tblStylePr w:type="lastRow">
      <w:rPr>
        <w:rFonts w:ascii="Liberation Sans" w:hAnsi="Liberation Sans"/>
        <w:color w:val="f2f2f2"/>
        <w:sz w:val="22"/>
      </w:rPr>
      <w:tcPr>
        <w:shd w:val="clear" w:color="ffffff" w:themeColor="text1" w:themeTint="80" w:fill="7f7f7f" w:themeFill="text1" w:themeFillTint="80"/>
      </w:tcPr>
    </w:tblStylePr>
  </w:style>
  <w:style w:type="table" w:styleId="156">
    <w:name w:val="Lined - Accent 1"/>
    <w:basedOn w:val="695"/>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1" w:themeTint="50" w:fill="c7d7ea" w:themeFill="accent1" w:themeFillTint="50"/>
      </w:tcPr>
    </w:tblStylePr>
    <w:tblStylePr w:type="band2Vert">
      <w:rPr>
        <w:rFonts w:ascii="Liberation Sans" w:hAnsi="Liberation Sans"/>
        <w:color w:val="404040"/>
        <w:sz w:val="22"/>
      </w:rPr>
      <w:tcPr>
        <w:shd w:val="clear" w:color="ffffff" w:themeColor="accent1" w:themeTint="50" w:fill="c7d7ea" w:themeFill="accent1" w:themeFillTint="50"/>
      </w:tcPr>
    </w:tblStylePr>
    <w:tblStylePr w:type="firstCol">
      <w:rPr>
        <w:rFonts w:ascii="Liberation Sans" w:hAnsi="Liberation Sans"/>
        <w:color w:val="f2f2f2"/>
        <w:sz w:val="22"/>
      </w:rPr>
      <w:tcPr>
        <w:shd w:val="clear" w:color="ffffff" w:themeColor="accent1" w:themeTint="EA" w:fill="5d8dc2" w:themeFill="accent1" w:themeFillTint="EA"/>
      </w:tcPr>
    </w:tblStylePr>
    <w:tblStylePr w:type="firstRow">
      <w:rPr>
        <w:rFonts w:ascii="Liberation Sans" w:hAnsi="Liberation Sans"/>
        <w:color w:val="f2f2f2"/>
        <w:sz w:val="22"/>
      </w:rPr>
      <w:tcPr>
        <w:shd w:val="clear" w:color="ffffff" w:themeColor="accent1" w:themeTint="EA" w:fill="5d8dc2" w:themeFill="accent1" w:themeFillTint="EA"/>
      </w:tcPr>
    </w:tblStylePr>
    <w:tblStylePr w:type="lastCol">
      <w:rPr>
        <w:rFonts w:ascii="Liberation Sans" w:hAnsi="Liberation Sans"/>
        <w:color w:val="f2f2f2"/>
        <w:sz w:val="22"/>
      </w:rPr>
      <w:tcPr>
        <w:shd w:val="clear" w:color="ffffff" w:themeColor="accent1" w:themeTint="EA" w:fill="5d8dc2" w:themeFill="accent1" w:themeFillTint="EA"/>
      </w:tcPr>
    </w:tblStylePr>
    <w:tblStylePr w:type="lastRow">
      <w:rPr>
        <w:rFonts w:ascii="Liberation Sans" w:hAnsi="Liberation Sans"/>
        <w:color w:val="f2f2f2"/>
        <w:sz w:val="22"/>
      </w:rPr>
      <w:tcPr>
        <w:shd w:val="clear" w:color="ffffff" w:themeColor="accent1" w:themeTint="EA" w:fill="5d8dc2" w:themeFill="accent1" w:themeFillTint="EA"/>
      </w:tcPr>
    </w:tblStylePr>
  </w:style>
  <w:style w:type="table" w:styleId="157">
    <w:name w:val="Lined - Accent 2"/>
    <w:basedOn w:val="695"/>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2" w:themeTint="32" w:fill="f2dcdb" w:themeFill="accent2" w:themeFillTint="32"/>
      </w:tcPr>
    </w:tblStylePr>
    <w:tblStylePr w:type="band2Vert">
      <w:rPr>
        <w:rFonts w:ascii="Liberation Sans" w:hAnsi="Liberation Sans"/>
        <w:color w:val="404040"/>
        <w:sz w:val="22"/>
      </w:rPr>
      <w:tcPr>
        <w:shd w:val="clear" w:color="ffffff" w:themeColor="accent2" w:themeTint="32" w:fill="f2dcdb" w:themeFill="accent2" w:themeFillTint="32"/>
      </w:tcPr>
    </w:tblStylePr>
    <w:tblStylePr w:type="firstCol">
      <w:rPr>
        <w:rFonts w:ascii="Liberation Sans" w:hAnsi="Liberation Sans"/>
        <w:color w:val="f2f2f2"/>
        <w:sz w:val="22"/>
      </w:rPr>
      <w:tcPr>
        <w:shd w:val="clear" w:color="ffffff" w:themeColor="accent2" w:themeTint="97" w:fill="d99694" w:themeFill="accent2" w:themeFillTint="97"/>
      </w:tcPr>
    </w:tblStylePr>
    <w:tblStylePr w:type="firstRow">
      <w:rPr>
        <w:rFonts w:ascii="Liberation Sans" w:hAnsi="Liberation Sans"/>
        <w:color w:val="f2f2f2"/>
        <w:sz w:val="22"/>
      </w:rPr>
      <w:tcPr>
        <w:shd w:val="clear" w:color="ffffff" w:themeColor="accent2" w:themeTint="97" w:fill="d99694" w:themeFill="accent2" w:themeFillTint="97"/>
      </w:tcPr>
    </w:tblStylePr>
    <w:tblStylePr w:type="lastCol">
      <w:rPr>
        <w:rFonts w:ascii="Liberation Sans" w:hAnsi="Liberation Sans"/>
        <w:color w:val="f2f2f2"/>
        <w:sz w:val="22"/>
      </w:rPr>
      <w:tcPr>
        <w:shd w:val="clear" w:color="ffffff" w:themeColor="accent2" w:themeTint="97" w:fill="d99694" w:themeFill="accent2" w:themeFillTint="97"/>
      </w:tcPr>
    </w:tblStylePr>
    <w:tblStylePr w:type="lastRow">
      <w:rPr>
        <w:rFonts w:ascii="Liberation Sans" w:hAnsi="Liberation Sans"/>
        <w:color w:val="f2f2f2"/>
        <w:sz w:val="22"/>
      </w:rPr>
      <w:tcPr>
        <w:shd w:val="clear" w:color="ffffff" w:themeColor="accent2" w:themeTint="97" w:fill="d99694" w:themeFill="accent2" w:themeFillTint="97"/>
      </w:tcPr>
    </w:tblStylePr>
  </w:style>
  <w:style w:type="table" w:styleId="158">
    <w:name w:val="Lined - Accent 3"/>
    <w:basedOn w:val="695"/>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3" w:themeTint="34" w:fill="eaf0dd" w:themeFill="accent3" w:themeFillTint="34"/>
      </w:tcPr>
    </w:tblStylePr>
    <w:tblStylePr w:type="band2Vert">
      <w:rPr>
        <w:rFonts w:ascii="Liberation Sans" w:hAnsi="Liberation Sans"/>
        <w:color w:val="404040"/>
        <w:sz w:val="22"/>
      </w:rPr>
      <w:tcPr>
        <w:shd w:val="clear" w:color="ffffff" w:themeColor="accent3" w:themeTint="34" w:fill="eaf0dd" w:themeFill="accent3" w:themeFillTint="34"/>
      </w:tcPr>
    </w:tblStylePr>
    <w:tblStylePr w:type="firstCol">
      <w:rPr>
        <w:rFonts w:ascii="Liberation Sans" w:hAnsi="Liberation Sans"/>
        <w:color w:val="f2f2f2"/>
        <w:sz w:val="22"/>
      </w:rPr>
      <w:tcPr>
        <w:shd w:val="clear" w:color="ffffff" w:themeColor="accent3" w:themeTint="FE" w:fill="9bba59" w:themeFill="accent3" w:themeFillTint="FE"/>
      </w:tcPr>
    </w:tblStylePr>
    <w:tblStylePr w:type="firstRow">
      <w:rPr>
        <w:rFonts w:ascii="Liberation Sans" w:hAnsi="Liberation Sans"/>
        <w:color w:val="f2f2f2"/>
        <w:sz w:val="22"/>
      </w:rPr>
      <w:tcPr>
        <w:shd w:val="clear" w:color="ffffff" w:themeColor="accent3" w:themeTint="FE" w:fill="9bba59" w:themeFill="accent3" w:themeFillTint="FE"/>
      </w:tcPr>
    </w:tblStylePr>
    <w:tblStylePr w:type="lastCol">
      <w:rPr>
        <w:rFonts w:ascii="Liberation Sans" w:hAnsi="Liberation Sans"/>
        <w:color w:val="f2f2f2"/>
        <w:sz w:val="22"/>
      </w:rPr>
      <w:tcPr>
        <w:shd w:val="clear" w:color="ffffff" w:themeColor="accent3" w:themeTint="FE" w:fill="9bba59" w:themeFill="accent3" w:themeFillTint="FE"/>
      </w:tcPr>
    </w:tblStylePr>
    <w:tblStylePr w:type="lastRow">
      <w:rPr>
        <w:rFonts w:ascii="Liberation Sans" w:hAnsi="Liberation Sans"/>
        <w:color w:val="f2f2f2"/>
        <w:sz w:val="22"/>
      </w:rPr>
      <w:tcPr>
        <w:shd w:val="clear" w:color="ffffff" w:themeColor="accent3" w:themeTint="FE" w:fill="9bba59" w:themeFill="accent3" w:themeFillTint="FE"/>
      </w:tcPr>
    </w:tblStylePr>
  </w:style>
  <w:style w:type="table" w:styleId="159">
    <w:name w:val="Lined - Accent 4"/>
    <w:basedOn w:val="695"/>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4" w:themeTint="34" w:fill="e5dfec" w:themeFill="accent4" w:themeFillTint="34"/>
      </w:tcPr>
    </w:tblStylePr>
    <w:tblStylePr w:type="band2Vert">
      <w:rPr>
        <w:rFonts w:ascii="Liberation Sans" w:hAnsi="Liberation Sans"/>
        <w:color w:val="404040"/>
        <w:sz w:val="22"/>
      </w:rPr>
      <w:tcPr>
        <w:shd w:val="clear" w:color="ffffff" w:themeColor="accent4" w:themeTint="34" w:fill="e5dfec" w:themeFill="accent4" w:themeFillTint="34"/>
      </w:tcPr>
    </w:tblStylePr>
    <w:tblStylePr w:type="firstCol">
      <w:rPr>
        <w:rFonts w:ascii="Liberation Sans" w:hAnsi="Liberation Sans"/>
        <w:color w:val="f2f2f2"/>
        <w:sz w:val="22"/>
      </w:rPr>
      <w:tcPr>
        <w:shd w:val="clear" w:color="ffffff" w:themeColor="accent4" w:themeTint="9A" w:fill="b2a1c6" w:themeFill="accent4" w:themeFillTint="9A"/>
      </w:tcPr>
    </w:tblStylePr>
    <w:tblStylePr w:type="firstRow">
      <w:rPr>
        <w:rFonts w:ascii="Liberation Sans" w:hAnsi="Liberation Sans"/>
        <w:color w:val="f2f2f2"/>
        <w:sz w:val="22"/>
      </w:rPr>
      <w:tcPr>
        <w:shd w:val="clear" w:color="ffffff" w:themeColor="accent4" w:themeTint="9A" w:fill="b2a1c6" w:themeFill="accent4" w:themeFillTint="9A"/>
      </w:tcPr>
    </w:tblStylePr>
    <w:tblStylePr w:type="lastCol">
      <w:rPr>
        <w:rFonts w:ascii="Liberation Sans" w:hAnsi="Liberation Sans"/>
        <w:color w:val="f2f2f2"/>
        <w:sz w:val="22"/>
      </w:rPr>
      <w:tcPr>
        <w:shd w:val="clear" w:color="ffffff" w:themeColor="accent4" w:themeTint="9A" w:fill="b2a1c6" w:themeFill="accent4" w:themeFillTint="9A"/>
      </w:tcPr>
    </w:tblStylePr>
    <w:tblStylePr w:type="lastRow">
      <w:rPr>
        <w:rFonts w:ascii="Liberation Sans" w:hAnsi="Liberation Sans"/>
        <w:color w:val="f2f2f2"/>
        <w:sz w:val="22"/>
      </w:rPr>
      <w:tcPr>
        <w:shd w:val="clear" w:color="ffffff" w:themeColor="accent4" w:themeTint="9A" w:fill="b2a1c6" w:themeFill="accent4" w:themeFillTint="9A"/>
      </w:tcPr>
    </w:tblStylePr>
  </w:style>
  <w:style w:type="table" w:styleId="160">
    <w:name w:val="Lined - Accent 5"/>
    <w:basedOn w:val="695"/>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5" w:themeTint="34" w:fill="daeef3" w:themeFill="accent5" w:themeFillTint="34"/>
      </w:tcPr>
    </w:tblStylePr>
    <w:tblStylePr w:type="band2Vert">
      <w:rPr>
        <w:rFonts w:ascii="Liberation Sans" w:hAnsi="Liberation Sans"/>
        <w:color w:val="404040"/>
        <w:sz w:val="22"/>
      </w:rPr>
      <w:tcPr>
        <w:shd w:val="clear" w:color="ffffff" w:themeColor="accent5" w:themeTint="34" w:fill="daeef3" w:themeFill="accent5" w:themeFillTint="34"/>
      </w:tcPr>
    </w:tblStylePr>
    <w:tblStylePr w:type="firstCol">
      <w:rPr>
        <w:rFonts w:ascii="Liberation Sans" w:hAnsi="Liberation Sans"/>
        <w:color w:val="f2f2f2"/>
        <w:sz w:val="22"/>
      </w:rPr>
      <w:tcPr>
        <w:shd w:val="clear" w:color="ffffff" w:themeColor="accent5" w:fill="4bacc6" w:themeFill="accent5"/>
      </w:tcPr>
    </w:tblStylePr>
    <w:tblStylePr w:type="firstRow">
      <w:rPr>
        <w:rFonts w:ascii="Liberation Sans" w:hAnsi="Liberation Sans"/>
        <w:color w:val="f2f2f2"/>
        <w:sz w:val="22"/>
      </w:rPr>
      <w:tcPr>
        <w:shd w:val="clear" w:color="ffffff" w:themeColor="accent5" w:fill="4bacc6" w:themeFill="accent5"/>
      </w:tcPr>
    </w:tblStylePr>
    <w:tblStylePr w:type="lastCol">
      <w:rPr>
        <w:rFonts w:ascii="Liberation Sans" w:hAnsi="Liberation Sans"/>
        <w:color w:val="f2f2f2"/>
        <w:sz w:val="22"/>
      </w:rPr>
      <w:tcPr>
        <w:shd w:val="clear" w:color="ffffff" w:themeColor="accent5" w:fill="4bacc6" w:themeFill="accent5"/>
      </w:tcPr>
    </w:tblStylePr>
    <w:tblStylePr w:type="lastRow">
      <w:rPr>
        <w:rFonts w:ascii="Liberation Sans" w:hAnsi="Liberation Sans"/>
        <w:color w:val="f2f2f2"/>
        <w:sz w:val="22"/>
      </w:rPr>
      <w:tcPr>
        <w:shd w:val="clear" w:color="ffffff" w:themeColor="accent5" w:fill="4bacc6" w:themeFill="accent5"/>
      </w:tcPr>
    </w:tblStylePr>
  </w:style>
  <w:style w:type="table" w:styleId="161">
    <w:name w:val="Lined - Accent 6"/>
    <w:basedOn w:val="695"/>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6" w:themeTint="34" w:fill="fde9d8" w:themeFill="accent6" w:themeFillTint="34"/>
      </w:tcPr>
    </w:tblStylePr>
    <w:tblStylePr w:type="band2Vert">
      <w:rPr>
        <w:rFonts w:ascii="Liberation Sans" w:hAnsi="Liberation Sans"/>
        <w:color w:val="404040"/>
        <w:sz w:val="22"/>
      </w:rPr>
      <w:tcPr>
        <w:shd w:val="clear" w:color="ffffff" w:themeColor="accent6" w:themeTint="34" w:fill="fde9d8" w:themeFill="accent6" w:themeFillTint="34"/>
      </w:tcPr>
    </w:tblStylePr>
    <w:tblStylePr w:type="firstCol">
      <w:rPr>
        <w:rFonts w:ascii="Liberation Sans" w:hAnsi="Liberation Sans"/>
        <w:color w:val="f2f2f2"/>
        <w:sz w:val="22"/>
      </w:rPr>
      <w:tcPr>
        <w:shd w:val="clear" w:color="ffffff" w:themeColor="accent6" w:fill="f79646" w:themeFill="accent6"/>
      </w:tcPr>
    </w:tblStylePr>
    <w:tblStylePr w:type="firstRow">
      <w:rPr>
        <w:rFonts w:ascii="Liberation Sans" w:hAnsi="Liberation Sans"/>
        <w:color w:val="f2f2f2"/>
        <w:sz w:val="22"/>
      </w:rPr>
      <w:tcPr>
        <w:shd w:val="clear" w:color="ffffff" w:themeColor="accent6" w:fill="f79646" w:themeFill="accent6"/>
      </w:tcPr>
    </w:tblStylePr>
    <w:tblStylePr w:type="lastCol">
      <w:rPr>
        <w:rFonts w:ascii="Liberation Sans" w:hAnsi="Liberation Sans"/>
        <w:color w:val="f2f2f2"/>
        <w:sz w:val="22"/>
      </w:rPr>
      <w:tcPr>
        <w:shd w:val="clear" w:color="ffffff" w:themeColor="accent6" w:fill="f79646" w:themeFill="accent6"/>
      </w:tcPr>
    </w:tblStylePr>
    <w:tblStylePr w:type="lastRow">
      <w:rPr>
        <w:rFonts w:ascii="Liberation Sans" w:hAnsi="Liberation Sans"/>
        <w:color w:val="f2f2f2"/>
        <w:sz w:val="22"/>
      </w:rPr>
      <w:tcPr>
        <w:shd w:val="clear" w:color="ffffff" w:themeColor="accent6" w:fill="f79646" w:themeFill="accent6"/>
      </w:tcPr>
    </w:tblStylePr>
  </w:style>
  <w:style w:type="table" w:styleId="162">
    <w:name w:val="Bordered &amp; Lined - Accent"/>
    <w:basedOn w:val="695"/>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text1" w:themeTint="0D" w:fill="f2f2f2" w:themeFill="text1" w:themeFillTint="0D"/>
      </w:tcPr>
    </w:tblStylePr>
    <w:tblStylePr w:type="band2Vert">
      <w:rPr>
        <w:rFonts w:ascii="Liberation Sans" w:hAnsi="Liberation Sans"/>
        <w:color w:val="404040"/>
        <w:sz w:val="22"/>
      </w:rPr>
      <w:tcPr>
        <w:shd w:val="clear" w:color="ffffff" w:themeColor="text1" w:themeTint="0D" w:fill="f2f2f2" w:themeFill="text1" w:themeFillTint="0D"/>
      </w:tcPr>
    </w:tblStylePr>
    <w:tblStylePr w:type="firstCol">
      <w:rPr>
        <w:rFonts w:ascii="Liberation Sans" w:hAnsi="Liberation Sans"/>
        <w:color w:val="f2f2f2"/>
        <w:sz w:val="22"/>
      </w:rPr>
      <w:tcPr>
        <w:shd w:val="clear" w:color="ffffff" w:themeColor="text1" w:themeTint="80" w:fill="7f7f7f" w:themeFill="text1" w:themeFillTint="80"/>
      </w:tcPr>
    </w:tblStylePr>
    <w:tblStylePr w:type="firstRow">
      <w:rPr>
        <w:rFonts w:ascii="Liberation Sans" w:hAnsi="Liberation Sans"/>
        <w:color w:val="f2f2f2"/>
        <w:sz w:val="22"/>
      </w:rPr>
      <w:tcPr>
        <w:shd w:val="clear" w:color="ffffff" w:themeColor="text1" w:themeTint="80" w:fill="7f7f7f" w:themeFill="text1" w:themeFillTint="80"/>
      </w:tcPr>
    </w:tblStylePr>
    <w:tblStylePr w:type="lastCol">
      <w:rPr>
        <w:rFonts w:ascii="Liberation Sans" w:hAnsi="Liberation Sans"/>
        <w:color w:val="f2f2f2"/>
        <w:sz w:val="22"/>
      </w:rPr>
      <w:tcPr>
        <w:shd w:val="clear" w:color="ffffff" w:themeColor="text1" w:themeTint="80" w:fill="7f7f7f" w:themeFill="text1" w:themeFillTint="80"/>
      </w:tcPr>
    </w:tblStylePr>
    <w:tblStylePr w:type="lastRow">
      <w:rPr>
        <w:rFonts w:ascii="Liberation Sans" w:hAnsi="Liberation Sans"/>
        <w:color w:val="f2f2f2"/>
        <w:sz w:val="22"/>
      </w:rPr>
      <w:tcPr>
        <w:shd w:val="clear" w:color="ffffff" w:themeColor="text1" w:themeTint="80" w:fill="7f7f7f" w:themeFill="text1" w:themeFillTint="80"/>
      </w:tcPr>
    </w:tblStylePr>
  </w:style>
  <w:style w:type="table" w:styleId="163">
    <w:name w:val="Bordered &amp; Lined - Accent 1"/>
    <w:basedOn w:val="695"/>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1" w:themeTint="50" w:fill="c7d7ea" w:themeFill="accent1" w:themeFillTint="50"/>
      </w:tcPr>
    </w:tblStylePr>
    <w:tblStylePr w:type="band2Vert">
      <w:rPr>
        <w:rFonts w:ascii="Liberation Sans" w:hAnsi="Liberation Sans"/>
        <w:color w:val="404040"/>
        <w:sz w:val="22"/>
      </w:rPr>
      <w:tcPr>
        <w:shd w:val="clear" w:color="ffffff" w:themeColor="accent1" w:themeTint="50" w:fill="c7d7ea" w:themeFill="accent1" w:themeFillTint="50"/>
      </w:tcPr>
    </w:tblStylePr>
    <w:tblStylePr w:type="firstCol">
      <w:rPr>
        <w:rFonts w:ascii="Liberation Sans" w:hAnsi="Liberation Sans"/>
        <w:color w:val="f2f2f2"/>
        <w:sz w:val="22"/>
      </w:rPr>
      <w:tcPr>
        <w:shd w:val="clear" w:color="ffffff" w:themeColor="accent1" w:themeTint="EA" w:fill="5d8dc2" w:themeFill="accent1" w:themeFillTint="EA"/>
      </w:tcPr>
    </w:tblStylePr>
    <w:tblStylePr w:type="firstRow">
      <w:rPr>
        <w:rFonts w:ascii="Liberation Sans" w:hAnsi="Liberation Sans"/>
        <w:color w:val="f2f2f2"/>
        <w:sz w:val="22"/>
      </w:rPr>
      <w:tcPr>
        <w:shd w:val="clear" w:color="ffffff" w:themeColor="accent1" w:themeTint="EA" w:fill="5d8dc2" w:themeFill="accent1" w:themeFillTint="EA"/>
      </w:tcPr>
    </w:tblStylePr>
    <w:tblStylePr w:type="lastCol">
      <w:rPr>
        <w:rFonts w:ascii="Liberation Sans" w:hAnsi="Liberation Sans"/>
        <w:color w:val="f2f2f2"/>
        <w:sz w:val="22"/>
      </w:rPr>
      <w:tcPr>
        <w:shd w:val="clear" w:color="ffffff" w:themeColor="accent1" w:themeTint="EA" w:fill="5d8dc2" w:themeFill="accent1" w:themeFillTint="EA"/>
      </w:tcPr>
    </w:tblStylePr>
    <w:tblStylePr w:type="lastRow">
      <w:rPr>
        <w:rFonts w:ascii="Liberation Sans" w:hAnsi="Liberation Sans"/>
        <w:color w:val="f2f2f2"/>
        <w:sz w:val="22"/>
      </w:rPr>
      <w:tcPr>
        <w:shd w:val="clear" w:color="ffffff" w:themeColor="accent1" w:themeTint="EA" w:fill="5d8dc2" w:themeFill="accent1" w:themeFillTint="EA"/>
      </w:tcPr>
    </w:tblStylePr>
  </w:style>
  <w:style w:type="table" w:styleId="164">
    <w:name w:val="Bordered &amp; Lined - Accent 2"/>
    <w:basedOn w:val="695"/>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2" w:themeTint="32" w:fill="f2dcdb" w:themeFill="accent2" w:themeFillTint="32"/>
      </w:tcPr>
    </w:tblStylePr>
    <w:tblStylePr w:type="band2Vert">
      <w:rPr>
        <w:rFonts w:ascii="Liberation Sans" w:hAnsi="Liberation Sans"/>
        <w:color w:val="404040"/>
        <w:sz w:val="22"/>
      </w:rPr>
      <w:tcPr>
        <w:shd w:val="clear" w:color="ffffff" w:themeColor="accent2" w:themeTint="32" w:fill="f2dcdb" w:themeFill="accent2" w:themeFillTint="32"/>
      </w:tcPr>
    </w:tblStylePr>
    <w:tblStylePr w:type="firstCol">
      <w:rPr>
        <w:rFonts w:ascii="Liberation Sans" w:hAnsi="Liberation Sans"/>
        <w:color w:val="f2f2f2"/>
        <w:sz w:val="22"/>
      </w:rPr>
      <w:tcPr>
        <w:shd w:val="clear" w:color="ffffff" w:themeColor="accent2" w:themeTint="97" w:fill="d99694" w:themeFill="accent2" w:themeFillTint="97"/>
      </w:tcPr>
    </w:tblStylePr>
    <w:tblStylePr w:type="firstRow">
      <w:rPr>
        <w:rFonts w:ascii="Liberation Sans" w:hAnsi="Liberation Sans"/>
        <w:color w:val="f2f2f2"/>
        <w:sz w:val="22"/>
      </w:rPr>
      <w:tcPr>
        <w:shd w:val="clear" w:color="ffffff" w:themeColor="accent2" w:themeTint="97" w:fill="d99694" w:themeFill="accent2" w:themeFillTint="97"/>
      </w:tcPr>
    </w:tblStylePr>
    <w:tblStylePr w:type="lastCol">
      <w:rPr>
        <w:rFonts w:ascii="Liberation Sans" w:hAnsi="Liberation Sans"/>
        <w:color w:val="f2f2f2"/>
        <w:sz w:val="22"/>
      </w:rPr>
      <w:tcPr>
        <w:shd w:val="clear" w:color="ffffff" w:themeColor="accent2" w:themeTint="97" w:fill="d99694" w:themeFill="accent2" w:themeFillTint="97"/>
      </w:tcPr>
    </w:tblStylePr>
    <w:tblStylePr w:type="lastRow">
      <w:rPr>
        <w:rFonts w:ascii="Liberation Sans" w:hAnsi="Liberation Sans"/>
        <w:color w:val="f2f2f2"/>
        <w:sz w:val="22"/>
      </w:rPr>
      <w:tcPr>
        <w:shd w:val="clear" w:color="ffffff" w:themeColor="accent2" w:themeTint="97" w:fill="d99694" w:themeFill="accent2" w:themeFillTint="97"/>
      </w:tcPr>
    </w:tblStylePr>
  </w:style>
  <w:style w:type="table" w:styleId="165">
    <w:name w:val="Bordered &amp; Lined - Accent 3"/>
    <w:basedOn w:val="695"/>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3" w:themeTint="34" w:fill="eaf0dd" w:themeFill="accent3" w:themeFillTint="34"/>
      </w:tcPr>
    </w:tblStylePr>
    <w:tblStylePr w:type="band2Vert">
      <w:rPr>
        <w:rFonts w:ascii="Liberation Sans" w:hAnsi="Liberation Sans"/>
        <w:color w:val="404040"/>
        <w:sz w:val="22"/>
      </w:rPr>
      <w:tcPr>
        <w:shd w:val="clear" w:color="ffffff" w:themeColor="accent3" w:themeTint="34" w:fill="eaf0dd" w:themeFill="accent3" w:themeFillTint="34"/>
      </w:tcPr>
    </w:tblStylePr>
    <w:tblStylePr w:type="firstCol">
      <w:rPr>
        <w:rFonts w:ascii="Liberation Sans" w:hAnsi="Liberation Sans"/>
        <w:color w:val="f2f2f2"/>
        <w:sz w:val="22"/>
      </w:rPr>
      <w:tcPr>
        <w:shd w:val="clear" w:color="ffffff" w:themeColor="accent3" w:themeTint="FE" w:fill="9bba59" w:themeFill="accent3" w:themeFillTint="FE"/>
      </w:tcPr>
    </w:tblStylePr>
    <w:tblStylePr w:type="firstRow">
      <w:rPr>
        <w:rFonts w:ascii="Liberation Sans" w:hAnsi="Liberation Sans"/>
        <w:color w:val="f2f2f2"/>
        <w:sz w:val="22"/>
      </w:rPr>
      <w:tcPr>
        <w:shd w:val="clear" w:color="ffffff" w:themeColor="accent3" w:themeTint="FE" w:fill="9bba59" w:themeFill="accent3" w:themeFillTint="FE"/>
      </w:tcPr>
    </w:tblStylePr>
    <w:tblStylePr w:type="lastCol">
      <w:rPr>
        <w:rFonts w:ascii="Liberation Sans" w:hAnsi="Liberation Sans"/>
        <w:color w:val="f2f2f2"/>
        <w:sz w:val="22"/>
      </w:rPr>
      <w:tcPr>
        <w:shd w:val="clear" w:color="ffffff" w:themeColor="accent3" w:themeTint="FE" w:fill="9bba59" w:themeFill="accent3" w:themeFillTint="FE"/>
      </w:tcPr>
    </w:tblStylePr>
    <w:tblStylePr w:type="lastRow">
      <w:rPr>
        <w:rFonts w:ascii="Liberation Sans" w:hAnsi="Liberation Sans"/>
        <w:color w:val="f2f2f2"/>
        <w:sz w:val="22"/>
      </w:rPr>
      <w:tcPr>
        <w:shd w:val="clear" w:color="ffffff" w:themeColor="accent3" w:themeTint="FE" w:fill="9bba59" w:themeFill="accent3" w:themeFillTint="FE"/>
      </w:tcPr>
    </w:tblStylePr>
  </w:style>
  <w:style w:type="table" w:styleId="166">
    <w:name w:val="Bordered &amp; Lined - Accent 4"/>
    <w:basedOn w:val="695"/>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4" w:themeTint="34" w:fill="e5dfec" w:themeFill="accent4" w:themeFillTint="34"/>
      </w:tcPr>
    </w:tblStylePr>
    <w:tblStylePr w:type="band2Vert">
      <w:rPr>
        <w:rFonts w:ascii="Liberation Sans" w:hAnsi="Liberation Sans"/>
        <w:color w:val="404040"/>
        <w:sz w:val="22"/>
      </w:rPr>
      <w:tcPr>
        <w:shd w:val="clear" w:color="ffffff" w:themeColor="accent4" w:themeTint="34" w:fill="e5dfec" w:themeFill="accent4" w:themeFillTint="34"/>
      </w:tcPr>
    </w:tblStylePr>
    <w:tblStylePr w:type="firstCol">
      <w:rPr>
        <w:rFonts w:ascii="Liberation Sans" w:hAnsi="Liberation Sans"/>
        <w:color w:val="f2f2f2"/>
        <w:sz w:val="22"/>
      </w:rPr>
      <w:tcPr>
        <w:shd w:val="clear" w:color="ffffff" w:themeColor="accent4" w:themeTint="9A" w:fill="b2a1c6" w:themeFill="accent4" w:themeFillTint="9A"/>
      </w:tcPr>
    </w:tblStylePr>
    <w:tblStylePr w:type="firstRow">
      <w:rPr>
        <w:rFonts w:ascii="Liberation Sans" w:hAnsi="Liberation Sans"/>
        <w:color w:val="f2f2f2"/>
        <w:sz w:val="22"/>
      </w:rPr>
      <w:tcPr>
        <w:shd w:val="clear" w:color="ffffff" w:themeColor="accent4" w:themeTint="9A" w:fill="b2a1c6" w:themeFill="accent4" w:themeFillTint="9A"/>
      </w:tcPr>
    </w:tblStylePr>
    <w:tblStylePr w:type="lastCol">
      <w:rPr>
        <w:rFonts w:ascii="Liberation Sans" w:hAnsi="Liberation Sans"/>
        <w:color w:val="f2f2f2"/>
        <w:sz w:val="22"/>
      </w:rPr>
      <w:tcPr>
        <w:shd w:val="clear" w:color="ffffff" w:themeColor="accent4" w:themeTint="9A" w:fill="b2a1c6" w:themeFill="accent4" w:themeFillTint="9A"/>
      </w:tcPr>
    </w:tblStylePr>
    <w:tblStylePr w:type="lastRow">
      <w:rPr>
        <w:rFonts w:ascii="Liberation Sans" w:hAnsi="Liberation Sans"/>
        <w:color w:val="f2f2f2"/>
        <w:sz w:val="22"/>
      </w:rPr>
      <w:tcPr>
        <w:shd w:val="clear" w:color="ffffff" w:themeColor="accent4" w:themeTint="9A" w:fill="b2a1c6" w:themeFill="accent4" w:themeFillTint="9A"/>
      </w:tcPr>
    </w:tblStylePr>
  </w:style>
  <w:style w:type="table" w:styleId="167">
    <w:name w:val="Bordered &amp; Lined - Accent 5"/>
    <w:basedOn w:val="69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5" w:themeTint="34" w:fill="daeef3" w:themeFill="accent5" w:themeFillTint="34"/>
      </w:tcPr>
    </w:tblStylePr>
    <w:tblStylePr w:type="band2Vert">
      <w:rPr>
        <w:rFonts w:ascii="Liberation Sans" w:hAnsi="Liberation Sans"/>
        <w:color w:val="404040"/>
        <w:sz w:val="22"/>
      </w:rPr>
      <w:tcPr>
        <w:shd w:val="clear" w:color="ffffff" w:themeColor="accent5" w:themeTint="34" w:fill="daeef3" w:themeFill="accent5" w:themeFillTint="34"/>
      </w:tcPr>
    </w:tblStylePr>
    <w:tblStylePr w:type="firstCol">
      <w:rPr>
        <w:rFonts w:ascii="Liberation Sans" w:hAnsi="Liberation Sans"/>
        <w:color w:val="f2f2f2"/>
        <w:sz w:val="22"/>
      </w:rPr>
      <w:tcPr>
        <w:shd w:val="clear" w:color="ffffff" w:themeColor="accent5" w:fill="4bacc6" w:themeFill="accent5"/>
      </w:tcPr>
    </w:tblStylePr>
    <w:tblStylePr w:type="firstRow">
      <w:rPr>
        <w:rFonts w:ascii="Liberation Sans" w:hAnsi="Liberation Sans"/>
        <w:color w:val="f2f2f2"/>
        <w:sz w:val="22"/>
      </w:rPr>
      <w:tcPr>
        <w:shd w:val="clear" w:color="ffffff" w:themeColor="accent5" w:fill="4bacc6" w:themeFill="accent5"/>
      </w:tcPr>
    </w:tblStylePr>
    <w:tblStylePr w:type="lastCol">
      <w:rPr>
        <w:rFonts w:ascii="Liberation Sans" w:hAnsi="Liberation Sans"/>
        <w:color w:val="f2f2f2"/>
        <w:sz w:val="22"/>
      </w:rPr>
      <w:tcPr>
        <w:shd w:val="clear" w:color="ffffff" w:themeColor="accent5" w:fill="4bacc6" w:themeFill="accent5"/>
      </w:tcPr>
    </w:tblStylePr>
    <w:tblStylePr w:type="lastRow">
      <w:rPr>
        <w:rFonts w:ascii="Liberation Sans" w:hAnsi="Liberation Sans"/>
        <w:color w:val="f2f2f2"/>
        <w:sz w:val="22"/>
      </w:rPr>
      <w:tcPr>
        <w:shd w:val="clear" w:color="ffffff" w:themeColor="accent5" w:fill="4bacc6" w:themeFill="accent5"/>
      </w:tcPr>
    </w:tblStylePr>
  </w:style>
  <w:style w:type="table" w:styleId="168">
    <w:name w:val="Bordered &amp; Lined - Accent 6"/>
    <w:basedOn w:val="695"/>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6" w:themeTint="34" w:fill="fde9d8" w:themeFill="accent6" w:themeFillTint="34"/>
      </w:tcPr>
    </w:tblStylePr>
    <w:tblStylePr w:type="band2Vert">
      <w:rPr>
        <w:rFonts w:ascii="Liberation Sans" w:hAnsi="Liberation Sans"/>
        <w:color w:val="404040"/>
        <w:sz w:val="22"/>
      </w:rPr>
      <w:tcPr>
        <w:shd w:val="clear" w:color="ffffff" w:themeColor="accent6" w:themeTint="34" w:fill="fde9d8" w:themeFill="accent6" w:themeFillTint="34"/>
      </w:tcPr>
    </w:tblStylePr>
    <w:tblStylePr w:type="firstCol">
      <w:rPr>
        <w:rFonts w:ascii="Liberation Sans" w:hAnsi="Liberation Sans"/>
        <w:color w:val="f2f2f2"/>
        <w:sz w:val="22"/>
      </w:rPr>
      <w:tcPr>
        <w:shd w:val="clear" w:color="ffffff" w:themeColor="accent6" w:fill="f79646" w:themeFill="accent6"/>
      </w:tcPr>
    </w:tblStylePr>
    <w:tblStylePr w:type="firstRow">
      <w:rPr>
        <w:rFonts w:ascii="Liberation Sans" w:hAnsi="Liberation Sans"/>
        <w:color w:val="f2f2f2"/>
        <w:sz w:val="22"/>
      </w:rPr>
      <w:tcPr>
        <w:shd w:val="clear" w:color="ffffff" w:themeColor="accent6" w:fill="f79646" w:themeFill="accent6"/>
      </w:tcPr>
    </w:tblStylePr>
    <w:tblStylePr w:type="lastCol">
      <w:rPr>
        <w:rFonts w:ascii="Liberation Sans" w:hAnsi="Liberation Sans"/>
        <w:color w:val="f2f2f2"/>
        <w:sz w:val="22"/>
      </w:rPr>
      <w:tcPr>
        <w:shd w:val="clear" w:color="ffffff" w:themeColor="accent6" w:fill="f79646" w:themeFill="accent6"/>
      </w:tcPr>
    </w:tblStylePr>
    <w:tblStylePr w:type="lastRow">
      <w:rPr>
        <w:rFonts w:ascii="Liberation Sans" w:hAnsi="Liberation Sans"/>
        <w:color w:val="f2f2f2"/>
        <w:sz w:val="22"/>
      </w:rPr>
      <w:tcPr>
        <w:shd w:val="clear" w:color="ffffff" w:themeColor="accent6" w:fill="f79646" w:themeFill="accent6"/>
      </w:tcPr>
    </w:tblStylePr>
  </w:style>
  <w:style w:type="table" w:styleId="169">
    <w:name w:val="Bordered"/>
    <w:basedOn w:val="695"/>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Liberation Sans" w:hAnsi="Liberation Sans"/>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text1" w:themeTint="80" w:sz="12" w:space="0"/>
        </w:tcBorders>
      </w:tcPr>
    </w:tblStylePr>
    <w:tblStylePr w:type="lastCol">
      <w:rPr>
        <w:rFonts w:ascii="Liberation Sans" w:hAnsi="Liberation Sans"/>
        <w:color w:val="404040"/>
        <w:sz w:val="22"/>
      </w:rPr>
      <w:tcPr>
        <w:tcBorders>
          <w:left w:val="single" w:color="000000" w:themeColor="text1" w:themeTint="80" w:sz="12" w:space="0"/>
        </w:tcBorders>
      </w:tcPr>
    </w:tblStylePr>
    <w:tblStylePr w:type="lastRow">
      <w:rPr>
        <w:rFonts w:ascii="Liberation Sans" w:hAnsi="Liberation Sans"/>
        <w:color w:val="404040"/>
        <w:sz w:val="22"/>
      </w:rPr>
      <w:tcPr>
        <w:tcBorders>
          <w:top w:val="single" w:color="000000" w:themeColor="text1" w:themeTint="80" w:sz="12" w:space="0"/>
        </w:tcBorders>
      </w:tcPr>
    </w:tblStylePr>
  </w:style>
  <w:style w:type="table" w:styleId="170">
    <w:name w:val="Bordered - Accent 1"/>
    <w:basedOn w:val="69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Liberation Sans" w:hAnsi="Liberation Sans"/>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1" w:sz="12" w:space="0"/>
        </w:tcBorders>
      </w:tcPr>
    </w:tblStylePr>
    <w:tblStylePr w:type="lastCol">
      <w:rPr>
        <w:rFonts w:ascii="Liberation Sans" w:hAnsi="Liberation Sans"/>
        <w:color w:val="404040"/>
        <w:sz w:val="22"/>
      </w:rPr>
      <w:tcPr>
        <w:tcBorders>
          <w:left w:val="single" w:color="000000" w:themeColor="accent1" w:sz="12" w:space="0"/>
        </w:tcBorders>
      </w:tcPr>
    </w:tblStylePr>
    <w:tblStylePr w:type="lastRow">
      <w:rPr>
        <w:rFonts w:ascii="Liberation Sans" w:hAnsi="Liberation Sans"/>
        <w:color w:val="404040"/>
        <w:sz w:val="22"/>
      </w:rPr>
      <w:tcPr>
        <w:tcBorders>
          <w:top w:val="single" w:color="000000" w:themeColor="accent1" w:sz="12" w:space="0"/>
        </w:tcBorders>
      </w:tcPr>
    </w:tblStylePr>
  </w:style>
  <w:style w:type="table" w:styleId="171">
    <w:name w:val="Bordered - Accent 2"/>
    <w:basedOn w:val="69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Liberation Sans" w:hAnsi="Liberation Sans"/>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2" w:themeTint="97" w:sz="12" w:space="0"/>
        </w:tcBorders>
      </w:tcPr>
    </w:tblStylePr>
    <w:tblStylePr w:type="lastCol">
      <w:rPr>
        <w:rFonts w:ascii="Liberation Sans" w:hAnsi="Liberation Sans"/>
        <w:color w:val="404040"/>
        <w:sz w:val="22"/>
      </w:rPr>
      <w:tcPr>
        <w:tcBorders>
          <w:left w:val="single" w:color="000000" w:themeColor="accent2" w:themeTint="97" w:sz="12" w:space="0"/>
        </w:tcBorders>
      </w:tcPr>
    </w:tblStylePr>
    <w:tblStylePr w:type="lastRow">
      <w:rPr>
        <w:rFonts w:ascii="Liberation Sans" w:hAnsi="Liberation Sans"/>
        <w:color w:val="404040"/>
        <w:sz w:val="22"/>
      </w:rPr>
      <w:tcPr>
        <w:tcBorders>
          <w:top w:val="single" w:color="000000" w:themeColor="accent2" w:themeTint="97" w:sz="12" w:space="0"/>
        </w:tcBorders>
      </w:tcPr>
    </w:tblStylePr>
  </w:style>
  <w:style w:type="table" w:styleId="172">
    <w:name w:val="Bordered - Accent 3"/>
    <w:basedOn w:val="69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Liberation Sans" w:hAnsi="Liberation Sans"/>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3" w:themeTint="98" w:sz="12" w:space="0"/>
        </w:tcBorders>
      </w:tcPr>
    </w:tblStylePr>
    <w:tblStylePr w:type="lastCol">
      <w:rPr>
        <w:rFonts w:ascii="Liberation Sans" w:hAnsi="Liberation Sans"/>
        <w:color w:val="404040"/>
        <w:sz w:val="22"/>
      </w:rPr>
      <w:tcPr>
        <w:tcBorders>
          <w:left w:val="single" w:color="000000" w:themeColor="accent3" w:themeTint="98" w:sz="12" w:space="0"/>
        </w:tcBorders>
      </w:tcPr>
    </w:tblStylePr>
    <w:tblStylePr w:type="lastRow">
      <w:rPr>
        <w:rFonts w:ascii="Liberation Sans" w:hAnsi="Liberation Sans"/>
        <w:color w:val="404040"/>
        <w:sz w:val="22"/>
      </w:rPr>
      <w:tcPr>
        <w:tcBorders>
          <w:top w:val="single" w:color="000000" w:themeColor="accent3" w:themeTint="98" w:sz="12" w:space="0"/>
        </w:tcBorders>
      </w:tcPr>
    </w:tblStylePr>
  </w:style>
  <w:style w:type="table" w:styleId="173">
    <w:name w:val="Bordered - Accent 4"/>
    <w:basedOn w:val="69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Liberation Sans" w:hAnsi="Liberation Sans"/>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4" w:themeTint="9A" w:sz="12" w:space="0"/>
        </w:tcBorders>
      </w:tcPr>
    </w:tblStylePr>
    <w:tblStylePr w:type="lastCol">
      <w:rPr>
        <w:rFonts w:ascii="Liberation Sans" w:hAnsi="Liberation Sans"/>
        <w:color w:val="404040"/>
        <w:sz w:val="22"/>
      </w:rPr>
      <w:tcPr>
        <w:tcBorders>
          <w:left w:val="single" w:color="000000" w:themeColor="accent4" w:themeTint="9A" w:sz="12" w:space="0"/>
        </w:tcBorders>
      </w:tcPr>
    </w:tblStylePr>
    <w:tblStylePr w:type="lastRow">
      <w:rPr>
        <w:rFonts w:ascii="Liberation Sans" w:hAnsi="Liberation Sans"/>
        <w:color w:val="404040"/>
        <w:sz w:val="22"/>
      </w:rPr>
      <w:tcPr>
        <w:tcBorders>
          <w:top w:val="single" w:color="000000" w:themeColor="accent4" w:themeTint="9A" w:sz="12" w:space="0"/>
        </w:tcBorders>
      </w:tcPr>
    </w:tblStylePr>
  </w:style>
  <w:style w:type="table" w:styleId="174">
    <w:name w:val="Bordered - Accent 5"/>
    <w:basedOn w:val="69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Liberation Sans" w:hAnsi="Liberation Sans"/>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5" w:themeTint="9A" w:sz="12" w:space="0"/>
        </w:tcBorders>
      </w:tcPr>
    </w:tblStylePr>
    <w:tblStylePr w:type="lastCol">
      <w:rPr>
        <w:rFonts w:ascii="Liberation Sans" w:hAnsi="Liberation Sans"/>
        <w:color w:val="404040"/>
        <w:sz w:val="22"/>
      </w:rPr>
      <w:tcPr>
        <w:tcBorders>
          <w:left w:val="single" w:color="000000" w:themeColor="accent5" w:themeTint="9A" w:sz="12" w:space="0"/>
        </w:tcBorders>
      </w:tcPr>
    </w:tblStylePr>
    <w:tblStylePr w:type="lastRow">
      <w:rPr>
        <w:rFonts w:ascii="Liberation Sans" w:hAnsi="Liberation Sans"/>
        <w:color w:val="404040"/>
        <w:sz w:val="22"/>
      </w:rPr>
      <w:tcPr>
        <w:tcBorders>
          <w:top w:val="single" w:color="000000" w:themeColor="accent5" w:themeTint="9A" w:sz="12" w:space="0"/>
        </w:tcBorders>
      </w:tcPr>
    </w:tblStylePr>
  </w:style>
  <w:style w:type="table" w:styleId="175">
    <w:name w:val="Bordered - Accent 6"/>
    <w:basedOn w:val="69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Liberation Sans" w:hAnsi="Liberation Sans"/>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6" w:themeTint="98" w:sz="12" w:space="0"/>
        </w:tcBorders>
      </w:tcPr>
    </w:tblStylePr>
    <w:tblStylePr w:type="lastCol">
      <w:rPr>
        <w:rFonts w:ascii="Liberation Sans" w:hAnsi="Liberation Sans"/>
        <w:color w:val="404040"/>
        <w:sz w:val="22"/>
      </w:rPr>
      <w:tcPr>
        <w:tcBorders>
          <w:left w:val="single" w:color="000000" w:themeColor="accent6" w:themeTint="98" w:sz="12" w:space="0"/>
        </w:tcBorders>
      </w:tcPr>
    </w:tblStylePr>
    <w:tblStylePr w:type="lastRow">
      <w:rPr>
        <w:rFonts w:ascii="Liberation Sans" w:hAnsi="Liberation Sans"/>
        <w:color w:val="404040"/>
        <w:sz w:val="22"/>
      </w:rPr>
      <w:tcPr>
        <w:tcBorders>
          <w:top w:val="single" w:color="000000" w:themeColor="accent6" w:themeTint="98" w:sz="12" w:space="0"/>
        </w:tcBorders>
      </w:tcPr>
    </w:tblStylePr>
  </w:style>
  <w:style w:type="character" w:styleId="178">
    <w:name w:val="Footnote Text Char"/>
    <w:link w:val="708"/>
    <w:uiPriority w:val="99"/>
    <w:rPr>
      <w:sz w:val="18"/>
    </w:rPr>
  </w:style>
  <w:style w:type="paragraph" w:styleId="180">
    <w:name w:val="endnote text"/>
    <w:basedOn w:val="684"/>
    <w:link w:val="181"/>
    <w:uiPriority w:val="99"/>
    <w:semiHidden/>
    <w:unhideWhenUsed/>
    <w:pPr>
      <w:spacing w:after="0" w:line="240" w:lineRule="auto"/>
    </w:pPr>
    <w:rPr>
      <w:sz w:val="20"/>
    </w:rPr>
  </w:style>
  <w:style w:type="character" w:styleId="181">
    <w:name w:val="Endnote Text Char"/>
    <w:link w:val="180"/>
    <w:uiPriority w:val="99"/>
    <w:rPr>
      <w:sz w:val="20"/>
    </w:rPr>
  </w:style>
  <w:style w:type="character" w:styleId="182">
    <w:name w:val="endnote reference"/>
    <w:basedOn w:val="694"/>
    <w:uiPriority w:val="99"/>
    <w:semiHidden/>
    <w:unhideWhenUsed/>
    <w:rPr>
      <w:vertAlign w:val="superscript"/>
    </w:rPr>
  </w:style>
  <w:style w:type="paragraph" w:styleId="183">
    <w:name w:val="toc 1"/>
    <w:basedOn w:val="684"/>
    <w:next w:val="684"/>
    <w:uiPriority w:val="39"/>
    <w:unhideWhenUsed/>
    <w:pPr>
      <w:ind w:left="0" w:right="0" w:firstLine="0"/>
      <w:spacing w:after="57"/>
    </w:pPr>
  </w:style>
  <w:style w:type="paragraph" w:styleId="184">
    <w:name w:val="toc 2"/>
    <w:basedOn w:val="684"/>
    <w:next w:val="684"/>
    <w:uiPriority w:val="39"/>
    <w:unhideWhenUsed/>
    <w:pPr>
      <w:ind w:left="283" w:right="0" w:firstLine="0"/>
      <w:spacing w:after="57"/>
    </w:pPr>
  </w:style>
  <w:style w:type="paragraph" w:styleId="185">
    <w:name w:val="toc 3"/>
    <w:basedOn w:val="684"/>
    <w:next w:val="684"/>
    <w:uiPriority w:val="39"/>
    <w:unhideWhenUsed/>
    <w:pPr>
      <w:ind w:left="567" w:right="0" w:firstLine="0"/>
      <w:spacing w:after="57"/>
    </w:pPr>
  </w:style>
  <w:style w:type="paragraph" w:styleId="186">
    <w:name w:val="toc 4"/>
    <w:basedOn w:val="684"/>
    <w:next w:val="684"/>
    <w:uiPriority w:val="39"/>
    <w:unhideWhenUsed/>
    <w:pPr>
      <w:ind w:left="850" w:right="0" w:firstLine="0"/>
      <w:spacing w:after="57"/>
    </w:pPr>
  </w:style>
  <w:style w:type="paragraph" w:styleId="187">
    <w:name w:val="toc 5"/>
    <w:basedOn w:val="684"/>
    <w:next w:val="684"/>
    <w:uiPriority w:val="39"/>
    <w:unhideWhenUsed/>
    <w:pPr>
      <w:ind w:left="1134" w:right="0" w:firstLine="0"/>
      <w:spacing w:after="57"/>
    </w:pPr>
  </w:style>
  <w:style w:type="paragraph" w:styleId="188">
    <w:name w:val="toc 6"/>
    <w:basedOn w:val="684"/>
    <w:next w:val="684"/>
    <w:uiPriority w:val="39"/>
    <w:unhideWhenUsed/>
    <w:pPr>
      <w:ind w:left="1417" w:right="0" w:firstLine="0"/>
      <w:spacing w:after="57"/>
    </w:pPr>
  </w:style>
  <w:style w:type="paragraph" w:styleId="189">
    <w:name w:val="toc 7"/>
    <w:basedOn w:val="684"/>
    <w:next w:val="684"/>
    <w:uiPriority w:val="39"/>
    <w:unhideWhenUsed/>
    <w:pPr>
      <w:ind w:left="1701" w:right="0" w:firstLine="0"/>
      <w:spacing w:after="57"/>
    </w:pPr>
  </w:style>
  <w:style w:type="paragraph" w:styleId="190">
    <w:name w:val="toc 8"/>
    <w:basedOn w:val="684"/>
    <w:next w:val="684"/>
    <w:uiPriority w:val="39"/>
    <w:unhideWhenUsed/>
    <w:pPr>
      <w:ind w:left="1984" w:right="0" w:firstLine="0"/>
      <w:spacing w:after="57"/>
    </w:pPr>
  </w:style>
  <w:style w:type="paragraph" w:styleId="191">
    <w:name w:val="toc 9"/>
    <w:basedOn w:val="684"/>
    <w:next w:val="684"/>
    <w:uiPriority w:val="39"/>
    <w:unhideWhenUsed/>
    <w:pPr>
      <w:ind w:left="2268" w:right="0" w:firstLine="0"/>
      <w:spacing w:after="57"/>
    </w:pPr>
  </w:style>
  <w:style w:type="paragraph" w:styleId="193">
    <w:name w:val="table of figures"/>
    <w:basedOn w:val="684"/>
    <w:next w:val="684"/>
    <w:uiPriority w:val="99"/>
    <w:unhideWhenUsed/>
    <w:pPr>
      <w:spacing w:after="0" w:afterAutospacing="0"/>
    </w:pPr>
  </w:style>
  <w:style w:type="paragraph" w:styleId="684" w:default="1">
    <w:name w:val="Normal"/>
    <w:qFormat/>
  </w:style>
  <w:style w:type="paragraph" w:styleId="685">
    <w:name w:val="Heading 1"/>
    <w:basedOn w:val="684"/>
    <w:next w:val="697"/>
    <w:uiPriority w:val="9"/>
    <w:qFormat/>
    <w:pPr>
      <w:keepLines/>
      <w:keepNext/>
      <w:spacing w:before="480" w:after="0"/>
      <w:outlineLvl w:val="0"/>
    </w:pPr>
    <w:rPr>
      <w:rFonts w:asciiTheme="majorHAnsi" w:hAnsiTheme="majorHAnsi" w:eastAsiaTheme="majorEastAsia" w:cstheme="majorBidi"/>
      <w:b/>
      <w:bCs/>
      <w:color w:val="4f81bd" w:themeColor="accent1"/>
      <w:sz w:val="32"/>
      <w:szCs w:val="32"/>
    </w:rPr>
  </w:style>
  <w:style w:type="paragraph" w:styleId="686">
    <w:name w:val="Heading 2"/>
    <w:basedOn w:val="684"/>
    <w:next w:val="697"/>
    <w:uiPriority w:val="9"/>
    <w:unhideWhenUsed/>
    <w:qFormat/>
    <w:pPr>
      <w:keepLines/>
      <w:keepNext/>
      <w:spacing w:before="200" w:after="0"/>
      <w:outlineLvl w:val="1"/>
    </w:pPr>
    <w:rPr>
      <w:rFonts w:asciiTheme="majorHAnsi" w:hAnsiTheme="majorHAnsi" w:eastAsiaTheme="majorEastAsia" w:cstheme="majorBidi"/>
      <w:b/>
      <w:bCs/>
      <w:color w:val="4f81bd" w:themeColor="accent1"/>
      <w:sz w:val="28"/>
      <w:szCs w:val="28"/>
    </w:rPr>
  </w:style>
  <w:style w:type="paragraph" w:styleId="687">
    <w:name w:val="Heading 3"/>
    <w:basedOn w:val="684"/>
    <w:next w:val="697"/>
    <w:uiPriority w:val="9"/>
    <w:unhideWhenUsed/>
    <w:qFormat/>
    <w:pPr>
      <w:keepLines/>
      <w:keepNext/>
      <w:spacing w:before="200" w:after="0"/>
      <w:outlineLvl w:val="2"/>
    </w:pPr>
    <w:rPr>
      <w:rFonts w:asciiTheme="majorHAnsi" w:hAnsiTheme="majorHAnsi" w:eastAsiaTheme="majorEastAsia" w:cstheme="majorBidi"/>
      <w:b/>
      <w:bCs/>
      <w:color w:val="4f81bd" w:themeColor="accent1"/>
    </w:rPr>
  </w:style>
  <w:style w:type="paragraph" w:styleId="688">
    <w:name w:val="Heading 4"/>
    <w:basedOn w:val="684"/>
    <w:next w:val="697"/>
    <w:uiPriority w:val="9"/>
    <w:unhideWhenUsed/>
    <w:qFormat/>
    <w:pPr>
      <w:keepLines/>
      <w:keepNext/>
      <w:spacing w:before="200" w:after="0"/>
      <w:outlineLvl w:val="3"/>
    </w:pPr>
    <w:rPr>
      <w:rFonts w:asciiTheme="majorHAnsi" w:hAnsiTheme="majorHAnsi" w:eastAsiaTheme="majorEastAsia" w:cstheme="majorBidi"/>
      <w:bCs/>
      <w:i/>
      <w:color w:val="4f81bd" w:themeColor="accent1"/>
    </w:rPr>
  </w:style>
  <w:style w:type="paragraph" w:styleId="689">
    <w:name w:val="Heading 5"/>
    <w:basedOn w:val="684"/>
    <w:next w:val="697"/>
    <w:uiPriority w:val="9"/>
    <w:unhideWhenUsed/>
    <w:qFormat/>
    <w:pPr>
      <w:keepLines/>
      <w:keepNext/>
      <w:spacing w:before="200" w:after="0"/>
      <w:outlineLvl w:val="4"/>
    </w:pPr>
    <w:rPr>
      <w:rFonts w:asciiTheme="majorHAnsi" w:hAnsiTheme="majorHAnsi" w:eastAsiaTheme="majorEastAsia" w:cstheme="majorBidi"/>
      <w:iCs/>
      <w:color w:val="4f81bd" w:themeColor="accent1"/>
    </w:rPr>
  </w:style>
  <w:style w:type="paragraph" w:styleId="690">
    <w:name w:val="Heading 6"/>
    <w:basedOn w:val="684"/>
    <w:next w:val="697"/>
    <w:uiPriority w:val="9"/>
    <w:unhideWhenUsed/>
    <w:qFormat/>
    <w:pPr>
      <w:keepLines/>
      <w:keepNext/>
      <w:spacing w:before="200" w:after="0"/>
      <w:outlineLvl w:val="5"/>
    </w:pPr>
    <w:rPr>
      <w:rFonts w:asciiTheme="majorHAnsi" w:hAnsiTheme="majorHAnsi" w:eastAsiaTheme="majorEastAsia" w:cstheme="majorBidi"/>
      <w:color w:val="4f81bd" w:themeColor="accent1"/>
    </w:rPr>
  </w:style>
  <w:style w:type="paragraph" w:styleId="691">
    <w:name w:val="Heading 7"/>
    <w:basedOn w:val="684"/>
    <w:next w:val="697"/>
    <w:uiPriority w:val="9"/>
    <w:unhideWhenUsed/>
    <w:qFormat/>
    <w:pPr>
      <w:keepLines/>
      <w:keepNext/>
      <w:spacing w:before="200" w:after="0"/>
      <w:outlineLvl w:val="6"/>
    </w:pPr>
    <w:rPr>
      <w:rFonts w:asciiTheme="majorHAnsi" w:hAnsiTheme="majorHAnsi" w:eastAsiaTheme="majorEastAsia" w:cstheme="majorBidi"/>
      <w:color w:val="4f81bd" w:themeColor="accent1"/>
    </w:rPr>
  </w:style>
  <w:style w:type="paragraph" w:styleId="692">
    <w:name w:val="Heading 8"/>
    <w:basedOn w:val="684"/>
    <w:next w:val="697"/>
    <w:uiPriority w:val="9"/>
    <w:unhideWhenUsed/>
    <w:qFormat/>
    <w:pPr>
      <w:keepLines/>
      <w:keepNext/>
      <w:spacing w:before="200" w:after="0"/>
      <w:outlineLvl w:val="7"/>
    </w:pPr>
    <w:rPr>
      <w:rFonts w:asciiTheme="majorHAnsi" w:hAnsiTheme="majorHAnsi" w:eastAsiaTheme="majorEastAsia" w:cstheme="majorBidi"/>
      <w:color w:val="4f81bd" w:themeColor="accent1"/>
    </w:rPr>
  </w:style>
  <w:style w:type="paragraph" w:styleId="693">
    <w:name w:val="Heading 9"/>
    <w:basedOn w:val="684"/>
    <w:next w:val="697"/>
    <w:uiPriority w:val="9"/>
    <w:unhideWhenUsed/>
    <w:qFormat/>
    <w:pPr>
      <w:keepLines/>
      <w:keepNext/>
      <w:spacing w:before="200" w:after="0"/>
      <w:outlineLvl w:val="8"/>
    </w:pPr>
    <w:rPr>
      <w:rFonts w:asciiTheme="majorHAnsi" w:hAnsiTheme="majorHAnsi" w:eastAsiaTheme="majorEastAsia" w:cstheme="majorBidi"/>
      <w:color w:val="4f81bd" w:themeColor="accent1"/>
    </w:rPr>
  </w:style>
  <w:style w:type="character" w:styleId="694" w:default="1">
    <w:name w:val="Default Paragraph Font"/>
    <w:uiPriority w:val="1"/>
    <w:semiHidden/>
    <w:unhideWhenUsed/>
  </w:style>
  <w:style w:type="table" w:styleId="695" w:default="1">
    <w:name w:val="Normal Table"/>
    <w:uiPriority w:val="99"/>
    <w:semiHidden/>
    <w:unhideWhenUsed/>
    <w:tblPr>
      <w:tblInd w:w="0" w:type="dxa"/>
      <w:tblCellMar>
        <w:left w:w="108" w:type="dxa"/>
        <w:top w:w="0" w:type="dxa"/>
        <w:right w:w="108" w:type="dxa"/>
        <w:bottom w:w="0" w:type="dxa"/>
      </w:tblCellMar>
    </w:tblPr>
  </w:style>
  <w:style w:type="numbering" w:styleId="696" w:default="1">
    <w:name w:val="No List"/>
    <w:uiPriority w:val="99"/>
    <w:semiHidden/>
    <w:unhideWhenUsed/>
  </w:style>
  <w:style w:type="paragraph" w:styleId="697">
    <w:name w:val="Body Text"/>
    <w:basedOn w:val="684"/>
    <w:qFormat/>
    <w:pPr>
      <w:spacing w:before="180" w:after="180"/>
    </w:pPr>
  </w:style>
  <w:style w:type="paragraph" w:styleId="698" w:customStyle="1">
    <w:name w:val="First Paragraph"/>
    <w:basedOn w:val="697"/>
    <w:next w:val="697"/>
    <w:qFormat/>
  </w:style>
  <w:style w:type="paragraph" w:styleId="699" w:customStyle="1">
    <w:name w:val="Compact"/>
    <w:basedOn w:val="697"/>
    <w:qFormat/>
    <w:pPr>
      <w:spacing w:before="36" w:after="36"/>
    </w:pPr>
  </w:style>
  <w:style w:type="paragraph" w:styleId="700">
    <w:name w:val="Title"/>
    <w:basedOn w:val="684"/>
    <w:next w:val="697"/>
    <w:uiPriority w:val="10"/>
    <w:qFormat/>
    <w:pPr>
      <w:jc w:val="center"/>
      <w:keepLines/>
      <w:keepNext/>
      <w:spacing w:before="480" w:after="240"/>
    </w:pPr>
    <w:rPr>
      <w:rFonts w:asciiTheme="majorHAnsi" w:hAnsiTheme="majorHAnsi" w:eastAsiaTheme="majorEastAsia" w:cstheme="majorBidi"/>
      <w:b/>
      <w:bCs/>
      <w:color w:val="345a8a" w:themeColor="accent1" w:themeShade="B5"/>
      <w:sz w:val="36"/>
      <w:szCs w:val="36"/>
    </w:rPr>
  </w:style>
  <w:style w:type="paragraph" w:styleId="701">
    <w:name w:val="Subtitle"/>
    <w:basedOn w:val="700"/>
    <w:next w:val="697"/>
    <w:uiPriority w:val="11"/>
    <w:qFormat/>
    <w:pPr>
      <w:spacing w:before="240"/>
    </w:pPr>
    <w:rPr>
      <w:sz w:val="30"/>
      <w:szCs w:val="30"/>
    </w:rPr>
  </w:style>
  <w:style w:type="paragraph" w:styleId="702" w:customStyle="1">
    <w:name w:val="Author"/>
    <w:next w:val="697"/>
    <w:qFormat/>
    <w:pPr>
      <w:jc w:val="center"/>
      <w:keepLines/>
      <w:keepNext/>
    </w:pPr>
  </w:style>
  <w:style w:type="paragraph" w:styleId="703">
    <w:name w:val="Date"/>
    <w:next w:val="697"/>
    <w:qFormat/>
    <w:pPr>
      <w:jc w:val="center"/>
      <w:keepLines/>
      <w:keepNext/>
    </w:pPr>
  </w:style>
  <w:style w:type="paragraph" w:styleId="704" w:customStyle="1">
    <w:name w:val="Abstract Title"/>
    <w:basedOn w:val="684"/>
    <w:next w:val="705"/>
    <w:qFormat/>
    <w:pPr>
      <w:jc w:val="center"/>
      <w:keepLines/>
      <w:keepNext/>
      <w:spacing w:before="300" w:after="0"/>
    </w:pPr>
    <w:rPr>
      <w:b/>
      <w:color w:val="345a8a"/>
      <w:sz w:val="20"/>
      <w:szCs w:val="20"/>
    </w:rPr>
  </w:style>
  <w:style w:type="paragraph" w:styleId="705" w:customStyle="1">
    <w:name w:val="Abstract"/>
    <w:basedOn w:val="684"/>
    <w:next w:val="697"/>
    <w:qFormat/>
    <w:pPr>
      <w:keepLines/>
      <w:keepNext/>
      <w:spacing w:before="100" w:after="300"/>
    </w:pPr>
    <w:rPr>
      <w:sz w:val="20"/>
      <w:szCs w:val="20"/>
    </w:rPr>
  </w:style>
  <w:style w:type="paragraph" w:styleId="706">
    <w:name w:val="Bibliography"/>
    <w:basedOn w:val="684"/>
    <w:qFormat/>
  </w:style>
  <w:style w:type="paragraph" w:styleId="707">
    <w:name w:val="Block Text"/>
    <w:basedOn w:val="697"/>
    <w:next w:val="697"/>
    <w:uiPriority w:val="9"/>
    <w:unhideWhenUsed/>
    <w:qFormat/>
    <w:pPr>
      <w:ind w:left="480" w:right="480"/>
      <w:spacing w:before="100" w:after="100"/>
    </w:pPr>
  </w:style>
  <w:style w:type="paragraph" w:styleId="708">
    <w:name w:val="footnote text"/>
    <w:basedOn w:val="684"/>
    <w:uiPriority w:val="99"/>
    <w:unhideWhenUsed/>
  </w:style>
  <w:style w:type="table" w:styleId="709" w:customStyle="1">
    <w:name w:val="Table"/>
    <w:semiHidden/>
    <w:unhideWhenUsed/>
    <w:qFormat/>
    <w:tblPr>
      <w:tblInd w:w="0" w:type="dxa"/>
      <w:tblCellMar>
        <w:left w:w="108" w:type="dxa"/>
        <w:top w:w="0" w:type="dxa"/>
        <w:right w:w="108" w:type="dxa"/>
        <w:bottom w:w="0" w:type="dxa"/>
      </w:tblCellMar>
    </w:tblPr>
    <w:tblStylePr w:type="firstRow">
      <w:trPr>
        <w:jc w:val="left"/>
      </w:trPr>
      <w:tcPr>
        <w:tcBorders>
          <w:bottom w:val="single" w:color="000000" w:sz="0" w:space="0"/>
        </w:tcBorders>
        <w:vAlign w:val="bottom"/>
      </w:tcPr>
    </w:tblStylePr>
  </w:style>
  <w:style w:type="paragraph" w:styleId="710" w:customStyle="1">
    <w:name w:val="Definition Term"/>
    <w:basedOn w:val="684"/>
    <w:next w:val="711"/>
    <w:pPr>
      <w:keepLines/>
      <w:keepNext/>
      <w:spacing w:after="0"/>
    </w:pPr>
    <w:rPr>
      <w:b/>
    </w:rPr>
  </w:style>
  <w:style w:type="paragraph" w:styleId="711" w:customStyle="1">
    <w:name w:val="Definition"/>
    <w:basedOn w:val="684"/>
  </w:style>
  <w:style w:type="paragraph" w:styleId="712">
    <w:name w:val="Caption"/>
    <w:basedOn w:val="684"/>
    <w:link w:val="717"/>
    <w:uiPriority w:val="35"/>
    <w:pPr>
      <w:spacing w:after="120"/>
    </w:pPr>
    <w:rPr>
      <w:i/>
    </w:rPr>
  </w:style>
  <w:style w:type="paragraph" w:styleId="713" w:customStyle="1">
    <w:name w:val="Table Caption"/>
    <w:basedOn w:val="712"/>
    <w:pPr>
      <w:keepNext/>
    </w:pPr>
  </w:style>
  <w:style w:type="paragraph" w:styleId="714" w:customStyle="1">
    <w:name w:val="Image Caption"/>
    <w:basedOn w:val="712"/>
  </w:style>
  <w:style w:type="paragraph" w:styleId="715" w:customStyle="1">
    <w:name w:val="Figure"/>
    <w:basedOn w:val="684"/>
  </w:style>
  <w:style w:type="paragraph" w:styleId="716" w:customStyle="1">
    <w:name w:val="Captioned Figure"/>
    <w:basedOn w:val="715"/>
    <w:pPr>
      <w:keepNext/>
    </w:pPr>
  </w:style>
  <w:style w:type="character" w:styleId="717" w:customStyle="1">
    <w:name w:val="Название объекта Знак"/>
    <w:basedOn w:val="694"/>
    <w:link w:val="712"/>
  </w:style>
  <w:style w:type="character" w:styleId="718" w:customStyle="1">
    <w:name w:val="Verbatim Char"/>
    <w:basedOn w:val="717"/>
    <w:link w:val="723"/>
    <w:rPr>
      <w:rFonts w:ascii="Consolas" w:hAnsi="Consolas"/>
      <w:sz w:val="22"/>
    </w:rPr>
  </w:style>
  <w:style w:type="character" w:styleId="719" w:customStyle="1">
    <w:name w:val="Section Number"/>
    <w:basedOn w:val="717"/>
  </w:style>
  <w:style w:type="character" w:styleId="720">
    <w:name w:val="footnote reference"/>
    <w:basedOn w:val="717"/>
    <w:uiPriority w:val="99"/>
    <w:rPr>
      <w:vertAlign w:val="superscript"/>
    </w:rPr>
  </w:style>
  <w:style w:type="character" w:styleId="721">
    <w:name w:val="Hyperlink"/>
    <w:basedOn w:val="717"/>
    <w:uiPriority w:val="99"/>
    <w:rPr>
      <w:color w:val="4f81bd" w:themeColor="accent1"/>
    </w:rPr>
  </w:style>
  <w:style w:type="paragraph" w:styleId="722">
    <w:name w:val="TOC Heading"/>
    <w:basedOn w:val="685"/>
    <w:next w:val="697"/>
    <w:uiPriority w:val="39"/>
    <w:unhideWhenUsed/>
    <w:pPr>
      <w:spacing w:before="240" w:line="259" w:lineRule="auto"/>
      <w:outlineLvl w:val="9"/>
    </w:pPr>
    <w:rPr>
      <w:b w:val="0"/>
      <w:bCs w:val="0"/>
      <w:color w:val="365f91" w:themeColor="accent1" w:themeShade="BF"/>
    </w:rPr>
  </w:style>
  <w:style w:type="paragraph" w:styleId="723" w:customStyle="1">
    <w:name w:val="Source Code"/>
    <w:basedOn w:val="684"/>
    <w:link w:val="718"/>
  </w:style>
  <w:style w:type="character" w:styleId="724" w:customStyle="1">
    <w:name w:val="KeywordTok"/>
    <w:basedOn w:val="718"/>
    <w:rPr>
      <w:rFonts w:ascii="Consolas" w:hAnsi="Consolas"/>
      <w:b/>
      <w:color w:val="007020"/>
      <w:sz w:val="22"/>
    </w:rPr>
  </w:style>
  <w:style w:type="character" w:styleId="725" w:customStyle="1">
    <w:name w:val="DataTypeTok"/>
    <w:basedOn w:val="718"/>
    <w:rPr>
      <w:rFonts w:ascii="Consolas" w:hAnsi="Consolas"/>
      <w:color w:val="902000"/>
      <w:sz w:val="22"/>
    </w:rPr>
  </w:style>
  <w:style w:type="character" w:styleId="726" w:customStyle="1">
    <w:name w:val="DecValTok"/>
    <w:basedOn w:val="718"/>
    <w:rPr>
      <w:rFonts w:ascii="Consolas" w:hAnsi="Consolas"/>
      <w:color w:val="40a070"/>
      <w:sz w:val="22"/>
    </w:rPr>
  </w:style>
  <w:style w:type="character" w:styleId="727" w:customStyle="1">
    <w:name w:val="BaseNTok"/>
    <w:basedOn w:val="718"/>
    <w:rPr>
      <w:rFonts w:ascii="Consolas" w:hAnsi="Consolas"/>
      <w:color w:val="40a070"/>
      <w:sz w:val="22"/>
    </w:rPr>
  </w:style>
  <w:style w:type="character" w:styleId="728" w:customStyle="1">
    <w:name w:val="FloatTok"/>
    <w:basedOn w:val="718"/>
    <w:rPr>
      <w:rFonts w:ascii="Consolas" w:hAnsi="Consolas"/>
      <w:color w:val="40a070"/>
      <w:sz w:val="22"/>
    </w:rPr>
  </w:style>
  <w:style w:type="character" w:styleId="729" w:customStyle="1">
    <w:name w:val="ConstantTok"/>
    <w:basedOn w:val="718"/>
    <w:rPr>
      <w:rFonts w:ascii="Consolas" w:hAnsi="Consolas"/>
      <w:color w:val="880000"/>
      <w:sz w:val="22"/>
    </w:rPr>
  </w:style>
  <w:style w:type="character" w:styleId="730" w:customStyle="1">
    <w:name w:val="CharTok"/>
    <w:basedOn w:val="718"/>
    <w:rPr>
      <w:rFonts w:ascii="Consolas" w:hAnsi="Consolas"/>
      <w:color w:val="4070a0"/>
      <w:sz w:val="22"/>
    </w:rPr>
  </w:style>
  <w:style w:type="character" w:styleId="731" w:customStyle="1">
    <w:name w:val="SpecialCharTok"/>
    <w:basedOn w:val="718"/>
    <w:rPr>
      <w:rFonts w:ascii="Consolas" w:hAnsi="Consolas"/>
      <w:color w:val="4070a0"/>
      <w:sz w:val="22"/>
    </w:rPr>
  </w:style>
  <w:style w:type="character" w:styleId="732" w:customStyle="1">
    <w:name w:val="StringTok"/>
    <w:basedOn w:val="718"/>
    <w:rPr>
      <w:rFonts w:ascii="Consolas" w:hAnsi="Consolas"/>
      <w:color w:val="4070a0"/>
      <w:sz w:val="22"/>
    </w:rPr>
  </w:style>
  <w:style w:type="character" w:styleId="733" w:customStyle="1">
    <w:name w:val="VerbatimStringTok"/>
    <w:basedOn w:val="718"/>
    <w:rPr>
      <w:rFonts w:ascii="Consolas" w:hAnsi="Consolas"/>
      <w:color w:val="4070a0"/>
      <w:sz w:val="22"/>
    </w:rPr>
  </w:style>
  <w:style w:type="character" w:styleId="734" w:customStyle="1">
    <w:name w:val="SpecialStringTok"/>
    <w:basedOn w:val="718"/>
    <w:rPr>
      <w:rFonts w:ascii="Consolas" w:hAnsi="Consolas"/>
      <w:color w:val="bb6688"/>
      <w:sz w:val="22"/>
    </w:rPr>
  </w:style>
  <w:style w:type="character" w:styleId="735" w:customStyle="1">
    <w:name w:val="ImportTok"/>
    <w:basedOn w:val="718"/>
    <w:rPr>
      <w:rFonts w:ascii="Consolas" w:hAnsi="Consolas"/>
      <w:b/>
      <w:color w:val="008000"/>
      <w:sz w:val="22"/>
    </w:rPr>
  </w:style>
  <w:style w:type="character" w:styleId="736" w:customStyle="1">
    <w:name w:val="CommentTok"/>
    <w:basedOn w:val="718"/>
    <w:rPr>
      <w:rFonts w:ascii="Consolas" w:hAnsi="Consolas"/>
      <w:i/>
      <w:color w:val="60a0b0"/>
      <w:sz w:val="22"/>
    </w:rPr>
  </w:style>
  <w:style w:type="character" w:styleId="737" w:customStyle="1">
    <w:name w:val="DocumentationTok"/>
    <w:basedOn w:val="718"/>
    <w:rPr>
      <w:rFonts w:ascii="Consolas" w:hAnsi="Consolas"/>
      <w:i/>
      <w:color w:val="ba2121"/>
      <w:sz w:val="22"/>
    </w:rPr>
  </w:style>
  <w:style w:type="character" w:styleId="738" w:customStyle="1">
    <w:name w:val="AnnotationTok"/>
    <w:basedOn w:val="718"/>
    <w:rPr>
      <w:rFonts w:ascii="Consolas" w:hAnsi="Consolas"/>
      <w:b/>
      <w:i/>
      <w:color w:val="60a0b0"/>
      <w:sz w:val="22"/>
    </w:rPr>
  </w:style>
  <w:style w:type="character" w:styleId="739" w:customStyle="1">
    <w:name w:val="CommentVarTok"/>
    <w:basedOn w:val="718"/>
    <w:rPr>
      <w:rFonts w:ascii="Consolas" w:hAnsi="Consolas"/>
      <w:b/>
      <w:i/>
      <w:color w:val="60a0b0"/>
      <w:sz w:val="22"/>
    </w:rPr>
  </w:style>
  <w:style w:type="character" w:styleId="740" w:customStyle="1">
    <w:name w:val="OtherTok"/>
    <w:basedOn w:val="718"/>
    <w:rPr>
      <w:rFonts w:ascii="Consolas" w:hAnsi="Consolas"/>
      <w:color w:val="007020"/>
      <w:sz w:val="22"/>
    </w:rPr>
  </w:style>
  <w:style w:type="character" w:styleId="741" w:customStyle="1">
    <w:name w:val="FunctionTok"/>
    <w:basedOn w:val="718"/>
    <w:rPr>
      <w:rFonts w:ascii="Consolas" w:hAnsi="Consolas"/>
      <w:color w:val="06287e"/>
      <w:sz w:val="22"/>
    </w:rPr>
  </w:style>
  <w:style w:type="character" w:styleId="742" w:customStyle="1">
    <w:name w:val="VariableTok"/>
    <w:basedOn w:val="718"/>
    <w:rPr>
      <w:rFonts w:ascii="Consolas" w:hAnsi="Consolas"/>
      <w:color w:val="19177c"/>
      <w:sz w:val="22"/>
    </w:rPr>
  </w:style>
  <w:style w:type="character" w:styleId="743" w:customStyle="1">
    <w:name w:val="ControlFlowTok"/>
    <w:basedOn w:val="718"/>
    <w:rPr>
      <w:rFonts w:ascii="Consolas" w:hAnsi="Consolas"/>
      <w:b/>
      <w:color w:val="007020"/>
      <w:sz w:val="22"/>
    </w:rPr>
  </w:style>
  <w:style w:type="character" w:styleId="744" w:customStyle="1">
    <w:name w:val="OperatorTok"/>
    <w:basedOn w:val="718"/>
    <w:rPr>
      <w:rFonts w:ascii="Consolas" w:hAnsi="Consolas"/>
      <w:color w:val="666666"/>
      <w:sz w:val="22"/>
    </w:rPr>
  </w:style>
  <w:style w:type="character" w:styleId="745" w:customStyle="1">
    <w:name w:val="BuiltInTok"/>
    <w:basedOn w:val="718"/>
    <w:rPr>
      <w:rFonts w:ascii="Consolas" w:hAnsi="Consolas"/>
      <w:color w:val="008000"/>
      <w:sz w:val="22"/>
    </w:rPr>
  </w:style>
  <w:style w:type="character" w:styleId="746" w:customStyle="1">
    <w:name w:val="ExtensionTok"/>
    <w:basedOn w:val="718"/>
    <w:rPr>
      <w:rFonts w:ascii="Consolas" w:hAnsi="Consolas"/>
      <w:sz w:val="22"/>
    </w:rPr>
  </w:style>
  <w:style w:type="character" w:styleId="747" w:customStyle="1">
    <w:name w:val="PreprocessorTok"/>
    <w:basedOn w:val="718"/>
    <w:rPr>
      <w:rFonts w:ascii="Consolas" w:hAnsi="Consolas"/>
      <w:color w:val="bc7a00"/>
      <w:sz w:val="22"/>
    </w:rPr>
  </w:style>
  <w:style w:type="character" w:styleId="748" w:customStyle="1">
    <w:name w:val="AttributeTok"/>
    <w:basedOn w:val="718"/>
    <w:rPr>
      <w:rFonts w:ascii="Consolas" w:hAnsi="Consolas"/>
      <w:color w:val="7d9029"/>
      <w:sz w:val="22"/>
    </w:rPr>
  </w:style>
  <w:style w:type="character" w:styleId="749" w:customStyle="1">
    <w:name w:val="RegionMarkerTok"/>
    <w:basedOn w:val="718"/>
    <w:rPr>
      <w:rFonts w:ascii="Consolas" w:hAnsi="Consolas"/>
      <w:sz w:val="22"/>
    </w:rPr>
  </w:style>
  <w:style w:type="character" w:styleId="750" w:customStyle="1">
    <w:name w:val="InformationTok"/>
    <w:basedOn w:val="718"/>
    <w:rPr>
      <w:rFonts w:ascii="Consolas" w:hAnsi="Consolas"/>
      <w:b/>
      <w:i/>
      <w:color w:val="60a0b0"/>
      <w:sz w:val="22"/>
    </w:rPr>
  </w:style>
  <w:style w:type="character" w:styleId="751" w:customStyle="1">
    <w:name w:val="WarningTok"/>
    <w:basedOn w:val="718"/>
    <w:rPr>
      <w:rFonts w:ascii="Consolas" w:hAnsi="Consolas"/>
      <w:b/>
      <w:i/>
      <w:color w:val="60a0b0"/>
      <w:sz w:val="22"/>
    </w:rPr>
  </w:style>
  <w:style w:type="character" w:styleId="752" w:customStyle="1">
    <w:name w:val="AlertTok"/>
    <w:basedOn w:val="718"/>
    <w:rPr>
      <w:rFonts w:ascii="Consolas" w:hAnsi="Consolas"/>
      <w:b/>
      <w:color w:val="ff0000"/>
      <w:sz w:val="22"/>
    </w:rPr>
  </w:style>
  <w:style w:type="character" w:styleId="753" w:customStyle="1">
    <w:name w:val="ErrorTok"/>
    <w:basedOn w:val="718"/>
    <w:rPr>
      <w:rFonts w:ascii="Consolas" w:hAnsi="Consolas"/>
      <w:b/>
      <w:color w:val="ff0000"/>
      <w:sz w:val="22"/>
    </w:rPr>
  </w:style>
  <w:style w:type="character" w:styleId="754" w:customStyle="1">
    <w:name w:val="NormalTok"/>
    <w:basedOn w:val="718"/>
    <w:rPr>
      <w:rFonts w:ascii="Consolas" w:hAnsi="Consolas"/>
      <w:sz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Liberation Sans"/>
        <a:cs typeface="Liberation Sans"/>
      </a:majorFont>
      <a:minorFont>
        <a:latin typeface="Cambria"/>
        <a:ea typeface="Liberation Sans"/>
        <a:cs typeface="Liberation Sans"/>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Р7-Офис/2026.2.1.2289</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Кейс 1. «Проходная»: контроль и учёт людей на строительной площадке</dc:title>
  <dc:creator/>
  <cp:keywords/>
  <cp:lastModifiedBy>03308907</cp:lastModifiedBy>
  <cp:revision>3</cp:revision>
  <dcterms:created xsi:type="dcterms:W3CDTF">2026-08-31T07:24:00Z</dcterms:created>
  <dcterms:modified xsi:type="dcterms:W3CDTF">2026-09-14T13:29:59Z</dcterms:modified>
</cp:coreProperties>
</file>