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A631B" w14:textId="77777777" w:rsidR="00FB71F5" w:rsidRDefault="00FB71F5" w:rsidP="001060D0">
      <w:pPr>
        <w:suppressLineNumbers/>
        <w:outlineLvl w:val="0"/>
        <w:rPr>
          <w:rFonts w:ascii="Arial" w:eastAsia="Arial" w:hAnsi="Arial" w:cs="Arial"/>
          <w:b/>
        </w:rPr>
      </w:pPr>
    </w:p>
    <w:p w14:paraId="79D4D758" w14:textId="7B8DAAB2" w:rsidR="006F17E4" w:rsidRDefault="006F17E4" w:rsidP="006F17E4">
      <w:pPr>
        <w:outlineLvl w:val="0"/>
        <w:rPr>
          <w:rFonts w:ascii="Arial" w:eastAsia="Arial" w:hAnsi="Arial" w:cs="Arial"/>
        </w:rPr>
      </w:pPr>
      <w:r>
        <w:rPr>
          <w:rFonts w:ascii="Arial" w:eastAsia="Arial" w:hAnsi="Arial" w:cs="Arial"/>
          <w:b/>
        </w:rPr>
        <w:t>ABSTRACT</w:t>
      </w:r>
    </w:p>
    <w:p w14:paraId="0F47EB37" w14:textId="7452ECD8" w:rsidR="00FB71F5" w:rsidRDefault="008034AA" w:rsidP="005F081B">
      <w:pPr>
        <w:ind w:firstLine="720"/>
        <w:outlineLvl w:val="0"/>
        <w:rPr>
          <w:rFonts w:ascii="Arial" w:eastAsia="Arial" w:hAnsi="Arial" w:cs="Arial"/>
        </w:rPr>
      </w:pPr>
      <w:r>
        <w:rPr>
          <w:rFonts w:ascii="Arial" w:eastAsia="Arial" w:hAnsi="Arial" w:cs="Arial"/>
        </w:rPr>
        <w:t xml:space="preserve">Cells must reliably </w:t>
      </w:r>
      <w:r w:rsidR="009D28A8">
        <w:rPr>
          <w:rFonts w:ascii="Arial" w:eastAsia="Arial" w:hAnsi="Arial" w:cs="Arial"/>
        </w:rPr>
        <w:t>respond to</w:t>
      </w:r>
      <w:r w:rsidR="00276827">
        <w:rPr>
          <w:rFonts w:ascii="Arial" w:eastAsia="Arial" w:hAnsi="Arial" w:cs="Arial"/>
        </w:rPr>
        <w:t xml:space="preserve"> changes in</w:t>
      </w:r>
      <w:r w:rsidR="009D28A8">
        <w:rPr>
          <w:rFonts w:ascii="Arial" w:eastAsia="Arial" w:hAnsi="Arial" w:cs="Arial"/>
        </w:rPr>
        <w:t xml:space="preserve"> </w:t>
      </w:r>
      <w:r>
        <w:rPr>
          <w:rFonts w:ascii="Arial" w:eastAsia="Arial" w:hAnsi="Arial" w:cs="Arial"/>
        </w:rPr>
        <w:t>transcrip</w:t>
      </w:r>
      <w:r w:rsidR="00FC1D23">
        <w:rPr>
          <w:rFonts w:ascii="Arial" w:eastAsia="Arial" w:hAnsi="Arial" w:cs="Arial"/>
        </w:rPr>
        <w:t>t</w:t>
      </w:r>
      <w:r>
        <w:rPr>
          <w:rFonts w:ascii="Arial" w:eastAsia="Arial" w:hAnsi="Arial" w:cs="Arial"/>
        </w:rPr>
        <w:t>ion factor</w:t>
      </w:r>
      <w:r w:rsidR="00FF39B2">
        <w:rPr>
          <w:rFonts w:ascii="Arial" w:eastAsia="Arial" w:hAnsi="Arial" w:cs="Arial"/>
        </w:rPr>
        <w:t xml:space="preserve"> level</w:t>
      </w:r>
      <w:r w:rsidR="00276827">
        <w:rPr>
          <w:rFonts w:ascii="Arial" w:eastAsia="Arial" w:hAnsi="Arial" w:cs="Arial"/>
        </w:rPr>
        <w:t>s</w:t>
      </w:r>
      <w:r w:rsidR="00FF39B2">
        <w:rPr>
          <w:rFonts w:ascii="Arial" w:eastAsia="Arial" w:hAnsi="Arial" w:cs="Arial"/>
        </w:rPr>
        <w:t xml:space="preserve"> </w:t>
      </w:r>
      <w:r>
        <w:rPr>
          <w:rFonts w:ascii="Arial" w:eastAsia="Arial" w:hAnsi="Arial" w:cs="Arial"/>
        </w:rPr>
        <w:t xml:space="preserve">in order to execute cell state transitions </w:t>
      </w:r>
      <w:r w:rsidR="002E2228">
        <w:rPr>
          <w:rFonts w:ascii="Arial" w:eastAsia="Arial" w:hAnsi="Arial" w:cs="Arial"/>
        </w:rPr>
        <w:t xml:space="preserve">in </w:t>
      </w:r>
      <w:r>
        <w:rPr>
          <w:rFonts w:ascii="Arial" w:eastAsia="Arial" w:hAnsi="Arial" w:cs="Arial"/>
        </w:rPr>
        <w:t xml:space="preserve">the correct time and place. These </w:t>
      </w:r>
      <w:r w:rsidR="000719F1">
        <w:rPr>
          <w:rFonts w:ascii="Arial" w:eastAsia="Arial" w:hAnsi="Arial" w:cs="Arial"/>
        </w:rPr>
        <w:t>transitions</w:t>
      </w:r>
      <w:r>
        <w:rPr>
          <w:rFonts w:ascii="Arial" w:eastAsia="Arial" w:hAnsi="Arial" w:cs="Arial"/>
        </w:rPr>
        <w:t xml:space="preserve"> are typically thought to be triggered by changes in the absolute nuclear concentrations of </w:t>
      </w:r>
      <w:r w:rsidR="00B82F6D">
        <w:rPr>
          <w:rFonts w:ascii="Arial" w:eastAsia="Arial" w:hAnsi="Arial" w:cs="Arial"/>
        </w:rPr>
        <w:t>relevant</w:t>
      </w:r>
      <w:r>
        <w:rPr>
          <w:rFonts w:ascii="Arial" w:eastAsia="Arial" w:hAnsi="Arial" w:cs="Arial"/>
        </w:rPr>
        <w:t xml:space="preserve"> transcription factors. We have identified a</w:t>
      </w:r>
      <w:r w:rsidR="00B82F6D">
        <w:rPr>
          <w:rFonts w:ascii="Arial" w:eastAsia="Arial" w:hAnsi="Arial" w:cs="Arial"/>
        </w:rPr>
        <w:t xml:space="preserve"> developmental</w:t>
      </w:r>
      <w:r>
        <w:rPr>
          <w:rFonts w:ascii="Arial" w:eastAsia="Arial" w:hAnsi="Arial" w:cs="Arial"/>
        </w:rPr>
        <w:t xml:space="preserve"> </w:t>
      </w:r>
      <w:r w:rsidR="00B82F6D">
        <w:rPr>
          <w:rFonts w:ascii="Arial" w:eastAsia="Arial" w:hAnsi="Arial" w:cs="Arial"/>
        </w:rPr>
        <w:t>context</w:t>
      </w:r>
      <w:r>
        <w:rPr>
          <w:rFonts w:ascii="Arial" w:eastAsia="Arial" w:hAnsi="Arial" w:cs="Arial"/>
        </w:rPr>
        <w:t xml:space="preserve"> in which</w:t>
      </w:r>
      <w:r w:rsidR="00B82F6D">
        <w:rPr>
          <w:rFonts w:ascii="Arial" w:eastAsia="Arial" w:hAnsi="Arial" w:cs="Arial"/>
        </w:rPr>
        <w:t xml:space="preserve"> cell fate transitions </w:t>
      </w:r>
      <w:r w:rsidR="00105B01">
        <w:rPr>
          <w:rFonts w:ascii="Arial" w:eastAsia="Arial" w:hAnsi="Arial" w:cs="Arial"/>
        </w:rPr>
        <w:t>depend on</w:t>
      </w:r>
      <w:r w:rsidR="00B82F6D">
        <w:rPr>
          <w:rFonts w:ascii="Arial" w:eastAsia="Arial" w:hAnsi="Arial" w:cs="Arial"/>
        </w:rPr>
        <w:t xml:space="preserve"> changes in the relative concentrations of two transcription factors. </w:t>
      </w:r>
      <w:r w:rsidR="008F25BC">
        <w:rPr>
          <w:rFonts w:ascii="Arial" w:eastAsia="Arial" w:hAnsi="Arial" w:cs="Arial"/>
        </w:rPr>
        <w:t>Here</w:t>
      </w:r>
      <w:r w:rsidR="005F0BC6">
        <w:rPr>
          <w:rFonts w:ascii="Arial" w:eastAsia="Arial" w:hAnsi="Arial" w:cs="Arial"/>
        </w:rPr>
        <w:t>,</w:t>
      </w:r>
      <w:r w:rsidR="008F25BC">
        <w:rPr>
          <w:rFonts w:ascii="Arial" w:eastAsia="Arial" w:hAnsi="Arial" w:cs="Arial"/>
        </w:rPr>
        <w:t xml:space="preserve"> we </w:t>
      </w:r>
      <w:r w:rsidR="00B82F6D">
        <w:rPr>
          <w:rFonts w:ascii="Arial" w:eastAsia="Arial" w:hAnsi="Arial" w:cs="Arial"/>
        </w:rPr>
        <w:t xml:space="preserve">quantify the </w:t>
      </w:r>
      <w:r w:rsidR="00B82F6D" w:rsidRPr="005F081B">
        <w:rPr>
          <w:rFonts w:ascii="Arial" w:eastAsia="Arial" w:hAnsi="Arial" w:cs="Arial"/>
          <w:i/>
        </w:rPr>
        <w:t>in vivo</w:t>
      </w:r>
      <w:r w:rsidR="00B82F6D">
        <w:rPr>
          <w:rFonts w:ascii="Arial" w:eastAsia="Arial" w:hAnsi="Arial" w:cs="Arial"/>
        </w:rPr>
        <w:t xml:space="preserve"> expression dynamics of</w:t>
      </w:r>
      <w:r w:rsidR="000719F1">
        <w:rPr>
          <w:rFonts w:ascii="Arial" w:eastAsia="Arial" w:hAnsi="Arial" w:cs="Arial"/>
        </w:rPr>
        <w:t xml:space="preserve"> Yan and Pointed,</w:t>
      </w:r>
      <w:r w:rsidR="00B82F6D">
        <w:rPr>
          <w:rFonts w:ascii="Arial" w:eastAsia="Arial" w:hAnsi="Arial" w:cs="Arial"/>
        </w:rPr>
        <w:t xml:space="preserve"> two essential</w:t>
      </w:r>
      <w:r w:rsidR="004E4624">
        <w:rPr>
          <w:rFonts w:ascii="Arial" w:eastAsia="Arial" w:hAnsi="Arial" w:cs="Arial"/>
        </w:rPr>
        <w:t xml:space="preserve"> E-twenty-six</w:t>
      </w:r>
      <w:r w:rsidR="00105B01">
        <w:rPr>
          <w:rFonts w:ascii="Arial" w:eastAsia="Arial" w:hAnsi="Arial" w:cs="Arial"/>
        </w:rPr>
        <w:t xml:space="preserve"> </w:t>
      </w:r>
      <w:r w:rsidR="004E4624">
        <w:rPr>
          <w:rFonts w:ascii="Arial" w:eastAsia="Arial" w:hAnsi="Arial" w:cs="Arial"/>
        </w:rPr>
        <w:t>(</w:t>
      </w:r>
      <w:r w:rsidR="00105B01">
        <w:rPr>
          <w:rFonts w:ascii="Arial" w:eastAsia="Arial" w:hAnsi="Arial" w:cs="Arial"/>
        </w:rPr>
        <w:t>ETS</w:t>
      </w:r>
      <w:r w:rsidR="004E4624">
        <w:rPr>
          <w:rFonts w:ascii="Arial" w:eastAsia="Arial" w:hAnsi="Arial" w:cs="Arial"/>
        </w:rPr>
        <w:t>)</w:t>
      </w:r>
      <w:r w:rsidR="00105B01">
        <w:rPr>
          <w:rFonts w:ascii="Arial" w:eastAsia="Arial" w:hAnsi="Arial" w:cs="Arial"/>
        </w:rPr>
        <w:t xml:space="preserve"> proteins that</w:t>
      </w:r>
      <w:r w:rsidR="00B82F6D">
        <w:rPr>
          <w:rFonts w:ascii="Arial" w:eastAsia="Arial" w:hAnsi="Arial" w:cs="Arial"/>
        </w:rPr>
        <w:t xml:space="preserve"> </w:t>
      </w:r>
      <w:r w:rsidR="00105B01">
        <w:rPr>
          <w:rFonts w:ascii="Arial" w:eastAsia="Arial" w:hAnsi="Arial" w:cs="Arial"/>
        </w:rPr>
        <w:t xml:space="preserve">regulate </w:t>
      </w:r>
      <w:r w:rsidR="00B82F6D">
        <w:rPr>
          <w:rFonts w:ascii="Arial" w:eastAsia="Arial" w:hAnsi="Arial" w:cs="Arial"/>
        </w:rPr>
        <w:t xml:space="preserve">transcription during </w:t>
      </w:r>
      <w:r w:rsidR="009D28A8">
        <w:rPr>
          <w:rFonts w:ascii="Arial" w:eastAsia="Arial" w:hAnsi="Arial" w:cs="Arial"/>
        </w:rPr>
        <w:t xml:space="preserve">eye development </w:t>
      </w:r>
      <w:r w:rsidR="00B82F6D">
        <w:rPr>
          <w:rFonts w:ascii="Arial" w:eastAsia="Arial" w:hAnsi="Arial" w:cs="Arial"/>
        </w:rPr>
        <w:t xml:space="preserve">in </w:t>
      </w:r>
      <w:r w:rsidR="00B82F6D" w:rsidRPr="005F081B">
        <w:rPr>
          <w:rFonts w:ascii="Arial" w:eastAsia="Arial" w:hAnsi="Arial" w:cs="Arial"/>
          <w:i/>
        </w:rPr>
        <w:t>Drosophila</w:t>
      </w:r>
      <w:r w:rsidR="00B82F6D">
        <w:rPr>
          <w:rFonts w:ascii="Arial" w:eastAsia="Arial" w:hAnsi="Arial" w:cs="Arial"/>
        </w:rPr>
        <w:t>.</w:t>
      </w:r>
      <w:r w:rsidR="000719F1">
        <w:rPr>
          <w:rFonts w:ascii="Arial" w:eastAsia="Arial" w:hAnsi="Arial" w:cs="Arial"/>
        </w:rPr>
        <w:t xml:space="preserve"> The</w:t>
      </w:r>
      <w:r w:rsidR="00105B01">
        <w:rPr>
          <w:rFonts w:ascii="Arial" w:eastAsia="Arial" w:hAnsi="Arial" w:cs="Arial"/>
        </w:rPr>
        <w:t>se</w:t>
      </w:r>
      <w:r w:rsidR="000719F1">
        <w:rPr>
          <w:rFonts w:ascii="Arial" w:eastAsia="Arial" w:hAnsi="Arial" w:cs="Arial"/>
        </w:rPr>
        <w:t xml:space="preserve"> two factors </w:t>
      </w:r>
      <w:r w:rsidR="00FB4F61">
        <w:rPr>
          <w:rFonts w:ascii="Arial" w:eastAsia="Arial" w:hAnsi="Arial" w:cs="Arial"/>
        </w:rPr>
        <w:t>exert</w:t>
      </w:r>
      <w:r w:rsidR="000719F1">
        <w:rPr>
          <w:rFonts w:ascii="Arial" w:eastAsia="Arial" w:hAnsi="Arial" w:cs="Arial"/>
        </w:rPr>
        <w:t xml:space="preserve"> opposing </w:t>
      </w:r>
      <w:r w:rsidR="00FF39B2">
        <w:rPr>
          <w:rFonts w:ascii="Arial" w:eastAsia="Arial" w:hAnsi="Arial" w:cs="Arial"/>
        </w:rPr>
        <w:t>influences</w:t>
      </w:r>
      <w:r w:rsidR="000719F1">
        <w:rPr>
          <w:rFonts w:ascii="Arial" w:eastAsia="Arial" w:hAnsi="Arial" w:cs="Arial"/>
        </w:rPr>
        <w:t>; one impedes</w:t>
      </w:r>
      <w:r w:rsidR="00105B01">
        <w:rPr>
          <w:rFonts w:ascii="Arial" w:eastAsia="Arial" w:hAnsi="Arial" w:cs="Arial"/>
        </w:rPr>
        <w:t xml:space="preserve"> transcription of gene targets required for</w:t>
      </w:r>
      <w:r w:rsidR="000D4938">
        <w:rPr>
          <w:rFonts w:ascii="Arial" w:eastAsia="Arial" w:hAnsi="Arial" w:cs="Arial"/>
        </w:rPr>
        <w:t xml:space="preserve"> </w:t>
      </w:r>
      <w:r w:rsidR="000719F1">
        <w:rPr>
          <w:rFonts w:ascii="Arial" w:eastAsia="Arial" w:hAnsi="Arial" w:cs="Arial"/>
        </w:rPr>
        <w:t xml:space="preserve">differentiation while the other </w:t>
      </w:r>
      <w:r w:rsidR="00105B01">
        <w:rPr>
          <w:rFonts w:ascii="Arial" w:eastAsia="Arial" w:hAnsi="Arial" w:cs="Arial"/>
        </w:rPr>
        <w:t>promotes it</w:t>
      </w:r>
      <w:r w:rsidR="000719F1">
        <w:rPr>
          <w:rFonts w:ascii="Arial" w:eastAsia="Arial" w:hAnsi="Arial" w:cs="Arial"/>
        </w:rPr>
        <w:t xml:space="preserve">. We show that </w:t>
      </w:r>
      <w:r w:rsidR="00983B5C">
        <w:rPr>
          <w:rFonts w:ascii="Arial" w:eastAsia="Arial" w:hAnsi="Arial" w:cs="Arial"/>
        </w:rPr>
        <w:t>both</w:t>
      </w:r>
      <w:r w:rsidR="000719F1">
        <w:rPr>
          <w:rFonts w:ascii="Arial" w:eastAsia="Arial" w:hAnsi="Arial" w:cs="Arial"/>
        </w:rPr>
        <w:t xml:space="preserve"> proteins are transiently </w:t>
      </w:r>
      <w:r w:rsidR="00FB4F61">
        <w:rPr>
          <w:rFonts w:ascii="Arial" w:eastAsia="Arial" w:hAnsi="Arial" w:cs="Arial"/>
        </w:rPr>
        <w:t>co-</w:t>
      </w:r>
      <w:r w:rsidR="000719F1">
        <w:rPr>
          <w:rFonts w:ascii="Arial" w:eastAsia="Arial" w:hAnsi="Arial" w:cs="Arial"/>
        </w:rPr>
        <w:t>expressed</w:t>
      </w:r>
      <w:r w:rsidR="00105B01">
        <w:rPr>
          <w:rFonts w:ascii="Arial" w:eastAsia="Arial" w:hAnsi="Arial" w:cs="Arial"/>
        </w:rPr>
        <w:t xml:space="preserve"> in eye progenitor cells and also</w:t>
      </w:r>
      <w:r w:rsidR="000719F1">
        <w:rPr>
          <w:rFonts w:ascii="Arial" w:eastAsia="Arial" w:hAnsi="Arial" w:cs="Arial"/>
        </w:rPr>
        <w:t xml:space="preserve"> during</w:t>
      </w:r>
      <w:r w:rsidR="00FB4F61">
        <w:rPr>
          <w:rFonts w:ascii="Arial" w:eastAsia="Arial" w:hAnsi="Arial" w:cs="Arial"/>
        </w:rPr>
        <w:t xml:space="preserve"> photoreceptor</w:t>
      </w:r>
      <w:r w:rsidR="000719F1">
        <w:rPr>
          <w:rFonts w:ascii="Arial" w:eastAsia="Arial" w:hAnsi="Arial" w:cs="Arial"/>
        </w:rPr>
        <w:t xml:space="preserve"> </w:t>
      </w:r>
      <w:r w:rsidR="00FB4F61">
        <w:rPr>
          <w:rFonts w:ascii="Arial" w:eastAsia="Arial" w:hAnsi="Arial" w:cs="Arial"/>
        </w:rPr>
        <w:t>specification</w:t>
      </w:r>
      <w:r w:rsidR="00105B01">
        <w:rPr>
          <w:rFonts w:ascii="Arial" w:eastAsia="Arial" w:hAnsi="Arial" w:cs="Arial"/>
        </w:rPr>
        <w:t>.</w:t>
      </w:r>
      <w:r w:rsidR="00FB4F61">
        <w:rPr>
          <w:rFonts w:ascii="Arial" w:eastAsia="Arial" w:hAnsi="Arial" w:cs="Arial"/>
        </w:rPr>
        <w:t xml:space="preserve"> </w:t>
      </w:r>
      <w:r w:rsidR="008F25BC">
        <w:rPr>
          <w:rFonts w:ascii="Arial" w:eastAsia="Arial" w:hAnsi="Arial" w:cs="Arial"/>
        </w:rPr>
        <w:t xml:space="preserve">To </w:t>
      </w:r>
      <w:r w:rsidR="00634D8D">
        <w:rPr>
          <w:rFonts w:ascii="Arial" w:eastAsia="Arial" w:hAnsi="Arial" w:cs="Arial"/>
        </w:rPr>
        <w:t xml:space="preserve">decide whether to </w:t>
      </w:r>
      <w:r w:rsidR="008F25BC">
        <w:rPr>
          <w:rFonts w:ascii="Arial" w:eastAsia="Arial" w:hAnsi="Arial" w:cs="Arial"/>
        </w:rPr>
        <w:t xml:space="preserve">undergo state transitions, cells </w:t>
      </w:r>
      <w:r w:rsidR="00FB4F61">
        <w:rPr>
          <w:rFonts w:ascii="Arial" w:eastAsia="Arial" w:hAnsi="Arial" w:cs="Arial"/>
        </w:rPr>
        <w:t xml:space="preserve">respond to the ratio </w:t>
      </w:r>
      <w:r w:rsidR="00105B01">
        <w:rPr>
          <w:rFonts w:ascii="Arial" w:eastAsia="Arial" w:hAnsi="Arial" w:cs="Arial"/>
        </w:rPr>
        <w:t>of the two protein concentrations</w:t>
      </w:r>
      <w:r w:rsidR="00FB4F61">
        <w:rPr>
          <w:rFonts w:ascii="Arial" w:eastAsia="Arial" w:hAnsi="Arial" w:cs="Arial"/>
        </w:rPr>
        <w:t xml:space="preserve"> </w:t>
      </w:r>
      <w:r w:rsidR="00105B01">
        <w:rPr>
          <w:rFonts w:ascii="Arial" w:eastAsia="Arial" w:hAnsi="Arial" w:cs="Arial"/>
        </w:rPr>
        <w:t>rather tha</w:t>
      </w:r>
      <w:r w:rsidR="00FB4F61">
        <w:rPr>
          <w:rFonts w:ascii="Arial" w:eastAsia="Arial" w:hAnsi="Arial" w:cs="Arial"/>
        </w:rPr>
        <w:t>n</w:t>
      </w:r>
      <w:r w:rsidR="00ED4E52">
        <w:rPr>
          <w:rFonts w:ascii="Arial" w:eastAsia="Arial" w:hAnsi="Arial" w:cs="Arial"/>
        </w:rPr>
        <w:t xml:space="preserve"> to</w:t>
      </w:r>
      <w:r w:rsidR="00FB4F61">
        <w:rPr>
          <w:rFonts w:ascii="Arial" w:eastAsia="Arial" w:hAnsi="Arial" w:cs="Arial"/>
        </w:rPr>
        <w:t xml:space="preserve"> </w:t>
      </w:r>
      <w:r w:rsidR="008F25BC">
        <w:rPr>
          <w:rFonts w:ascii="Arial" w:eastAsia="Arial" w:hAnsi="Arial" w:cs="Arial"/>
        </w:rPr>
        <w:t xml:space="preserve">changes in </w:t>
      </w:r>
      <w:r w:rsidR="00FB4F61">
        <w:rPr>
          <w:rFonts w:ascii="Arial" w:eastAsia="Arial" w:hAnsi="Arial" w:cs="Arial"/>
        </w:rPr>
        <w:t>the absolute abundance of either transcription factor.</w:t>
      </w:r>
      <w:r w:rsidR="007D4558">
        <w:rPr>
          <w:rFonts w:ascii="Arial" w:eastAsia="Arial" w:hAnsi="Arial" w:cs="Arial"/>
        </w:rPr>
        <w:t xml:space="preserve"> </w:t>
      </w:r>
      <w:r w:rsidR="00634D8D">
        <w:rPr>
          <w:rFonts w:ascii="Arial" w:eastAsia="Arial" w:hAnsi="Arial" w:cs="Arial"/>
        </w:rPr>
        <w:t>We show that a</w:t>
      </w:r>
      <w:r w:rsidR="009638DA">
        <w:rPr>
          <w:rFonts w:ascii="Arial" w:eastAsia="Arial" w:hAnsi="Arial" w:cs="Arial"/>
        </w:rPr>
        <w:t xml:space="preserve"> simple</w:t>
      </w:r>
      <w:r w:rsidR="00FB4F61">
        <w:rPr>
          <w:rFonts w:ascii="Arial" w:eastAsia="Arial" w:hAnsi="Arial" w:cs="Arial"/>
        </w:rPr>
        <w:t xml:space="preserve"> model</w:t>
      </w:r>
      <w:r w:rsidR="009638DA">
        <w:rPr>
          <w:rFonts w:ascii="Arial" w:eastAsia="Arial" w:hAnsi="Arial" w:cs="Arial"/>
        </w:rPr>
        <w:t xml:space="preserve"> based on the statistical physics of protein-DNA binding </w:t>
      </w:r>
      <w:r w:rsidR="00634D8D">
        <w:rPr>
          <w:rFonts w:ascii="Arial" w:eastAsia="Arial" w:hAnsi="Arial" w:cs="Arial"/>
        </w:rPr>
        <w:t xml:space="preserve">illustrates </w:t>
      </w:r>
      <w:r w:rsidR="009638DA">
        <w:rPr>
          <w:rFonts w:ascii="Arial" w:eastAsia="Arial" w:hAnsi="Arial" w:cs="Arial"/>
        </w:rPr>
        <w:t xml:space="preserve">how </w:t>
      </w:r>
      <w:r w:rsidR="007D4558">
        <w:rPr>
          <w:rFonts w:ascii="Arial" w:eastAsia="Arial" w:hAnsi="Arial" w:cs="Arial"/>
        </w:rPr>
        <w:t xml:space="preserve">this </w:t>
      </w:r>
      <w:proofErr w:type="spellStart"/>
      <w:r w:rsidR="009638DA">
        <w:rPr>
          <w:rFonts w:ascii="Arial" w:eastAsia="Arial" w:hAnsi="Arial" w:cs="Arial"/>
        </w:rPr>
        <w:t>ratiometric</w:t>
      </w:r>
      <w:proofErr w:type="spellEnd"/>
      <w:r w:rsidR="009638DA">
        <w:rPr>
          <w:rFonts w:ascii="Arial" w:eastAsia="Arial" w:hAnsi="Arial" w:cs="Arial"/>
        </w:rPr>
        <w:t xml:space="preserve"> sensing of transcription factor </w:t>
      </w:r>
      <w:r w:rsidR="009D28A8">
        <w:rPr>
          <w:rFonts w:ascii="Arial" w:eastAsia="Arial" w:hAnsi="Arial" w:cs="Arial"/>
        </w:rPr>
        <w:t xml:space="preserve">concentrations </w:t>
      </w:r>
      <w:r w:rsidR="00983B5C">
        <w:rPr>
          <w:rFonts w:ascii="Arial" w:eastAsia="Arial" w:hAnsi="Arial" w:cs="Arial"/>
        </w:rPr>
        <w:t>could</w:t>
      </w:r>
      <w:r w:rsidR="009638DA">
        <w:rPr>
          <w:rFonts w:ascii="Arial" w:eastAsia="Arial" w:hAnsi="Arial" w:cs="Arial"/>
        </w:rPr>
        <w:t xml:space="preserve"> occur.</w:t>
      </w:r>
      <w:r w:rsidR="007D4558">
        <w:rPr>
          <w:rFonts w:ascii="Arial" w:eastAsia="Arial" w:hAnsi="Arial" w:cs="Arial"/>
        </w:rPr>
        <w:t xml:space="preserve"> Gene dosage experiments reveal that </w:t>
      </w:r>
      <w:r w:rsidR="009D28A8">
        <w:rPr>
          <w:rFonts w:ascii="Arial" w:eastAsia="Arial" w:hAnsi="Arial" w:cs="Arial"/>
        </w:rPr>
        <w:t xml:space="preserve">progenitor </w:t>
      </w:r>
      <w:r w:rsidR="007D4558">
        <w:rPr>
          <w:rFonts w:ascii="Arial" w:eastAsia="Arial" w:hAnsi="Arial" w:cs="Arial"/>
        </w:rPr>
        <w:t xml:space="preserve">cells stabilize the ratio against fluctuations in the absolute concentration of either </w:t>
      </w:r>
      <w:r w:rsidR="00895856">
        <w:rPr>
          <w:rFonts w:ascii="Arial" w:eastAsia="Arial" w:hAnsi="Arial" w:cs="Arial"/>
        </w:rPr>
        <w:t xml:space="preserve">protein. </w:t>
      </w:r>
      <w:r w:rsidR="007D4558">
        <w:rPr>
          <w:rFonts w:ascii="Arial" w:eastAsia="Arial" w:hAnsi="Arial" w:cs="Arial"/>
        </w:rPr>
        <w:t xml:space="preserve">We further show that signaling inputs via the Notch and Receptor Tyrosine Kinase (RTK) pathways set the ratio in </w:t>
      </w:r>
      <w:r w:rsidR="009D28A8">
        <w:rPr>
          <w:rFonts w:ascii="Arial" w:eastAsia="Arial" w:hAnsi="Arial" w:cs="Arial"/>
        </w:rPr>
        <w:t xml:space="preserve">progenitor </w:t>
      </w:r>
      <w:r w:rsidR="003B7459">
        <w:rPr>
          <w:rFonts w:ascii="Arial" w:eastAsia="Arial" w:hAnsi="Arial" w:cs="Arial"/>
        </w:rPr>
        <w:t>cells</w:t>
      </w:r>
      <w:r w:rsidR="007D4558">
        <w:rPr>
          <w:rFonts w:ascii="Arial" w:eastAsia="Arial" w:hAnsi="Arial" w:cs="Arial"/>
        </w:rPr>
        <w:t xml:space="preserve">, </w:t>
      </w:r>
      <w:r w:rsidR="003B7459">
        <w:rPr>
          <w:rFonts w:ascii="Arial" w:eastAsia="Arial" w:hAnsi="Arial" w:cs="Arial"/>
        </w:rPr>
        <w:t xml:space="preserve">priming </w:t>
      </w:r>
      <w:r w:rsidR="009D28A8">
        <w:rPr>
          <w:rFonts w:ascii="Arial" w:eastAsia="Arial" w:hAnsi="Arial" w:cs="Arial"/>
        </w:rPr>
        <w:t xml:space="preserve">them </w:t>
      </w:r>
      <w:r w:rsidR="003B7459">
        <w:rPr>
          <w:rFonts w:ascii="Arial" w:eastAsia="Arial" w:hAnsi="Arial" w:cs="Arial"/>
        </w:rPr>
        <w:t>for</w:t>
      </w:r>
      <w:r w:rsidR="0039650C">
        <w:rPr>
          <w:rFonts w:ascii="Arial" w:eastAsia="Arial" w:hAnsi="Arial" w:cs="Arial"/>
        </w:rPr>
        <w:t xml:space="preserve"> either</w:t>
      </w:r>
      <w:r w:rsidR="003B7459">
        <w:rPr>
          <w:rFonts w:ascii="Arial" w:eastAsia="Arial" w:hAnsi="Arial" w:cs="Arial"/>
        </w:rPr>
        <w:t xml:space="preserve"> transit to differentiation or for </w:t>
      </w:r>
      <w:r w:rsidR="008F25BC">
        <w:rPr>
          <w:rFonts w:ascii="Arial" w:eastAsia="Arial" w:hAnsi="Arial" w:cs="Arial"/>
        </w:rPr>
        <w:t xml:space="preserve">continued </w:t>
      </w:r>
      <w:r w:rsidR="003B7459">
        <w:rPr>
          <w:rFonts w:ascii="Arial" w:eastAsia="Arial" w:hAnsi="Arial" w:cs="Arial"/>
        </w:rPr>
        <w:t xml:space="preserve">multipotency. </w:t>
      </w:r>
      <w:r w:rsidR="008F25BC">
        <w:rPr>
          <w:rFonts w:ascii="Arial" w:eastAsia="Arial" w:hAnsi="Arial" w:cs="Arial"/>
        </w:rPr>
        <w:t>A</w:t>
      </w:r>
      <w:r w:rsidR="008F25BC" w:rsidRPr="0097692D">
        <w:rPr>
          <w:rFonts w:ascii="Arial" w:eastAsia="Arial" w:hAnsi="Arial" w:cs="Arial"/>
        </w:rPr>
        <w:t xml:space="preserve"> sustained change in the ratio </w:t>
      </w:r>
      <w:r w:rsidR="008F25BC">
        <w:rPr>
          <w:rFonts w:ascii="Arial" w:eastAsia="Arial" w:hAnsi="Arial" w:cs="Arial"/>
        </w:rPr>
        <w:t>accompanies the</w:t>
      </w:r>
      <w:r w:rsidR="008F25BC" w:rsidRPr="0097692D">
        <w:rPr>
          <w:rFonts w:ascii="Arial" w:eastAsia="Arial" w:hAnsi="Arial" w:cs="Arial"/>
        </w:rPr>
        <w:t xml:space="preserve"> transit to differentiation</w:t>
      </w:r>
      <w:r w:rsidR="008F25BC">
        <w:rPr>
          <w:rFonts w:ascii="Arial" w:eastAsia="Arial" w:hAnsi="Arial" w:cs="Arial"/>
        </w:rPr>
        <w:t xml:space="preserve"> </w:t>
      </w:r>
      <w:r w:rsidR="003B7459">
        <w:rPr>
          <w:rFonts w:ascii="Arial" w:eastAsia="Arial" w:hAnsi="Arial" w:cs="Arial"/>
        </w:rPr>
        <w:t xml:space="preserve">This novel mechanism allows for distributed control of developmental transitions </w:t>
      </w:r>
      <w:r w:rsidR="00105B01">
        <w:rPr>
          <w:rFonts w:ascii="Arial" w:eastAsia="Arial" w:hAnsi="Arial" w:cs="Arial"/>
        </w:rPr>
        <w:t>by multiple transcription factors, making the system robust</w:t>
      </w:r>
      <w:r w:rsidR="003B7459">
        <w:rPr>
          <w:rFonts w:ascii="Arial" w:eastAsia="Arial" w:hAnsi="Arial" w:cs="Arial"/>
        </w:rPr>
        <w:t xml:space="preserve"> to</w:t>
      </w:r>
      <w:r w:rsidR="007610DD">
        <w:rPr>
          <w:rFonts w:ascii="Arial" w:eastAsia="Arial" w:hAnsi="Arial" w:cs="Arial"/>
        </w:rPr>
        <w:t xml:space="preserve"> fluctuating</w:t>
      </w:r>
      <w:r w:rsidR="003B7459">
        <w:rPr>
          <w:rFonts w:ascii="Arial" w:eastAsia="Arial" w:hAnsi="Arial" w:cs="Arial"/>
        </w:rPr>
        <w:t xml:space="preserve"> </w:t>
      </w:r>
      <w:r w:rsidR="00105B01">
        <w:rPr>
          <w:rFonts w:ascii="Arial" w:eastAsia="Arial" w:hAnsi="Arial" w:cs="Arial"/>
        </w:rPr>
        <w:t xml:space="preserve">genetic or </w:t>
      </w:r>
      <w:r w:rsidR="003B7459">
        <w:rPr>
          <w:rFonts w:ascii="Arial" w:eastAsia="Arial" w:hAnsi="Arial" w:cs="Arial"/>
        </w:rPr>
        <w:t xml:space="preserve">environmental </w:t>
      </w:r>
      <w:r w:rsidR="004A2AB3">
        <w:rPr>
          <w:rFonts w:ascii="Arial" w:eastAsia="Arial" w:hAnsi="Arial" w:cs="Arial"/>
        </w:rPr>
        <w:t>conditions</w:t>
      </w:r>
      <w:r w:rsidR="003B7459">
        <w:rPr>
          <w:rFonts w:ascii="Arial" w:eastAsia="Arial" w:hAnsi="Arial" w:cs="Arial"/>
        </w:rPr>
        <w:t>.</w:t>
      </w:r>
    </w:p>
    <w:p w14:paraId="678458E3" w14:textId="2F320798" w:rsidR="002E39DA" w:rsidRPr="00E265FE" w:rsidRDefault="00FB71F5" w:rsidP="001060D0">
      <w:pPr>
        <w:rPr>
          <w:rFonts w:ascii="Arial" w:eastAsia="Arial" w:hAnsi="Arial" w:cs="Arial"/>
          <w:b/>
        </w:rPr>
      </w:pPr>
      <w:r>
        <w:rPr>
          <w:rFonts w:ascii="Arial" w:eastAsia="Arial" w:hAnsi="Arial" w:cs="Arial"/>
        </w:rPr>
        <w:br w:type="page"/>
      </w:r>
      <w:r w:rsidR="00B21FBC">
        <w:rPr>
          <w:rFonts w:ascii="Arial" w:eastAsia="Arial" w:hAnsi="Arial" w:cs="Arial"/>
          <w:b/>
        </w:rPr>
        <w:lastRenderedPageBreak/>
        <w:t>INTRODUCTION</w:t>
      </w:r>
    </w:p>
    <w:p w14:paraId="19E065CC" w14:textId="2360123A" w:rsidR="00D747E8" w:rsidRDefault="00251EDE" w:rsidP="00C87669">
      <w:pPr>
        <w:ind w:firstLine="720"/>
        <w:rPr>
          <w:rFonts w:ascii="Arial" w:eastAsia="Arial" w:hAnsi="Arial" w:cs="Arial"/>
        </w:rPr>
      </w:pPr>
      <w:r>
        <w:rPr>
          <w:rFonts w:ascii="Arial" w:eastAsia="Arial" w:hAnsi="Arial" w:cs="Arial"/>
        </w:rPr>
        <w:t xml:space="preserve">Organismal development proceeds through a sequence of transitions </w:t>
      </w:r>
      <w:r w:rsidR="009832EC">
        <w:rPr>
          <w:rFonts w:ascii="Arial" w:eastAsia="Arial" w:hAnsi="Arial" w:cs="Arial"/>
        </w:rPr>
        <w:t xml:space="preserve">that yield </w:t>
      </w:r>
      <w:r w:rsidR="001C3AAC">
        <w:rPr>
          <w:rFonts w:ascii="Arial" w:eastAsia="Arial" w:hAnsi="Arial" w:cs="Arial"/>
        </w:rPr>
        <w:t>increasingly specific</w:t>
      </w:r>
      <w:r>
        <w:rPr>
          <w:rFonts w:ascii="Arial" w:eastAsia="Arial" w:hAnsi="Arial" w:cs="Arial"/>
        </w:rPr>
        <w:t xml:space="preserve"> cellular states. </w:t>
      </w:r>
      <w:r w:rsidR="00D13AEE">
        <w:rPr>
          <w:rFonts w:ascii="Arial" w:eastAsia="Arial" w:hAnsi="Arial" w:cs="Arial"/>
        </w:rPr>
        <w:t xml:space="preserve">Developmental </w:t>
      </w:r>
      <w:r>
        <w:rPr>
          <w:rFonts w:ascii="Arial" w:eastAsia="Arial" w:hAnsi="Arial" w:cs="Arial"/>
        </w:rPr>
        <w:t xml:space="preserve">programs </w:t>
      </w:r>
      <w:r w:rsidR="001C3AAC">
        <w:rPr>
          <w:rFonts w:ascii="Arial" w:eastAsia="Arial" w:hAnsi="Arial" w:cs="Arial"/>
        </w:rPr>
        <w:t xml:space="preserve">employ a variety of </w:t>
      </w:r>
      <w:r w:rsidR="006453D3">
        <w:rPr>
          <w:rFonts w:ascii="Arial" w:eastAsia="Arial" w:hAnsi="Arial" w:cs="Arial"/>
        </w:rPr>
        <w:t>strategies</w:t>
      </w:r>
      <w:r w:rsidR="001C3AAC">
        <w:rPr>
          <w:rFonts w:ascii="Arial" w:eastAsia="Arial" w:hAnsi="Arial" w:cs="Arial"/>
        </w:rPr>
        <w:t xml:space="preserve"> to coordinate transitions</w:t>
      </w:r>
      <w:r w:rsidR="00B81141">
        <w:rPr>
          <w:rFonts w:ascii="Arial" w:eastAsia="Arial" w:hAnsi="Arial" w:cs="Arial"/>
        </w:rPr>
        <w:t>,</w:t>
      </w:r>
      <w:r w:rsidR="001C3AAC">
        <w:rPr>
          <w:rFonts w:ascii="Arial" w:eastAsia="Arial" w:hAnsi="Arial" w:cs="Arial"/>
        </w:rPr>
        <w:t xml:space="preserve"> </w:t>
      </w:r>
      <w:r w:rsidR="00B81141">
        <w:rPr>
          <w:rFonts w:ascii="Arial" w:eastAsia="Arial" w:hAnsi="Arial" w:cs="Arial"/>
        </w:rPr>
        <w:t>ultimately ensuring</w:t>
      </w:r>
      <w:r w:rsidR="001C3AAC">
        <w:rPr>
          <w:rFonts w:ascii="Arial" w:eastAsia="Arial" w:hAnsi="Arial" w:cs="Arial"/>
        </w:rPr>
        <w:t xml:space="preserve"> that cells adopt </w:t>
      </w:r>
      <w:r w:rsidR="003D14B8">
        <w:rPr>
          <w:rFonts w:ascii="Arial" w:eastAsia="Arial" w:hAnsi="Arial" w:cs="Arial"/>
        </w:rPr>
        <w:t xml:space="preserve">the </w:t>
      </w:r>
      <w:r w:rsidR="001C3AAC">
        <w:rPr>
          <w:rFonts w:ascii="Arial" w:eastAsia="Arial" w:hAnsi="Arial" w:cs="Arial"/>
        </w:rPr>
        <w:t xml:space="preserve">correct </w:t>
      </w:r>
      <w:r w:rsidR="00FD09CB">
        <w:rPr>
          <w:rFonts w:ascii="Arial" w:eastAsia="Arial" w:hAnsi="Arial" w:cs="Arial"/>
        </w:rPr>
        <w:t xml:space="preserve">state </w:t>
      </w:r>
      <w:r w:rsidR="003D14B8">
        <w:rPr>
          <w:rFonts w:ascii="Arial" w:eastAsia="Arial" w:hAnsi="Arial" w:cs="Arial"/>
        </w:rPr>
        <w:t>in space and time</w:t>
      </w:r>
      <w:r w:rsidR="001C3AAC">
        <w:rPr>
          <w:rFonts w:ascii="Arial" w:eastAsia="Arial" w:hAnsi="Arial" w:cs="Arial"/>
        </w:rPr>
        <w:t xml:space="preserve">. </w:t>
      </w:r>
      <w:r w:rsidR="006453D3">
        <w:rPr>
          <w:rFonts w:ascii="Arial" w:eastAsia="Arial" w:hAnsi="Arial" w:cs="Arial"/>
        </w:rPr>
        <w:t xml:space="preserve">Elucidating </w:t>
      </w:r>
      <w:r w:rsidR="00080941">
        <w:rPr>
          <w:rFonts w:ascii="Arial" w:eastAsia="Arial" w:hAnsi="Arial" w:cs="Arial"/>
        </w:rPr>
        <w:t xml:space="preserve">these decision mechanisms </w:t>
      </w:r>
      <w:r w:rsidR="00D747E8">
        <w:rPr>
          <w:rFonts w:ascii="Arial" w:eastAsia="Arial" w:hAnsi="Arial" w:cs="Arial"/>
        </w:rPr>
        <w:t>is crucial</w:t>
      </w:r>
      <w:r w:rsidR="006453D3">
        <w:rPr>
          <w:rFonts w:ascii="Arial" w:eastAsia="Arial" w:hAnsi="Arial" w:cs="Arial"/>
        </w:rPr>
        <w:t xml:space="preserve"> to </w:t>
      </w:r>
      <w:r w:rsidR="00247A9D">
        <w:rPr>
          <w:rFonts w:ascii="Arial" w:eastAsia="Arial" w:hAnsi="Arial" w:cs="Arial"/>
        </w:rPr>
        <w:t>understanding</w:t>
      </w:r>
      <w:r w:rsidR="006453D3">
        <w:rPr>
          <w:rFonts w:ascii="Arial" w:eastAsia="Arial" w:hAnsi="Arial" w:cs="Arial"/>
        </w:rPr>
        <w:t xml:space="preserve"> the </w:t>
      </w:r>
      <w:r w:rsidR="00D1285E">
        <w:rPr>
          <w:rFonts w:ascii="Arial" w:eastAsia="Arial" w:hAnsi="Arial" w:cs="Arial"/>
        </w:rPr>
        <w:t>processes</w:t>
      </w:r>
      <w:r w:rsidR="006453D3">
        <w:rPr>
          <w:rFonts w:ascii="Arial" w:eastAsia="Arial" w:hAnsi="Arial" w:cs="Arial"/>
        </w:rPr>
        <w:t xml:space="preserve"> that guide development</w:t>
      </w:r>
      <w:r w:rsidR="008A67B4">
        <w:rPr>
          <w:rFonts w:ascii="Arial" w:eastAsia="Arial" w:hAnsi="Arial" w:cs="Arial"/>
        </w:rPr>
        <w:t>, as well as the diseases that arise when they fail.</w:t>
      </w:r>
    </w:p>
    <w:p w14:paraId="6C4C41CA" w14:textId="6399ED42" w:rsidR="000755D9" w:rsidRDefault="00BF6160" w:rsidP="004A4E5B">
      <w:pPr>
        <w:ind w:firstLine="720"/>
        <w:rPr>
          <w:rFonts w:ascii="Arial" w:eastAsia="Arial" w:hAnsi="Arial" w:cs="Arial"/>
        </w:rPr>
      </w:pPr>
      <w:r>
        <w:rPr>
          <w:rFonts w:ascii="Arial" w:eastAsia="Arial" w:hAnsi="Arial" w:cs="Arial"/>
        </w:rPr>
        <w:t xml:space="preserve">How cells </w:t>
      </w:r>
      <w:r w:rsidR="00E03F2F">
        <w:rPr>
          <w:rFonts w:ascii="Arial" w:eastAsia="Arial" w:hAnsi="Arial" w:cs="Arial"/>
        </w:rPr>
        <w:t xml:space="preserve">dynamically </w:t>
      </w:r>
      <w:r>
        <w:rPr>
          <w:rFonts w:ascii="Arial" w:eastAsia="Arial" w:hAnsi="Arial" w:cs="Arial"/>
        </w:rPr>
        <w:t xml:space="preserve">integrate </w:t>
      </w:r>
      <w:r w:rsidR="009D301A">
        <w:rPr>
          <w:rFonts w:ascii="Arial" w:eastAsia="Arial" w:hAnsi="Arial" w:cs="Arial"/>
        </w:rPr>
        <w:t xml:space="preserve">the </w:t>
      </w:r>
      <w:r>
        <w:rPr>
          <w:rFonts w:ascii="Arial" w:eastAsia="Arial" w:hAnsi="Arial" w:cs="Arial"/>
        </w:rPr>
        <w:t>activit</w:t>
      </w:r>
      <w:r w:rsidR="009D301A">
        <w:rPr>
          <w:rFonts w:ascii="Arial" w:eastAsia="Arial" w:hAnsi="Arial" w:cs="Arial"/>
        </w:rPr>
        <w:t>ies</w:t>
      </w:r>
      <w:r>
        <w:rPr>
          <w:rFonts w:ascii="Arial" w:eastAsia="Arial" w:hAnsi="Arial" w:cs="Arial"/>
        </w:rPr>
        <w:t xml:space="preserve"> </w:t>
      </w:r>
      <w:r w:rsidR="008F25BC">
        <w:rPr>
          <w:rFonts w:ascii="Arial" w:eastAsia="Arial" w:hAnsi="Arial" w:cs="Arial"/>
        </w:rPr>
        <w:t>of one or more transcription factors</w:t>
      </w:r>
      <w:r w:rsidR="008263F7">
        <w:rPr>
          <w:rFonts w:ascii="Arial" w:eastAsia="Arial" w:hAnsi="Arial" w:cs="Arial"/>
        </w:rPr>
        <w:t xml:space="preserve"> </w:t>
      </w:r>
      <w:r>
        <w:rPr>
          <w:rFonts w:ascii="Arial" w:eastAsia="Arial" w:hAnsi="Arial" w:cs="Arial"/>
        </w:rPr>
        <w:t xml:space="preserve">to reliably execute state transitions is a long-standing question. </w:t>
      </w:r>
      <w:r w:rsidR="00D747E8">
        <w:rPr>
          <w:rFonts w:ascii="Arial" w:eastAsia="Arial" w:hAnsi="Arial" w:cs="Arial"/>
        </w:rPr>
        <w:t xml:space="preserve">Transcription factors initiate and enforce transitions by </w:t>
      </w:r>
      <w:r w:rsidR="00BB5047">
        <w:rPr>
          <w:rFonts w:ascii="Arial" w:eastAsia="Arial" w:hAnsi="Arial" w:cs="Arial"/>
        </w:rPr>
        <w:t>different</w:t>
      </w:r>
      <w:r w:rsidR="00CE3368">
        <w:rPr>
          <w:rFonts w:ascii="Arial" w:eastAsia="Arial" w:hAnsi="Arial" w:cs="Arial"/>
        </w:rPr>
        <w:t xml:space="preserve">ially regulating the expression of specific </w:t>
      </w:r>
      <w:r w:rsidR="001D42F4">
        <w:rPr>
          <w:rFonts w:ascii="Arial" w:eastAsia="Arial" w:hAnsi="Arial" w:cs="Arial"/>
        </w:rPr>
        <w:t xml:space="preserve">target </w:t>
      </w:r>
      <w:r w:rsidR="00CE3368">
        <w:rPr>
          <w:rFonts w:ascii="Arial" w:eastAsia="Arial" w:hAnsi="Arial" w:cs="Arial"/>
        </w:rPr>
        <w:t xml:space="preserve">genes </w:t>
      </w:r>
      <w:r w:rsidR="00CE3368">
        <w:rPr>
          <w:rFonts w:ascii="Arial" w:eastAsia="Arial" w:hAnsi="Arial" w:cs="Arial"/>
        </w:rPr>
        <w:fldChar w:fldCharType="begin" w:fldLock="1"/>
      </w:r>
      <w:r w:rsidR="00E03F2F">
        <w:rPr>
          <w:rFonts w:ascii="Arial" w:eastAsia="Arial" w:hAnsi="Arial" w:cs="Arial"/>
        </w:rPr>
        <w:instrText>ADDIN CSL_CITATION {"citationItems":[{"id":"ITEM-1","itemData":{"DOI":"10.1016/S0092-8674(00)80240-8","ISBN":"0092-8674 (Print)","ISSN":"00928674","abstract":"Wei-ping Zheng and Richard A. Flavell* IL-4, respectively (Seder et al., 1992, 1993; Hsieh et al., 1993; Kopf et al., 1993). IL-12 induces phosphorylation Section of Immunobiology of Stat-4 in developing and differentiated Th1 cells but Howard Hughes Medical Institute not in Th2 cells (Bacon et al., 1995; Jacobson et al., Yale University School of Medicine 1995; Szabo et al., 1995) and IL-4 activates Stat-6 in New Haven, Connecticut 06520-8011 Th2 cells (Hou et al., 1994; Schindler et al., 1994). The activation of these two Stat proteins is essential for CD4 T cell subset development because Stat-4-or Stat-6-Summary deficient mice are unable to generate Th1 and Th2 re-sponses, respectively (Kaplan et al., 1996a; Thierfelder CD4 T cells potentiate the inflammatory or humoral et al., 1996). immune response through the action of Th1 and Th2 The molecular mechanisms by which antigen stimula-cells, respectively. The molecular basis of the differen-tion via T cell receptor (TCR) and cytokine signaling tiation of these cells from naive T cell precursors is, integrate to drive Th1 and Th2 effector cell differentiation however, unclear. We found that GATA-3 was selec-are, however, poorly understood. The intracellular re-tively expressed in Th2 cells. GATA-3 is expressed at lease of Ca 2ϩ and activation of protein kinase C (PKC) a high level in naive, freshly activated T cells and Th2 induced by antigen stimulation via TCR induce the NF-lineage cells, but subsides to a minimal level in Th1 AT and AP-1 transcription activities (Rao, 1994; Rao, lineage cells as naive cells commit to their Th subset. 1991). Activation of the IL-2 and IL-4 promoters requires Antisense GATA-3 inhibited the expression of all Th2 the coordinated binding of NF-AT and AP-1 to the NF-cytokine genes in the Th2 clone D10. GATA-3 directly AT/AP-1 composite sites in the promoters (Rooney et activated an IL-4 promoter-luciferase reporter gene in al., 1995). However, since the IL-2 and IL-4 NF-AT/AP-1 M12 cells. In transgenic mice, elevated GATA-3 in CD4 composite sites are interchangeable without affecting T cells caused Th2 cytokine gene expression in devel-the Th1/Th2 specificity of the promoters, it is likely that oping Th1 cells. Thus, GATA-3 is necessary and suffi-other transcription factors are responsible for determin-cient for Th2 cytokine gene expression. ing promoter specificity (Rooney et al., 1995). AP-1 and NFAT are selectively activated in Th2 effector cells but Introduction show …","author":[{"dropping-particle":"","family":"Zheng","given":"Wei-ping","non-dropping-particle":"","parse-names":false,"suffix":""},{"dropping-particle":"","family":"Flavell","given":"Richard A.","non-dropping-particle":"","parse-names":false,"suffix":""}],"container-title":"Cell","id":"ITEM-1","issue":"4","issued":{"date-parts":[["1997","5"]]},"page":"587-596","title":"The transcription factor GATA-3 is necessary and sufficient for Th2 cytokine gene expression in CD4 T cells","type":"article-journal","volume":"89"},"uris":["http://www.mendeley.com/documents/?uuid=f91de96f-bf27-38e1-8a17-279bc0e20f02"]},{"id":"ITEM-2","itemData":{"DOI":"10.1016/S0092-8674(00)80257-3","ISBN":"0092-8674 (Print)\\n0092-8674 (Linking)","ISSN":"00928674","PMID":"9182762","abstract":"The osteoblast is the bone-forming cell. The molecular basis of osteoblast-specific gene expression and differentiation is unknown. We previously identified an osteoblast-specific cis-acting element, termed OSE2, in the Osteocalcin promoter. We have now cloned the cDNA encoding Osf2/Cbfa1, the protein that binds to OSE2. Osf2/Cbfa1 expression is initiated in the mesenchymal condensations of the developing skeleton, is strictly restricted to cells of the osteoblast lineage thereafter, and is regulated by BMP7 and vitamin D3. Osf2/Cbfa1 binds to and regulates the expression of multiple genes expressed in osteoblasts. Finally, forced expression of Osf2/Cbfa1 in nonosteoblastic cells induces the expression of the principal osteoblast- specific genes. This study identifies Osf2/Cbfa1 as an osteoblast-specific transcription factor and as a regulator of osteoblast differentiation.","author":[{"dropping-particle":"","family":"Ducy","given":"Patricia","non-dropping-particle":"","parse-names":false,"suffix":""},{"dropping-particle":"","family":"Zhang","given":"Rui","non-dropping-particle":"","parse-names":false,"suffix":""},{"dropping-particle":"","family":"Geoffroy","given":"Valérie","non-dropping-particle":"","parse-names":false,"suffix":""},{"dropping-particle":"","family":"Ridall","given":"Amy L.","non-dropping-particle":"","parse-names":false,"suffix":""},{"dropping-particle":"","family":"Karsenty","given":"Gérard","non-dropping-particle":"","parse-names":false,"suffix":""}],"container-title":"Cell","id":"ITEM-2","issue":"5","issued":{"date-parts":[["1997","5","30"]]},"page":"747-754","publisher":"Cell Press","title":"Osf2/Cbfa1: a transcriptional activator of osteoblast differentiation","type":"article-journal","volume":"89"},"uris":["http://www.mendeley.com/documents/?uuid=4f0a3aaa-a2db-326c-bcab-30c4f76838a6"]},{"id":"ITEM-3","itemData":{"DOI":"10.1016/j.ydbio.2008.11.034","ISBN":"1095-564X (Electronic)","ISSN":"1095564X","PMID":"19111532","abstract":"Starting with SAGE-libraries prepared from C. elegans FAC-sorted embryonic intestine cells (8E-16E cell stage), from total embryos and from purified oocytes, and taking advantage of the NextDB in situ hybridization data base, we define sets of genes highly expressed from the zygotic genome, and expressed either exclusively or preferentially in the embryonic intestine or in the intestine of newly hatched larvae; we had previously defined a similarly expressed set of genes from the adult intestine. We show that an extended TGATAA-like sequence is essentially the only candidate for a cis-acting regulatory motif common to intestine genes expressed at all stages. This sequence is a strong ELT-2 binding site and matches the sequence of GATA-like sites found to be important for the expression of every intestinal gene so far analyzed experimentally. We show that the majority of these three sets of highly expressed intestinal-specific/intestinal-enriched genes respond strongly to ectopic expression of ELT-2 within the embryo. By flow-sorting elt-2(null) larvae from elt-2(+) larvae and then preparing Solexa/Illumina-SAGE libraries, we show that the majority of these genes also respond strongly to loss-of-function of ELT-2. To test the consequences of loss of other transcription factors identified in the embryonic intestine, we develop a strain of worms that is RNAi-sensitive only in the intestine; however, we are unable (with one possible exception) to identify any other transcription factor whose intestinal loss-of-function causes a phenotype of comparable severity to the phenotype caused by loss of ELT-2. Overall, our results support a model in which ELT-2 is the predominant transcription factor in the post-specification C. elegans intestine and participates directly in the transcriptional regulation of the majority (&gt; 80%) of intestinal genes. We present evidence that ELT-2 plays a central role in most aspects of C. elegans intestinal physiology: establishing the structure of the enterocyte, regulating enzymes and transporters involved in digestion and nutrition, responding to environmental toxins and pathogenic infections, and regulating the downstream intestinal components of the daf-2/daf-16 pathway influencing aging and longevity. © 2008 Elsevier Inc.","author":[{"dropping-particle":"","family":"McGhee","given":"James D.","non-dropping-particle":"","parse-names":false,"suffix":""},{"dropping-particle":"","family":"Fukushige","given":"Tetsunari","non-dropping-particle":"","parse-names":false,"suffix":""},{"dropping-particle":"","family":"Krause","given":"Michael W.","non-dropping-particle":"","parse-names":false,"suffix":""},{"dropping-particle":"","family":"Minnema","given":"Stephanie E.","non-dropping-particle":"","parse-names":false,"suffix":""},{"dropping-particle":"","family":"Goszczynski","given":"Barbara","non-dropping-particle":"","parse-names":false,"suffix":""},{"dropping-particle":"","family":"Gaudet","given":"Jeb","non-dropping-particle":"","parse-names":false,"suffix":""},{"dropping-particle":"","family":"Kohara","given":"Yuji","non-dropping-particle":"","parse-names":false,"suffix":""},{"dropping-particle":"","family":"Bossinger","given":"Olaf","non-dropping-particle":"","parse-names":false,"suffix":""},{"dropping-particle":"","family":"Zhao","given":"Yongjun","non-dropping-particle":"","parse-names":false,"suffix":""},{"dropping-particle":"","family":"Khattra","given":"Jaswinder","non-dropping-particle":"","parse-names":false,"suffix":""},{"dropping-particle":"","family":"Hirst","given":"Martin","non-dropping-particle":"","parse-names":false,"suffix":""},{"dropping-particle":"","family":"Jones","given":"Steven J.M.","non-dropping-particle":"","parse-names":false,"suffix":""},{"dropping-particle":"","family":"Marra","given":"Marco A.","non-dropping-particle":"","parse-names":false,"suffix":""},{"dropping-particle":"","family":"Ruzanov","given":"Peter","non-dropping-particle":"","parse-names":false,"suffix":""},{"dropping-particle":"","family":"Warner","given":"Adam","non-dropping-particle":"","parse-names":false,"suffix":""},{"dropping-particle":"","family":"Zapf","given":"Richard","non-dropping-particle":"","parse-names":false,"suffix":""},{"dropping-particle":"","family":"Moerman","given":"Donald G.","non-dropping-particle":"","parse-names":false,"suffix":""},{"dropping-particle":"","family":"Kalb","given":"John M.","non-dropping-particle":"","parse-names":false,"suffix":""}],"container-title":"Developmental Biology","id":"ITEM-3","issue":"2","issued":{"date-parts":[["2009"]]},"note":"Differentiation depends on absolute levels of Elt-2.","page":"551-565","title":"ELT-2 is the predominant transcription factor controlling differentiation and function of the C. elegans intestine, from embryo to adult","type":"article-journal","volume":"327"},"uris":["http://www.mendeley.com/documents/?uuid=4b5e4bde-af6d-35f8-ac67-2c08b4112666"]}],"mendeley":{"formattedCitation":"(Zheng and Flavell 1997; Ducy et al. 1997; McGhee et al. 2009)","plainTextFormattedCitation":"(Zheng and Flavell 1997; Ducy et al. 1997; McGhee et al. 2009)","previouslyFormattedCitation":"(Zheng and Flavell 1997; Ducy et al. 1997; McGhee et al. 2009)"},"properties":{"noteIndex":0},"schema":"https://github.com/citation-style-language/schema/raw/master/csl-citation.json"}</w:instrText>
      </w:r>
      <w:r w:rsidR="00CE3368">
        <w:rPr>
          <w:rFonts w:ascii="Arial" w:eastAsia="Arial" w:hAnsi="Arial" w:cs="Arial"/>
        </w:rPr>
        <w:fldChar w:fldCharType="separate"/>
      </w:r>
      <w:r w:rsidR="0001078C" w:rsidRPr="0001078C">
        <w:rPr>
          <w:rFonts w:ascii="Arial" w:eastAsia="Arial" w:hAnsi="Arial" w:cs="Arial"/>
          <w:noProof/>
        </w:rPr>
        <w:t>(Zheng and Flavell 1997; Ducy et al. 1997; McGhee et al. 2009)</w:t>
      </w:r>
      <w:r w:rsidR="00CE3368">
        <w:rPr>
          <w:rFonts w:ascii="Arial" w:eastAsia="Arial" w:hAnsi="Arial" w:cs="Arial"/>
        </w:rPr>
        <w:fldChar w:fldCharType="end"/>
      </w:r>
      <w:r w:rsidR="00BB5047">
        <w:rPr>
          <w:rFonts w:ascii="Arial" w:eastAsia="Arial" w:hAnsi="Arial" w:cs="Arial"/>
        </w:rPr>
        <w:t>.</w:t>
      </w:r>
      <w:r w:rsidR="00CE3368">
        <w:rPr>
          <w:rFonts w:ascii="Arial" w:eastAsia="Arial" w:hAnsi="Arial" w:cs="Arial"/>
        </w:rPr>
        <w:t xml:space="preserve"> </w:t>
      </w:r>
      <w:r w:rsidR="00835397">
        <w:rPr>
          <w:rFonts w:ascii="Arial" w:eastAsia="Arial" w:hAnsi="Arial" w:cs="Arial"/>
        </w:rPr>
        <w:t xml:space="preserve">Coordination among transcription factors can thus </w:t>
      </w:r>
      <w:r w:rsidR="00CF4743">
        <w:rPr>
          <w:rFonts w:ascii="Arial" w:eastAsia="Arial" w:hAnsi="Arial" w:cs="Arial"/>
        </w:rPr>
        <w:t>broaden the spectrum of possible cell responses to developmental cues</w:t>
      </w:r>
      <w:r w:rsidR="006540FE">
        <w:rPr>
          <w:rFonts w:ascii="Arial" w:eastAsia="Arial" w:hAnsi="Arial" w:cs="Arial"/>
        </w:rPr>
        <w:t xml:space="preserve"> </w:t>
      </w:r>
      <w:r w:rsidR="00CF4743">
        <w:rPr>
          <w:rFonts w:ascii="Arial" w:eastAsia="Arial" w:hAnsi="Arial" w:cs="Arial"/>
        </w:rPr>
        <w:fldChar w:fldCharType="begin" w:fldLock="1"/>
      </w:r>
      <w:r w:rsidR="00E03F2F">
        <w:rPr>
          <w:rFonts w:ascii="Arial" w:eastAsia="Arial" w:hAnsi="Arial" w:cs="Arial"/>
        </w:rPr>
        <w:instrText>ADDIN CSL_CITATION {"citationItems":[{"id":"ITEM-1","itemData":{"DOI":"10.1016/S1074-7613(00)80078-3","ISBN":"1074-7613 (Print)","ISSN":"10747613","PMID":"10435576","abstract":"The transcription factors EBF and E2A are required at a similar step in early B cell differentiation. EBF and E2A synergistically upregulate transcription of endogenous B cell-specific genes in a non-B cell line. Here, we examine a genetic collaboration between these factors in regulating B lymphopoiesis. We find that Ebf(+/-)E2a(+/-) mice display a marked defect in pro-B cell differentiation at a stage later than observed in the single homozygous mutant mice. Pro-B cells from Ebf(+/-)E2a(+/-) mice show reduced expression of lymphoid-specific transcripts, including Pax5, Rag1, Rag2, and mb-1. We also show that EBF directly binds and activates the Pax5 promoter. Together, these data show collaboration between EBF and E2A and provide insight into the hierarchy of transcription factors that regulate B lymphocyte differentiation.","author":[{"dropping-particle":"","family":"O'Riordan","given":"Mary","non-dropping-particle":"","parse-names":false,"suffix":""},{"dropping-particle":"","family":"Grosschedl","given":"Rudolf","non-dropping-particle":"","parse-names":false,"suffix":""}],"container-title":"Immunity","id":"ITEM-1","issued":{"date-parts":[["1999"]]},"note":"Identification of two transcription factors that coordinate to regulate differentiation.","page":"21-31","title":"Coordinate regulation of B cell differentiation by the transcription factors EBF and E2A","type":"article-journal","volume":"11"},"uris":["http://www.mendeley.com/documents/?uuid=42982c59-0b47-3176-85b8-fc572b3aff70"]},{"id":"ITEM-2","itemData":{"DOI":"10.1016/S0014-4827(02)00015-0","ISBN":"0014-4827 (Print)\\r0014-4827 (Linking)","ISSN":"00144827","PMID":"12531695","abstract":"It is now clear that resident myofibroblasts play a central role in the mediation of tissue fibrosis. The aim of the work outlined in this study is to increase our understanding of the mechanisms which drive the phenotypic and functional changes associated with the differentiation process. We have used an in vitro model of transforming growth factor-β1 (TGF-β1)-induced pulmonary fibroblast-myofibroblast differentiation to examine the role of the TGF-β1 Smad protein signaling intermediates, in alterations of fibroblast phenotype and function associated with terminal differentiation. TGF-β1 induced marked alteration in cell phenotype, such that cells resembled \"epithelioid-postmitotic fibroblasts.\" This was associated with marked reorganization of the actin cytoskeleton and upregulation of αSMA gene expression. TGF-β1 stimulation also induced αSMA protein expression with increased incorporation of αSMA into stress fibers. Following stimulation with TGF-β1, subsequent addition of serum-free medium did not reverse TGF-β1-induced morphological change, suggesting that TGF-β1 induced a relatively stable alteration in fibroblast cell phenotype. Functionally, these phenotypic changes were associated with induction of type I, type III, and type IV collagen gene expression and an increase in the concentrations of the respective collagens in the cell culture supernatant. The role of Smad proteins in terminal differentiation of fibroblasts was examined by transfection of cells, with expression vectors for the TGFβ1 receptor-regulated Smads (R-Smads) or the co-Smad, Smad 4. Transfection with Smad2 but not Smad3 resulted in TGF-β1 independent alteration in fibroblast cell phenotype, up-regulation of αSMA mRNA and reorganization of the actin cytoskeleton. Transfection with Smad4 also induced alteration in cell phenotype, although this was not as pronounced as the effect of overexpression of Smad2. Overexpression of the Smad2, Smad3, or Smad4 proteins was associated with increased production of all collagen types. The study suggests that the phenotypic and functional changes associated with TGF-β1-induced fibroblast terminal differentiation are differentially regulated by Smad proteins. © 2003 Elsevier Science (USA). All rights reserved.","author":[{"dropping-particle":"","family":"Evans","given":"Rachel A.","non-dropping-particle":"","parse-names":false,"suffix":""},{"dropping-particle":"","family":"Tian","given":"Y. Chung","non-dropping-particle":"","parse-names":false,"suffix":""},{"dropping-particle":"","family":"Steadman","given":"Robert","non-dropping-particle":"","parse-names":false,"suffix":""},{"dropping-particle":"","family":"Phillips","given":"Aled O.","non-dropping-particle":"","parse-names":false,"suffix":""}],"container-title":"Experimental Cell Research","id":"ITEM-2","issue":"2","issued":{"date-parts":[["2003","1","15"]]},"page":"90-100","publisher":"Academic Press","title":"TGF-β1-mediated fibroblast-myofibroblast terminal differentiation - The role of Smad proteins","type":"article-journal","volume":"282"},"uris":["http://www.mendeley.com/documents/?uuid=7e84ed1d-3248-34aa-8e04-97d2ebf6ceb9"]}],"mendeley":{"formattedCitation":"(O’Riordan and Grosschedl 1999; Evans et al. 2003)","plainTextFormattedCitation":"(O’Riordan and Grosschedl 1999; Evans et al. 2003)","previouslyFormattedCitation":"(O’Riordan and Grosschedl 1999; Evans et al. 2003)"},"properties":{"noteIndex":0},"schema":"https://github.com/citation-style-language/schema/raw/master/csl-citation.json"}</w:instrText>
      </w:r>
      <w:r w:rsidR="00CF4743">
        <w:rPr>
          <w:rFonts w:ascii="Arial" w:eastAsia="Arial" w:hAnsi="Arial" w:cs="Arial"/>
        </w:rPr>
        <w:fldChar w:fldCharType="separate"/>
      </w:r>
      <w:r w:rsidR="0001078C" w:rsidRPr="0001078C">
        <w:rPr>
          <w:rFonts w:ascii="Arial" w:eastAsia="Arial" w:hAnsi="Arial" w:cs="Arial"/>
          <w:noProof/>
        </w:rPr>
        <w:t>(O’Riordan and Grosschedl 1999; Evans et al. 2003)</w:t>
      </w:r>
      <w:r w:rsidR="00CF4743">
        <w:rPr>
          <w:rFonts w:ascii="Arial" w:eastAsia="Arial" w:hAnsi="Arial" w:cs="Arial"/>
        </w:rPr>
        <w:fldChar w:fldCharType="end"/>
      </w:r>
      <w:r w:rsidR="00CF4743">
        <w:rPr>
          <w:rFonts w:ascii="Arial" w:eastAsia="Arial" w:hAnsi="Arial" w:cs="Arial"/>
        </w:rPr>
        <w:t xml:space="preserve">. </w:t>
      </w:r>
      <w:r w:rsidR="00835397">
        <w:rPr>
          <w:rFonts w:ascii="Arial" w:eastAsia="Arial" w:hAnsi="Arial" w:cs="Arial"/>
        </w:rPr>
        <w:t>Positive and negative feedback can create bi-stable patterns of mutually exclusive transcription factor expression or activity that render state transitions irreversible</w:t>
      </w:r>
      <w:r w:rsidR="006540FE">
        <w:rPr>
          <w:rFonts w:ascii="Arial" w:eastAsia="Arial" w:hAnsi="Arial" w:cs="Arial"/>
        </w:rPr>
        <w:t xml:space="preserve"> </w:t>
      </w:r>
      <w:r w:rsidR="005A19E4">
        <w:rPr>
          <w:rFonts w:ascii="Arial" w:eastAsia="Arial" w:hAnsi="Arial" w:cs="Arial"/>
        </w:rPr>
        <w:fldChar w:fldCharType="begin" w:fldLock="1"/>
      </w:r>
      <w:r w:rsidR="00E03F2F">
        <w:rPr>
          <w:rFonts w:ascii="Arial" w:eastAsia="Arial" w:hAnsi="Arial" w:cs="Arial"/>
        </w:rPr>
        <w:instrText>ADDIN CSL_CITATION {"citationItems":[{"id":"ITEM-1","itemData":{"DOI":"10.1038/msb4100036","ISBN":"1744-4292 (Electronic)\\r1744-4292 (Linking)","ISSN":"1744-4292","PMID":"16729063","abstract":"Translating a graded morphogen distribution into tight response borders is central to all developmental processes. Yet, the molecular mechanisms generating such behavior are poorly understood. During patterning of the Drosophila embryonic ventral ectoderm, a graded mitogen-activated protein kinase (MAPK) activation is converted into an all-or-none degradation switch of the Yan transcriptional repressor. Replacing the cardinal phosphorylated amino acid of Yan by a phosphomimetic residue allowed its degradation in a MAPK-independent manner, consistent with Yan phosphorylation being the critical event in generating the switch. Several alternative threshold mechanisms that could, in principle, be realized by this phosphorylation, including first order, cooperativity, positive feedback and zero-order ultrasensitivity, were analyzed. We found that they can be distinguished by their kinetics and steady-state responses to Yan overexpression. In agreement with the predictions for zero-order kinetics, an increase in Yan levels did not shift the degradation border, but significantly elevated the time required to reach steady state. We propose that a reversible loop of Yan phosphorylation implements a zero-order ultrasensitivity-like threshold mechanism, with the capacity to form sharp thresholds that are independent of the level of Yan.","author":[{"dropping-particle":"","family":"Melen","given":"Gustavo J.","non-dropping-particle":"","parse-names":false,"suffix":""},{"dropping-particle":"","family":"Levy","given":"Sagi","non-dropping-particle":"","parse-names":false,"suffix":""},{"dropping-particle":"","family":"Barkai","given":"Naama","non-dropping-particle":"","parse-names":false,"suffix":""},{"dropping-particle":"","family":"Shilo","given":"Ben-Zion","non-dropping-particle":"","parse-names":false,"suffix":""}],"container-title":"Molecular Systems Biology","id":"ITEM-1","issued":{"date-parts":[["2005"]]},"note":"Exploration of patterning mechanism in the embryonic ventral ectoderm. Proposes that extracellular MAPK gradient induces a zero-order ultrasensitive response in yan degradation by increasing the rate of Yan phosphorylation. As yan phosphorylation (and thus export+degradation) increases, cells converge on a steady state of low yan linearly in time.","page":"1-11","title":"Threshold responses to morphogen gradients by zero-order ultrasensitivity","type":"article-journal"},"uris":["http://www.mendeley.com/documents/?uuid=2bb41945-0d91-3d57-838e-77c600a7c481"]},{"id":"ITEM-2","itemData":{"DOI":"10.1126/science.1240831","ISBN":"0006-4971 (Print)","ISSN":"0036-8075","PMID":"15657291","abstract":"PU.1 is an Ets family transcription factor that is essential for fetal liver hematopoiesis. We have generated a PU.1gfp reporter strain that allowed us to examine the expression of PU.1 in all hematopoietic cell lineages and their early progenitors. Within the bone marrow progenitor compartment, PU.1 is highly expressed in the hematopoietic stem cell, the common lymphoid progenitor, and a proportion of common myeloid progenitors (CMPs). Based on Flt3 and PU.1 expression, the CMP could be divided into three subpopulations, Flt3+ PU.1hi, Flt3− PU.1hi, and Flt3− PU.1lo CMPs. Colony-forming assays and in vivo lineage reconstitution demonstrated that the Flt3+ PU.1hi and Flt3− PU.1hi CMPs were efficient precursors for granulocyte/macrophage progenitors (GMPs), whereas the Flt3− PU.1lo CMPs were highly enriched for committed megakaryocyte/erythrocyte progenitors (MEPs). CMPs have been shown to rapidly differentiate into GMPs and MEPs in vitro. Interestingly, short-term culture revealed that the Flt3+ PU.1hi and Flt3− PU.1hi CMPs rapidly became CD16/32high (reminiscent of GMPs) in culture, whereas the Flt3− PU.1lo CMPs were the immediate precursors of the MEP. Thus, down-regulation of PU.1 expression in the CMP is the first molecularly identified event associated with the restriction of differentiation to erythroid and megakaryocyte lineages.","author":[{"dropping-particle":"","family":"Kueh","given":"Hao Y.","non-dropping-particle":"","parse-names":false,"suffix":""},{"dropping-particle":"","family":"Champhekar","given":"Ameya","non-dropping-particle":"","parse-names":false,"suffix":""},{"dropping-particle":"","family":"Nutt","given":"Stephen L.","non-dropping-particle":"","parse-names":false,"suffix":""},{"dropping-particle":"","family":"Elowitz","given":"Michael B.","non-dropping-particle":"","parse-names":false,"suffix":""},{"dropping-particle":"V.","family":"Rothenberg","given":"Ellen","non-dropping-particle":"","parse-names":false,"suffix":""}],"container-title":"Science","id":"ITEM-2","issued":{"date-parts":[["2013","8","9"]]},"page":"670-673","title":"Positive feedback between PU.1 and the cell cycle controls myeloid differentiation","type":"article-journal","volume":"341"},"uris":["http://www.mendeley.com/documents/?uuid=c66bf2a7-c2e0-3a76-8c92-91116d6f6660"]},{"id":"ITEM-3","itemData":{"DOI":"10.1038/ncb1711","ISBN":"1476-4679 (Electronic)\\n1465-7392 (Linking)","ISSN":"14657392","PMID":"18364697","abstract":"The restriction point (R-point) marks the critical event when a mammalian cell commits to proliferation and becomes independent of growth stimulation. It is fundamental for normal differentiation and tissue homeostasis, and seems to be dysregulated in virtually all cancers. Although the R-point has been linked to various activities involved in the regulation of G1-S transition of the mammalian cell cycle, the underlying mechanism remains unclear. Using single-cell measurements, we show here that the Rb-E2F pathway functions as a bistable switch to convert graded serum inputs into all-or-none E2F responses. Once turned ON by sufficient serum stimulation, E2F can memorize and maintain this ON state independently of continuous serum stimulation. We further show that, at critical concentrations and duration of serum stimulation, bistable E2F activation correlates directly with the ability of a cell to traverse the R-point.","author":[{"dropping-particle":"","family":"Yao","given":"Guang","non-dropping-particle":"","parse-names":false,"suffix":""},{"dropping-particle":"","family":"Lee","given":"Tae Jun","non-dropping-particle":"","parse-names":false,"suffix":""},{"dropping-particle":"","family":"Mori","given":"Seiichi","non-dropping-particle":"","parse-names":false,"suffix":""},{"dropping-particle":"","family":"Nevins","given":"Joseph R.","non-dropping-particle":"","parse-names":false,"suffix":""},{"dropping-particle":"","family":"You","given":"Lingchong","non-dropping-particle":"","parse-names":false,"suffix":""}],"container-title":"Nature Cell Biology","id":"ITEM-3","issue":"4","issued":{"date-parts":[["2008"]]},"page":"476-482","title":"A bistable Rb-E2F switch underlies the restriction point","type":"article-journal","volume":"10"},"uris":["http://www.mendeley.com/documents/?uuid=4c0e8410-b565-35d9-89da-0c2cdb121824"]},{"id":"ITEM-4","itemData":{"DOI":"10.1016/j.celrep.2012.08.038","ISBN":"2211-1247 (Electronic)","ISSN":"22111247","PMID":"23063366","abstract":"Adipogenesis, or the conversion of proliferating preadipocytes into nondividing adipocytes, is an important part of the vertebrate weight-maintenance program. It is not yet understood how and when an irreversible transition occurs into a distinct state capable of accumulating lipid. Here, we use single-cell fluorescence imaging to show that an all-or-none switch is induced before lipid accumulation occurs. Conversion begins by glucocorticoid and cAMP signals raising C/EBPβ levels above a critical threshold, triggering three consecutive positive feedback loops: from PPARγ to C/EBPα, then to C/EBPβ, and last to the insulin receptor. Experiments and modeling show that these feedbacks create a robust, irreversible transition to a terminally differentiated state by rejecting short- and low-amplitude stimuli. After the differentiation switch is triggered, insulin controls fat accumulation in a graded fashion. Altogether, our study introduces a regulatory motif that locks cells in a differentiated state by engaging a sequence of positive feedback loops","author":[{"dropping-particle":"","family":"Park","given":"Byung Ouk","non-dropping-particle":"","parse-names":false,"suffix":""},{"dropping-particle":"","family":"Ahrends","given":"Robert","non-dropping-particle":"","parse-names":false,"suffix":""},{"dropping-particle":"","family":"Teruel","given":"Mary N.","non-dropping-particle":"","parse-names":false,"suffix":""}],"container-title":"Cell Reports","id":"ITEM-4","issue":"4","issued":{"date-parts":[["2012"]]},"page":"976-990","title":"Consecutive positive feedback loops create a bistable switch that controls preadipocyte-to-adipocyte conversion","type":"article-journal","volume":"2"},"uris":["http://www.mendeley.com/documents/?uuid=0d91f349-6160-301b-befb-9e2c12706c32"]}],"mendeley":{"formattedCitation":"(Melen et al. 2005; Kueh et al. 2013; Yao et al. 2008; Park, Ahrends, and Teruel 2012)","plainTextFormattedCitation":"(Melen et al. 2005; Kueh et al. 2013; Yao et al. 2008; Park, Ahrends, and Teruel 2012)","previouslyFormattedCitation":"(Melen et al. 2005; Kueh et al. 2013; Yao et al. 2008; Park, Ahrends, and Teruel 2012)"},"properties":{"noteIndex":0},"schema":"https://github.com/citation-style-language/schema/raw/master/csl-citation.json"}</w:instrText>
      </w:r>
      <w:r w:rsidR="005A19E4">
        <w:rPr>
          <w:rFonts w:ascii="Arial" w:eastAsia="Arial" w:hAnsi="Arial" w:cs="Arial"/>
        </w:rPr>
        <w:fldChar w:fldCharType="separate"/>
      </w:r>
      <w:r w:rsidR="0001078C" w:rsidRPr="0001078C">
        <w:rPr>
          <w:rFonts w:ascii="Arial" w:eastAsia="Arial" w:hAnsi="Arial" w:cs="Arial"/>
          <w:noProof/>
        </w:rPr>
        <w:t>(Melen et al. 2005; Kueh et al. 2013; Yao et al. 2008; Park, Ahrends, and Teruel 2012)</w:t>
      </w:r>
      <w:r w:rsidR="005A19E4">
        <w:rPr>
          <w:rFonts w:ascii="Arial" w:eastAsia="Arial" w:hAnsi="Arial" w:cs="Arial"/>
        </w:rPr>
        <w:fldChar w:fldCharType="end"/>
      </w:r>
      <w:r w:rsidR="00006CCF">
        <w:rPr>
          <w:rFonts w:ascii="Arial" w:eastAsia="Arial" w:hAnsi="Arial" w:cs="Arial"/>
        </w:rPr>
        <w:t>.</w:t>
      </w:r>
      <w:r w:rsidR="006F53C3">
        <w:rPr>
          <w:rFonts w:ascii="Arial" w:eastAsia="Arial" w:hAnsi="Arial" w:cs="Arial"/>
        </w:rPr>
        <w:t xml:space="preserve"> Cells can also regulate state transitions by differentially partitioning transcription factors between daughter cells </w:t>
      </w:r>
      <w:r w:rsidR="006F53C3">
        <w:rPr>
          <w:rFonts w:ascii="Arial" w:eastAsia="Arial" w:hAnsi="Arial" w:cs="Arial"/>
        </w:rPr>
        <w:fldChar w:fldCharType="begin" w:fldLock="1"/>
      </w:r>
      <w:r w:rsidR="00E03F2F">
        <w:rPr>
          <w:rFonts w:ascii="Arial" w:eastAsia="Arial" w:hAnsi="Arial" w:cs="Arial"/>
        </w:rPr>
        <w:instrText>ADDIN CSL_CITATION {"citationItems":[{"id":"ITEM-1","itemData":{"DOI":"10.1101/137299","abstract":"Clonal cells can make different fate decisions, but it is often unclear to what extent these decisions are autonomous or predetermined. Here, we introduce a live-cell reporter for the pluripotency factor OCT4 into human embryonic stem cells to understand how they choose between self-renewal and differentiation. By tracing the histories of individual cells over multiple generations, we found that cells whose offspring were destined to differentiate showed decreased expression of OCT4 long before exposure to the differentiation stimulus. OCT4 levels were lineage-dependent; however, during cell division, mother cells distributed OCT4 asymmetrically to daughters. The resulting ratio of OCT4 between sister cells — established within minutes of mitosis — was predictive of downstream fates: cells receiving a greater ratio of maternal OCT4 showed sustained OCT4 levels and a reduced capacity to differentiate. Our observations imply that the choice between two developmental fates is almost entirely predetermined at the time of cell birth through inheritance of a pluripotency factor.","author":[{"dropping-particle":"","family":"Wolff","given":"Samuel C.","non-dropping-particle":"","parse-names":false,"suffix":""},{"dropping-particle":"","family":"Kedziora","given":"Kasia M.","non-dropping-particle":"","parse-names":false,"suffix":""},{"dropping-particle":"","family":"Dumitru","given":"Raluca","non-dropping-particle":"","parse-names":false,"suffix":""},{"dropping-particle":"","family":"Dungee","given":"Cierra D.","non-dropping-particle":"","parse-names":false,"suffix":""},{"dropping-particle":"","family":"Zikry","given":"Tarek M.","non-dropping-particle":"","parse-names":false,"suffix":""},{"dropping-particle":"","family":"Beltran","given":"Adriana S.","non-dropping-particle":"","parse-names":false,"suffix":""},{"dropping-particle":"","family":"Haggerty","given":"Rachel A.","non-dropping-particle":"","parse-names":false,"suffix":""},{"dropping-particle":"","family":"Cheng","given":"JrGang","non-dropping-particle":"","parse-names":false,"suffix":""},{"dropping-particle":"","family":"Redick","given":"Margaret A.","non-dropping-particle":"","parse-names":false,"suffix":""},{"dropping-particle":"","family":"Purvis","given":"Jeremy E.","non-dropping-particle":"","parse-names":false,"suffix":""}],"container-title":"Molecular Systems Biology","id":"ITEM-1","issue":"9","issued":{"date-parts":[["2018","1","26"]]},"page":"e8140","publisher":"Cold Spring Harbor Laboratory","title":"Inheritance of OCT4 predetermines fate choice in human embryonic stem cells","type":"article-journal","volume":"14"},"uris":["http://www.mendeley.com/documents/?uuid=25726321-f40d-3f44-9a1c-64601f7baa76"]}],"mendeley":{"formattedCitation":"(S. C. Wolff et al. 2018)","manualFormatting":"(Wolff et al. 2018)","plainTextFormattedCitation":"(S. C. Wolff et al. 2018)","previouslyFormattedCitation":"(S. C. Wolff et al. 2018)"},"properties":{"noteIndex":0},"schema":"https://github.com/citation-style-language/schema/raw/master/csl-citation.json"}</w:instrText>
      </w:r>
      <w:r w:rsidR="006F53C3">
        <w:rPr>
          <w:rFonts w:ascii="Arial" w:eastAsia="Arial" w:hAnsi="Arial" w:cs="Arial"/>
        </w:rPr>
        <w:fldChar w:fldCharType="separate"/>
      </w:r>
      <w:r w:rsidR="006F53C3" w:rsidRPr="006F53C3">
        <w:rPr>
          <w:rFonts w:ascii="Arial" w:eastAsia="Arial" w:hAnsi="Arial" w:cs="Arial"/>
          <w:noProof/>
        </w:rPr>
        <w:t>(Wolff et al. 2018)</w:t>
      </w:r>
      <w:r w:rsidR="006F53C3">
        <w:rPr>
          <w:rFonts w:ascii="Arial" w:eastAsia="Arial" w:hAnsi="Arial" w:cs="Arial"/>
        </w:rPr>
        <w:fldChar w:fldCharType="end"/>
      </w:r>
      <w:r w:rsidR="006F53C3">
        <w:rPr>
          <w:rFonts w:ascii="Arial" w:eastAsia="Arial" w:hAnsi="Arial" w:cs="Arial"/>
        </w:rPr>
        <w:t xml:space="preserve">. </w:t>
      </w:r>
      <w:r w:rsidR="004C2E1D" w:rsidRPr="00006CCF">
        <w:rPr>
          <w:rFonts w:ascii="Arial" w:eastAsia="Arial" w:hAnsi="Arial" w:cs="Arial"/>
        </w:rPr>
        <w:t>In</w:t>
      </w:r>
      <w:r w:rsidRPr="00006CCF">
        <w:rPr>
          <w:rFonts w:ascii="Arial" w:eastAsia="Arial" w:hAnsi="Arial" w:cs="Arial"/>
        </w:rPr>
        <w:t xml:space="preserve"> </w:t>
      </w:r>
      <w:r w:rsidR="002E2228">
        <w:rPr>
          <w:rFonts w:ascii="Arial" w:eastAsia="Arial" w:hAnsi="Arial" w:cs="Arial"/>
        </w:rPr>
        <w:t>all</w:t>
      </w:r>
      <w:r w:rsidR="002E2228" w:rsidRPr="00006CCF">
        <w:rPr>
          <w:rFonts w:ascii="Arial" w:eastAsia="Arial" w:hAnsi="Arial" w:cs="Arial"/>
        </w:rPr>
        <w:t xml:space="preserve"> </w:t>
      </w:r>
      <w:r w:rsidR="00133B0B">
        <w:rPr>
          <w:rFonts w:ascii="Arial" w:eastAsia="Arial" w:hAnsi="Arial" w:cs="Arial"/>
        </w:rPr>
        <w:t>of these</w:t>
      </w:r>
      <w:r w:rsidR="00133B0B" w:rsidRPr="006F53C3">
        <w:rPr>
          <w:rFonts w:ascii="Arial" w:eastAsia="Arial" w:hAnsi="Arial" w:cs="Arial"/>
        </w:rPr>
        <w:t xml:space="preserve"> </w:t>
      </w:r>
      <w:r w:rsidR="001F6D4C" w:rsidRPr="00006CCF">
        <w:rPr>
          <w:rFonts w:ascii="Arial" w:eastAsia="Arial" w:hAnsi="Arial" w:cs="Arial"/>
        </w:rPr>
        <w:t>models</w:t>
      </w:r>
      <w:r w:rsidR="004C2E1D" w:rsidRPr="00006CCF">
        <w:rPr>
          <w:rFonts w:ascii="Arial" w:eastAsia="Arial" w:hAnsi="Arial" w:cs="Arial"/>
        </w:rPr>
        <w:t xml:space="preserve">, </w:t>
      </w:r>
      <w:r w:rsidR="00006CCF" w:rsidRPr="005F081B">
        <w:rPr>
          <w:rFonts w:ascii="Arial" w:eastAsia="Arial" w:hAnsi="Arial" w:cs="Arial"/>
        </w:rPr>
        <w:t>mRNA and protein</w:t>
      </w:r>
      <w:r w:rsidRPr="00006CCF">
        <w:rPr>
          <w:rFonts w:ascii="Arial" w:eastAsia="Arial" w:hAnsi="Arial" w:cs="Arial"/>
        </w:rPr>
        <w:t xml:space="preserve"> expression</w:t>
      </w:r>
      <w:r w:rsidR="00006CCF" w:rsidRPr="005F081B">
        <w:rPr>
          <w:rFonts w:ascii="Arial" w:eastAsia="Arial" w:hAnsi="Arial" w:cs="Arial"/>
        </w:rPr>
        <w:t xml:space="preserve"> are believed to</w:t>
      </w:r>
      <w:r w:rsidRPr="006F53C3">
        <w:rPr>
          <w:rFonts w:ascii="Arial" w:eastAsia="Arial" w:hAnsi="Arial" w:cs="Arial"/>
        </w:rPr>
        <w:t xml:space="preserve"> depend</w:t>
      </w:r>
      <w:r w:rsidRPr="00006CCF">
        <w:rPr>
          <w:rFonts w:ascii="Arial" w:eastAsia="Arial" w:hAnsi="Arial" w:cs="Arial"/>
        </w:rPr>
        <w:t xml:space="preserve"> upon the absolute concentrations of</w:t>
      </w:r>
      <w:r w:rsidR="00006CCF">
        <w:rPr>
          <w:rFonts w:ascii="Arial" w:eastAsia="Arial" w:hAnsi="Arial" w:cs="Arial"/>
        </w:rPr>
        <w:t xml:space="preserve"> the</w:t>
      </w:r>
      <w:r w:rsidRPr="006F53C3">
        <w:rPr>
          <w:rFonts w:ascii="Arial" w:eastAsia="Arial" w:hAnsi="Arial" w:cs="Arial"/>
        </w:rPr>
        <w:t xml:space="preserve"> transcription factors</w:t>
      </w:r>
      <w:r w:rsidR="00006CCF">
        <w:rPr>
          <w:rFonts w:ascii="Arial" w:eastAsia="Arial" w:hAnsi="Arial" w:cs="Arial"/>
        </w:rPr>
        <w:t xml:space="preserve"> involved</w:t>
      </w:r>
      <w:r w:rsidR="006540FE">
        <w:rPr>
          <w:rFonts w:ascii="Arial" w:eastAsia="Arial" w:hAnsi="Arial" w:cs="Arial"/>
        </w:rPr>
        <w:t xml:space="preserve"> </w:t>
      </w:r>
      <w:r w:rsidR="006A2FED">
        <w:rPr>
          <w:rFonts w:ascii="Arial" w:eastAsia="Arial" w:hAnsi="Arial" w:cs="Arial"/>
        </w:rPr>
        <w:fldChar w:fldCharType="begin" w:fldLock="1"/>
      </w:r>
      <w:r w:rsidR="00E03F2F">
        <w:rPr>
          <w:rFonts w:ascii="Arial" w:eastAsia="Arial" w:hAnsi="Arial" w:cs="Arial"/>
        </w:rPr>
        <w:instrText>ADDIN CSL_CITATION {"citationItems":[{"id":"ITEM-1","itemData":{"DOI":"10.1016/0092-8674(94)90006-X","ISBN":"0092-8674 (Print)\\n0092-8674 (Linking)","ISSN":"00928674","PMID":"8001151","abstract":"Peroxisome proliferator-activated receptor γ2 (PPARγ2) is an adipocyte-specific nuclear hormone receptor that has recently been identified as a key regulator of two fat cell enhancers. Transcriptional activation by PPARγ2 is potentiated by a variety of lipids and lipid-like compounds, including naturally occurring polyunsaturated fatty acids. We demonstrate here that retroviral expression of PPARγ2 stimulates adipose differentiation of cultured fibroblasts. PPAR activators promote the differentiation of PPARγ2-expressing cells in a dose-dependent manner. C EBPα, a second transcription factor induced during adipocyte differentiation, can cooperate with PPARγ2 to stimulate the adipocyte program dramatically. Our results suggest that the physiologic role of PPARγ2 is to regulate development of the adipose lineage in response to endogenous lipid activators and that this factor may serve to link the process of adipocyte differentiation to systemic lipid metabolism. © 1994.","author":[{"dropping-particle":"","family":"Tontonoz","given":"Peter","non-dropping-particle":"","parse-names":false,"suffix":""},{"dropping-particle":"","family":"Hu","given":"Erding","non-dropping-particle":"","parse-names":false,"suffix":""},{"dropping-particle":"","family":"Spiegelman","given":"Bruce M","non-dropping-particle":"","parse-names":false,"suffix":""}],"container-title":"Cell","id":"ITEM-1","issue":"7","issued":{"date-parts":[["1994"]]},"page":"1147-1156","title":"Stimulation of adipogenesis in fibroblasts by PPARγ2, a lipid-activated transcription factor","type":"article-journal","volume":"79"},"uris":["http://www.mendeley.com/documents/?uuid=af01b74c-a7f6-3d55-92f1-aa4a5c5a2f18"]},{"id":"ITEM-2","itemData":{"DOI":"10.1016/j.cell.2006.06.052","ISBN":"0092-8674 (Print)","ISSN":"00928674","PMID":"16923394","abstract":"Hematopoietic stem cells and their progenitors exhibit multilineage patterns of gene expression. Molecular mechanisms underlying the generation and refinement of these patterns during cell fate determination remain unexplored because of the absence of suitable experimental systems. Using PU.1-/- progenitors, we demonstrate that at subthreshold levels, this Ets transcription factor regulates a mixed pattern (macrophage/neutrophil) of gene expression within individual myeloid progenitors. Increased PU.1 levels refine the pattern and promote macrophage differentiation by modulating a novel regulatory circuit comprised of counter antagonistic repressors, Egr-1,2/Nab-2 and Gfi-1. Egr-1 and Egr-2 function redundantly to activate macrophage genes and to repress the neutrophil program. These results are used to assemble and mathematically model a gene regulatory network that exhibits both graded and bistable behaviors and accounts for the onset and resolution of mixed lineage patterns during cell fate determination. © 2006 Elsevier Inc. All rights reserved.","author":[{"dropping-particle":"","family":"Laslo","given":"Peter","non-dropping-particle":"","parse-names":false,"suffix":""},{"dropping-particle":"","family":"Spooner","given":"Chauncey J.","non-dropping-particle":"","parse-names":false,"suffix":""},{"dropping-particle":"","family":"Warmflash","given":"Aryeh","non-dropping-particle":"","parse-names":false,"suffix":""},{"dropping-particle":"","family":"Lancki","given":"David W.","non-dropping-particle":"","parse-names":false,"suffix":""},{"dropping-particle":"","family":"Lee","given":"Hyun-Jun","non-dropping-particle":"","parse-names":false,"suffix":""},{"dropping-particle":"","family":"Sciammas","given":"Roger","non-dropping-particle":"","parse-names":false,"suffix":""},{"dropping-particle":"","family":"Gantner","given":"Benjamin N.","non-dropping-particle":"","parse-names":false,"suffix":""},{"dropping-particle":"","family":"Dinner","given":"Aaron R.","non-dropping-particle":"","parse-names":false,"suffix":""},{"dropping-particle":"","family":"Singh","given":"Harinder","non-dropping-particle":"","parse-names":false,"suffix":""}],"container-title":"Cell","id":"ITEM-2","issue":"4","issued":{"date-parts":[["2006"]]},"page":"755-766","title":"Multilineage transcriptional priming and determination of alternate hematopoietic cell fates","type":"article-journal","volume":"126"},"uris":["http://www.mendeley.com/documents/?uuid=551261c5-b9a8-3e6e-8f97-5c41585a2eb8"]},{"id":"ITEM-3","itemData":{"DOI":"10.1038/nature08781","ISBN":"1476-4687 (Electronic)\\r0028-0836 (Linking)","ISSN":"1476-4687","PMID":"20164922","abstract":"The phenotypic differences between individual organisms can often be ascribed to underlying genetic and environmental variation. However, even genetically identical organisms in homogeneous environments vary, indicating that randomness in developmental processes such as gene expression may also generate diversity. To examine the consequences of gene expression variability in multicellular organisms, we studied intestinal specification in the nematode Caenorhabditis elegans in which wild-type cell fate is invariant and controlled by a small transcriptional network. Mutations in elements of this network can have indeterminate effects: some mutant embryos fail to develop intestinal cells, whereas others produce intestinal precursors. By counting transcripts of the genes in this network in individual embryos, we show that the expression of an otherwise redundant gene becomes highly variable in the mutants and that this variation is subjected to a threshold, producing an ON/OFF expression pattern of the master regulatory gene of intestinal differentiation. Our results demonstrate that mutations in developmental networks can expose otherwise buffered stochastic variability in gene expression, leading to pronounced phenotypic variation.","author":[{"dropping-particle":"","family":"Raj","given":"Arjun","non-dropping-particle":"","parse-names":false,"suffix":""},{"dropping-particle":"","family":"Rifkin","given":"Scott A.","non-dropping-particle":"","parse-names":false,"suffix":""},{"dropping-particle":"","family":"Andersen","given":"Erik","non-dropping-particle":"","parse-names":false,"suffix":""},{"dropping-particle":"","family":"Oudenaarden","given":"Alexander","non-dropping-particle":"van","parse-names":false,"suffix":""}],"container-title":"Nature","id":"ITEM-3","issue":"7283","issued":{"date-parts":[["2010"]]},"note":"Studied effects of transcriptional variablity in producing impartial phenotype penetrance. Measured transcript numbers, defined a threshold, and showed that certain mutants have higher variation in transcript count thus more cells failign to cross the threshold. Sounds familiar...\n\n{:PMCID:PMC2836165}","page":"913-918","title":"Variability in gene expression underlies incomplete penetrance","type":"article-journal","volume":"463"},"uris":["http://www.mendeley.com/documents/?uuid=193c1a13-bd02-35a2-ad4f-3cf2cd30aa89"]},{"id":"ITEM-4","itemData":{"abstract":"Cell fate during development is defined by transcription factors that act as molecular switches to activate or repress specific gene expression programmes. The POU transcription factor Oct-3/4 (encoded by Pou5f1) is a candidate regulator in pluripotent and germline cells and is essential for the initial formation of a pluripotent founder cell population in the mammalian embryo. Here we use conditional expression and repression in embryonic stem (ES) cells to determine requirements for Oct-3/4 in the maintenance of developmental potency. Although transcriptional determination has usually been considered as a binary on-off control system, we found that the precise level of Oct-3/4 governs three distinct fates of ES cells. A less than twofold increase in expression causes differentiation into primitive endoderm and mesoderm. In contrast, repression of Oct-3/4 induces loss of pluripotency and dedifferentiation to trophectoderm. Thus a critical amount of Oct-3/4 is required to sustain stem-cell self-renewal, and up- or downregulation induce divergent developmental programmes. Our findings establish a role for Oct-3/4 as a master regulator of pluripotency that controls lineage commitment and illustrate the sophistication of critical transcriptional regulators and the consequent importance of quantitative analyses.","author":[{"dropping-particle":"","family":"Niwa","given":"Hitoshi","non-dropping-particle":"","parse-names":false,"suffix":""},{"dropping-particle":"","family":"Miyazaki","given":"Jun-Ichi","non-dropping-particle":"","parse-names":false,"suffix":""},{"dropping-particle":"","family":"Smith","given":"Austin G.","non-dropping-particle":"","parse-names":false,"suffix":""}],"container-title":"Nature Genetics","id":"ITEM-4","issue":"April","issued":{"date-parts":[["2000"]]},"note":"Showed that maintenance of embryonic stem cell pluripotency depends on the quantiative levels (change relative to baseline...) of Oct 3/4, and that three distinct fates (dedifferentiation, maintenance, and differentiation) could be resolved from changes in Oct 3/4 level. Showed that a parallel LIF signal is required to prevent dedifferentiation, and speculate it modules a parallel pathway whose activity relative to Oct 3/4 controls differentiation.","page":"372-376","title":"Quantitative expression of Oct-3/4 defines differentiation, dedifferentiation or self-renewal of ES cells","type":"article-journal","volume":"24"},"uris":["http://www.mendeley.com/documents/?uuid=0762a324-5afa-3809-977f-3fcb45791098"]}],"mendeley":{"formattedCitation":"(Tontonoz, Hu, and Spiegelman 1994; Laslo et al. 2006; Raj et al. 2010; Niwa, Miyazaki, and Smith 2000)","plainTextFormattedCitation":"(Tontonoz, Hu, and Spiegelman 1994; Laslo et al. 2006; Raj et al. 2010; Niwa, Miyazaki, and Smith 2000)","previouslyFormattedCitation":"(Tontonoz, Hu, and Spiegelman 1994; Laslo et al. 2006; Raj et al. 2010; Niwa, Miyazaki, and Smith 2000)"},"properties":{"noteIndex":0},"schema":"https://github.com/citation-style-language/schema/raw/master/csl-citation.json"}</w:instrText>
      </w:r>
      <w:r w:rsidR="006A2FED">
        <w:rPr>
          <w:rFonts w:ascii="Arial" w:eastAsia="Arial" w:hAnsi="Arial" w:cs="Arial"/>
        </w:rPr>
        <w:fldChar w:fldCharType="separate"/>
      </w:r>
      <w:r w:rsidR="0001078C" w:rsidRPr="0001078C">
        <w:rPr>
          <w:rFonts w:ascii="Arial" w:eastAsia="Arial" w:hAnsi="Arial" w:cs="Arial"/>
          <w:noProof/>
        </w:rPr>
        <w:t>(Tontonoz, Hu, and Spiegelman 1994; Laslo et al. 2006; Raj et al. 2010; Niwa, Miyazaki, and Smith 2000)</w:t>
      </w:r>
      <w:r w:rsidR="006A2FED">
        <w:rPr>
          <w:rFonts w:ascii="Arial" w:eastAsia="Arial" w:hAnsi="Arial" w:cs="Arial"/>
        </w:rPr>
        <w:fldChar w:fldCharType="end"/>
      </w:r>
      <w:r w:rsidR="006A2FED">
        <w:rPr>
          <w:rFonts w:ascii="Arial" w:eastAsia="Arial" w:hAnsi="Arial" w:cs="Arial"/>
        </w:rPr>
        <w:t>.</w:t>
      </w:r>
    </w:p>
    <w:p w14:paraId="3EC6C96C" w14:textId="029AC4B0" w:rsidR="006D765B" w:rsidRDefault="00986417" w:rsidP="005F081B">
      <w:pPr>
        <w:rPr>
          <w:rFonts w:ascii="Arial" w:eastAsia="Arial" w:hAnsi="Arial" w:cs="Arial"/>
        </w:rPr>
      </w:pPr>
      <w:r>
        <w:rPr>
          <w:rFonts w:ascii="Arial" w:eastAsia="Arial" w:hAnsi="Arial" w:cs="Arial"/>
        </w:rPr>
        <w:tab/>
      </w:r>
      <w:r w:rsidR="005D2B6A">
        <w:rPr>
          <w:rFonts w:ascii="Arial" w:eastAsia="Arial" w:hAnsi="Arial" w:cs="Arial"/>
        </w:rPr>
        <w:t>S</w:t>
      </w:r>
      <w:r>
        <w:rPr>
          <w:rFonts w:ascii="Arial" w:eastAsia="Arial" w:hAnsi="Arial" w:cs="Arial"/>
        </w:rPr>
        <w:t xml:space="preserve">tudies of intercellular signaling suggest cells are capable of sensing relative </w:t>
      </w:r>
      <w:r w:rsidR="006F54B9">
        <w:rPr>
          <w:rFonts w:ascii="Arial" w:eastAsia="Arial" w:hAnsi="Arial" w:cs="Arial"/>
        </w:rPr>
        <w:t>levels</w:t>
      </w:r>
      <w:r w:rsidR="00B87DBA">
        <w:rPr>
          <w:rFonts w:ascii="Arial" w:eastAsia="Arial" w:hAnsi="Arial" w:cs="Arial"/>
        </w:rPr>
        <w:t xml:space="preserve"> </w:t>
      </w:r>
      <w:r>
        <w:rPr>
          <w:rFonts w:ascii="Arial" w:eastAsia="Arial" w:hAnsi="Arial" w:cs="Arial"/>
        </w:rPr>
        <w:t>of signaling molecules.</w:t>
      </w:r>
      <w:r w:rsidR="006D765B" w:rsidRPr="005F081B">
        <w:rPr>
          <w:rFonts w:ascii="Arial" w:eastAsia="Arial" w:hAnsi="Arial" w:cs="Arial"/>
        </w:rPr>
        <w:t xml:space="preserve"> For example,</w:t>
      </w:r>
      <w:r w:rsidR="00C80F28">
        <w:rPr>
          <w:rFonts w:ascii="Arial" w:eastAsia="Arial" w:hAnsi="Arial" w:cs="Arial"/>
        </w:rPr>
        <w:t xml:space="preserve"> the</w:t>
      </w:r>
      <w:r w:rsidR="006D765B" w:rsidRPr="005F081B">
        <w:rPr>
          <w:rFonts w:ascii="Arial" w:eastAsia="Arial" w:hAnsi="Arial" w:cs="Arial"/>
        </w:rPr>
        <w:t xml:space="preserve"> TGF-β pathway</w:t>
      </w:r>
      <w:r w:rsidR="00C80F28">
        <w:rPr>
          <w:rFonts w:ascii="Arial" w:eastAsia="Arial" w:hAnsi="Arial" w:cs="Arial"/>
        </w:rPr>
        <w:t xml:space="preserve"> elicits a cell response following changes in input signaling relative to the preceding background </w:t>
      </w:r>
      <w:r w:rsidR="00C80F28">
        <w:rPr>
          <w:rFonts w:ascii="Arial" w:eastAsia="Arial" w:hAnsi="Arial" w:cs="Arial"/>
        </w:rPr>
        <w:fldChar w:fldCharType="begin" w:fldLock="1"/>
      </w:r>
      <w:r w:rsidR="00E03F2F">
        <w:rPr>
          <w:rFonts w:ascii="Arial" w:eastAsia="Arial" w:hAnsi="Arial" w:cs="Arial"/>
        </w:rPr>
        <w:instrText>ADDIN CSL_CITATION {"citationItems":[{"id":"ITEM-1","itemData":{"DOI":"10.1073/pnas.1611428114","ISBN":"1611428114","ISSN":"0027-8424","PMID":"28320972","abstract":"How signaling pathways function reliably despite cellular variation remains a question in many systems. In the transforming growth factor-β (Tgf-β) pathway, exposure to ligand stimulates nuclear localization of Smad proteins, which then regulate target gene expression. Examining Smad3 dynamics in live reporter cells, we found evidence for fold-change detection. Although the level of nuclear Smad3 varied across cells, the fold change in the level of nuclear Smad3 was a more precise outcome of ligand stimulation. The precision of the fold-change response was observed throughout the signaling duration and across Tgf-β doses, and significantly increased the information transduction capacity of the pathway. Using single-molecule FISH, we further observed that expression of Smad3 target genes (ctgf,snai1, andwnt9a) correlated more strongly with the fold change, rather than the level, of nuclear Smad3. These findings suggest that some target genes sense Smad3 level relative to background, as a strategy for coping with cellular noise.","author":[{"dropping-particle":"","family":"Frick","given":"Christopher L.","non-dropping-particle":"","parse-names":false,"suffix":""},{"dropping-particle":"","family":"Yarka","given":"Clare","non-dropping-particle":"","parse-names":false,"suffix":""},{"dropping-particle":"","family":"Nunns","given":"Harry","non-dropping-particle":"","parse-names":false,"suffix":""},{"dropping-particle":"","family":"Goentoro","given":"Lea","non-dropping-particle":"","parse-names":false,"suffix":""}],"container-title":"Proceedings of the National Academy of Sciences","id":"ITEM-1","issue":"14","issued":{"date-parts":[["2017","3","4"]]},"page":"E2975-E2982","publisher":"National Academy of Sciences","title":"Sensing relative signal in the Tgf-β/Smad pathway","type":"article-journal","volume":"114"},"uris":["http://www.mendeley.com/documents/?uuid=4c24bc52-7c3f-3ccc-bcb6-4e0e8539929c"]}],"mendeley":{"formattedCitation":"(Frick et al. 2017)","plainTextFormattedCitation":"(Frick et al. 2017)","previouslyFormattedCitation":"(Frick et al. 2017)"},"properties":{"noteIndex":0},"schema":"https://github.com/citation-style-language/schema/raw/master/csl-citation.json"}</w:instrText>
      </w:r>
      <w:r w:rsidR="00C80F28">
        <w:rPr>
          <w:rFonts w:ascii="Arial" w:eastAsia="Arial" w:hAnsi="Arial" w:cs="Arial"/>
        </w:rPr>
        <w:fldChar w:fldCharType="separate"/>
      </w:r>
      <w:r w:rsidR="00C80F28" w:rsidRPr="00C80F28">
        <w:rPr>
          <w:rFonts w:ascii="Arial" w:eastAsia="Arial" w:hAnsi="Arial" w:cs="Arial"/>
          <w:noProof/>
        </w:rPr>
        <w:t>(Frick et al. 2017)</w:t>
      </w:r>
      <w:r w:rsidR="00C80F28">
        <w:rPr>
          <w:rFonts w:ascii="Arial" w:eastAsia="Arial" w:hAnsi="Arial" w:cs="Arial"/>
        </w:rPr>
        <w:fldChar w:fldCharType="end"/>
      </w:r>
      <w:r w:rsidR="00C80F28">
        <w:rPr>
          <w:rFonts w:ascii="Arial" w:eastAsia="Arial" w:hAnsi="Arial" w:cs="Arial"/>
        </w:rPr>
        <w:t xml:space="preserve">. </w:t>
      </w:r>
      <w:r w:rsidR="008263F7" w:rsidRPr="0097692D">
        <w:rPr>
          <w:rFonts w:ascii="Arial" w:eastAsia="Arial" w:hAnsi="Arial" w:cs="Arial"/>
        </w:rPr>
        <w:t xml:space="preserve">Fold-change, rather than absolute levels of </w:t>
      </w:r>
      <w:r w:rsidR="008263F7">
        <w:rPr>
          <w:rFonts w:ascii="Symbol" w:eastAsia="Arial" w:hAnsi="Symbol" w:cs="Arial"/>
        </w:rPr>
        <w:t></w:t>
      </w:r>
      <w:r w:rsidR="008263F7" w:rsidRPr="0097692D">
        <w:rPr>
          <w:rFonts w:ascii="Arial" w:eastAsia="Arial" w:hAnsi="Arial" w:cs="Arial"/>
        </w:rPr>
        <w:t xml:space="preserve">-catenin, dictate </w:t>
      </w:r>
      <w:proofErr w:type="spellStart"/>
      <w:r w:rsidR="008263F7" w:rsidRPr="0097692D">
        <w:rPr>
          <w:rFonts w:ascii="Arial" w:eastAsia="Arial" w:hAnsi="Arial" w:cs="Arial"/>
        </w:rPr>
        <w:t>Wnt</w:t>
      </w:r>
      <w:proofErr w:type="spellEnd"/>
      <w:r w:rsidR="008263F7" w:rsidRPr="0097692D">
        <w:rPr>
          <w:rFonts w:ascii="Arial" w:eastAsia="Arial" w:hAnsi="Arial" w:cs="Arial"/>
        </w:rPr>
        <w:t xml:space="preserve"> signal transduction in eukaryotic cells</w:t>
      </w:r>
      <w:r w:rsidR="00E03F2F">
        <w:rPr>
          <w:rFonts w:ascii="Arial" w:eastAsia="Arial" w:hAnsi="Arial" w:cs="Arial"/>
        </w:rPr>
        <w:t xml:space="preserve"> </w:t>
      </w:r>
      <w:r w:rsidR="00E03F2F">
        <w:rPr>
          <w:rFonts w:ascii="Arial" w:eastAsia="Arial" w:hAnsi="Arial" w:cs="Arial"/>
        </w:rPr>
        <w:fldChar w:fldCharType="begin" w:fldLock="1"/>
      </w:r>
      <w:r w:rsidR="00A331E7">
        <w:rPr>
          <w:rFonts w:ascii="Arial" w:eastAsia="Arial" w:hAnsi="Arial" w:cs="Arial"/>
        </w:rPr>
        <w:instrText>ADDIN CSL_CITATION {"citationItems":[{"id":"ITEM-1","itemData":{"DOI":"10.1016/j.molcel.2009.11.017","ISBN":"1097-4164 (Electronic)\\r1097-2765 (Linking)","ISSN":"10972765","PMID":"20005849","abstract":"In response to Wnt stimulation, β-catenin accumulates and activates target genes. Using modeling and experimental analysis, we found that the level of β-catenin is sensitive to perturbations in the pathway, such that cellular variation would be expected to alter the signaling outcome. One unusual parameter was robust: the fold-change in β-catenin level (post-Wnt/pre-Wnt). In Xenopus, dorsal-anterior development and target gene expression are robust to perturbations that alter the final level but leave the fold-change intact. These suggest, first, that despite cellular noise, the cell responds reliably to Wnt stimulation by maintaining a robust fold-change in β-catenin. Second, the transcriptional machinery downstream of the Wnt pathway does not simply read the β-catenin level after Wnt stimulation but computes fold-changes in β-catenin. Analogous to Weber's Law in sensory physiology, some gene transcription networks must respond to fold-changes in signals, rather than absolute levels, which may buffer stochastic, genetic, and environmental variation. © 2009 Elsevier Inc. All rights reserved.","author":[{"dropping-particle":"","family":"Goentoro","given":"Lea","non-dropping-particle":"","parse-names":false,"suffix":""},{"dropping-particle":"","family":"Kirschner","given":"Marc W.","non-dropping-particle":"","parse-names":false,"suffix":""}],"container-title":"Molecular Cell","id":"ITEM-1","issue":"5","issued":{"date-parts":[["2009","12","11"]]},"page":"872-884","publisher":"Cell Press","title":"Evidence that Fold-Change, and Not Absolute Level, of β-Catenin Dictates Wnt Signaling","type":"article-journal","volume":"36"},"uris":["http://www.mendeley.com/documents/?uuid=5345b345-92bd-31dc-beb8-07b014b837d9"]}],"mendeley":{"formattedCitation":"(Goentoro and Kirschner 2009)","plainTextFormattedCitation":"(Goentoro and Kirschner 2009)","previouslyFormattedCitation":"(Goentoro and Kirschner 2009)"},"properties":{"noteIndex":0},"schema":"https://github.com/citation-style-language/schema/raw/master/csl-citation.json"}</w:instrText>
      </w:r>
      <w:r w:rsidR="00E03F2F">
        <w:rPr>
          <w:rFonts w:ascii="Arial" w:eastAsia="Arial" w:hAnsi="Arial" w:cs="Arial"/>
        </w:rPr>
        <w:fldChar w:fldCharType="separate"/>
      </w:r>
      <w:r w:rsidR="00E03F2F" w:rsidRPr="00E03F2F">
        <w:rPr>
          <w:rFonts w:ascii="Arial" w:eastAsia="Arial" w:hAnsi="Arial" w:cs="Arial"/>
          <w:noProof/>
        </w:rPr>
        <w:t>(Goentoro and Kirschner 2009)</w:t>
      </w:r>
      <w:r w:rsidR="00E03F2F">
        <w:rPr>
          <w:rFonts w:ascii="Arial" w:eastAsia="Arial" w:hAnsi="Arial" w:cs="Arial"/>
        </w:rPr>
        <w:fldChar w:fldCharType="end"/>
      </w:r>
      <w:r w:rsidR="008263F7" w:rsidRPr="0097692D">
        <w:rPr>
          <w:rFonts w:ascii="Arial" w:eastAsia="Arial" w:hAnsi="Arial" w:cs="Arial"/>
        </w:rPr>
        <w:t>.</w:t>
      </w:r>
      <w:r w:rsidR="008263F7">
        <w:rPr>
          <w:rFonts w:ascii="Arial" w:eastAsia="Arial" w:hAnsi="Arial" w:cs="Arial"/>
        </w:rPr>
        <w:t xml:space="preserve"> </w:t>
      </w:r>
      <w:r w:rsidR="006D765B" w:rsidRPr="005F081B">
        <w:rPr>
          <w:rFonts w:ascii="Arial" w:eastAsia="Arial" w:hAnsi="Arial" w:cs="Arial"/>
        </w:rPr>
        <w:t>Likewise, aggregation</w:t>
      </w:r>
      <w:r w:rsidR="00C80F28">
        <w:rPr>
          <w:rFonts w:ascii="Arial" w:eastAsia="Arial" w:hAnsi="Arial" w:cs="Arial"/>
        </w:rPr>
        <w:t xml:space="preserve"> of</w:t>
      </w:r>
      <w:r w:rsidR="00C80F28" w:rsidRPr="00E23525">
        <w:rPr>
          <w:rFonts w:ascii="Arial" w:eastAsia="Arial" w:hAnsi="Arial" w:cs="Arial"/>
        </w:rPr>
        <w:t xml:space="preserve"> the social amoeba </w:t>
      </w:r>
      <w:proofErr w:type="spellStart"/>
      <w:r w:rsidR="00C80F28" w:rsidRPr="00E23525">
        <w:rPr>
          <w:rFonts w:ascii="Arial" w:eastAsia="Arial" w:hAnsi="Arial" w:cs="Arial"/>
          <w:i/>
        </w:rPr>
        <w:t>Dyctiostellium</w:t>
      </w:r>
      <w:proofErr w:type="spellEnd"/>
      <w:r w:rsidR="00C80F28">
        <w:rPr>
          <w:rFonts w:ascii="Arial" w:eastAsia="Arial" w:hAnsi="Arial" w:cs="Arial"/>
        </w:rPr>
        <w:t xml:space="preserve"> depends</w:t>
      </w:r>
      <w:r w:rsidR="006D765B" w:rsidRPr="005F081B">
        <w:rPr>
          <w:rFonts w:ascii="Arial" w:eastAsia="Arial" w:hAnsi="Arial" w:cs="Arial"/>
        </w:rPr>
        <w:t xml:space="preserve"> on</w:t>
      </w:r>
      <w:r w:rsidR="00C80F28">
        <w:rPr>
          <w:rFonts w:ascii="Arial" w:eastAsia="Arial" w:hAnsi="Arial" w:cs="Arial"/>
        </w:rPr>
        <w:t xml:space="preserve"> fold-</w:t>
      </w:r>
      <w:r w:rsidR="006D765B" w:rsidRPr="005F081B">
        <w:rPr>
          <w:rFonts w:ascii="Arial" w:eastAsia="Arial" w:hAnsi="Arial" w:cs="Arial"/>
        </w:rPr>
        <w:t>change detection of extracellular cAMP concentrations</w:t>
      </w:r>
      <w:r w:rsidR="00C80F28">
        <w:rPr>
          <w:rFonts w:ascii="Arial" w:eastAsia="Arial" w:hAnsi="Arial" w:cs="Arial"/>
        </w:rPr>
        <w:t xml:space="preserve"> </w:t>
      </w:r>
      <w:r w:rsidR="00C80F28">
        <w:rPr>
          <w:rFonts w:ascii="Arial" w:eastAsia="Arial" w:hAnsi="Arial" w:cs="Arial"/>
        </w:rPr>
        <w:fldChar w:fldCharType="begin" w:fldLock="1"/>
      </w:r>
      <w:r w:rsidR="00FA6A38">
        <w:rPr>
          <w:rFonts w:ascii="Arial" w:eastAsia="Arial" w:hAnsi="Arial" w:cs="Arial"/>
        </w:rPr>
        <w:instrText>ADDIN CSL_CITATION {"citationItems":[{"id":"ITEM-1","itemData":{"DOI":"10.1073/pnas.1702181114","ISBN":"0027-8424","ISSN":"0027-8424","PMID":"28495969","abstract":"Cell–cell signaling is subject to variability in the extracellular volume, cell number, and dilution that potentially increase uncertainty in the absolute concentrations of the extracellular signaling molecules. To direct cell aggregation, the social amoebae Dictyostelium discoideum collectively give rise to oscillations and waves of cyclic adenosine 3′,5′-monophosphate (cAMP) under a wide range of cell density. To date, the systems-level mechanism underlying the robustness is unclear. By using quantitative live-cell imaging, here we show that the magnitude of the cAMP relay response of individual cells is determined by fold change in the extracellular cAMP concentrations. The range of cell density and exogenous cAMP concentrations that support oscillations at the population level agrees well with conditions that support a large fold-change–dependent response at the single-cell level. Mathematical analysis suggests that invariance of the oscillations to density transformation is a natural outcome of combining secrete-and-sense systems with a fold-change detection mechanism.","author":[{"dropping-particle":"","family":"Kamino","given":"Keita","non-dropping-particle":"","parse-names":false,"suffix":""},{"dropping-particle":"","family":"Kondo","given":"Yohei","non-dropping-particle":"","parse-names":false,"suffix":""},{"dropping-particle":"","family":"Nakajima","given":"Akihiko","non-dropping-particle":"","parse-names":false,"suffix":""},{"dropping-particle":"","family":"Honda-Kitahara","given":"Mai","non-dropping-particle":"","parse-names":false,"suffix":""},{"dropping-particle":"","family":"Kaneko","given":"Kunihiko","non-dropping-particle":"","parse-names":false,"suffix":""},{"dropping-particle":"","family":"Sawai","given":"Satoshi","non-dropping-particle":"","parse-names":false,"suffix":""}],"container-title":"Proceedings of the National Academy of Sciences","id":"ITEM-1","issue":"21","issued":{"date-parts":[["2017","5","23"]]},"page":"E4149-E4157","publisher":"National Academy of Sciences","title":"Fold-change detection and scale invariance of cell–cell signaling in social amoeba","type":"article-journal","volume":"114"},"uris":["http://www.mendeley.com/documents/?uuid=7287f104-474e-31f3-9dc4-385904f5bb6b"]}],"mendeley":{"formattedCitation":"(Kamino et al. 2017)","plainTextFormattedCitation":"(Kamino et al. 2017)","previouslyFormattedCitation":"(Kamino et al. 2017)"},"properties":{"noteIndex":0},"schema":"https://github.com/citation-style-language/schema/raw/master/csl-citation.json"}</w:instrText>
      </w:r>
      <w:r w:rsidR="00C80F28">
        <w:rPr>
          <w:rFonts w:ascii="Arial" w:eastAsia="Arial" w:hAnsi="Arial" w:cs="Arial"/>
        </w:rPr>
        <w:fldChar w:fldCharType="separate"/>
      </w:r>
      <w:r w:rsidR="00C80F28" w:rsidRPr="00C80F28">
        <w:rPr>
          <w:rFonts w:ascii="Arial" w:eastAsia="Arial" w:hAnsi="Arial" w:cs="Arial"/>
          <w:noProof/>
        </w:rPr>
        <w:t>(Kamino et al. 2017)</w:t>
      </w:r>
      <w:r w:rsidR="00C80F28">
        <w:rPr>
          <w:rFonts w:ascii="Arial" w:eastAsia="Arial" w:hAnsi="Arial" w:cs="Arial"/>
        </w:rPr>
        <w:fldChar w:fldCharType="end"/>
      </w:r>
      <w:r w:rsidR="006D765B" w:rsidRPr="005F081B">
        <w:rPr>
          <w:rFonts w:ascii="Arial" w:eastAsia="Arial" w:hAnsi="Arial" w:cs="Arial"/>
        </w:rPr>
        <w:t xml:space="preserve">. Relative measurements can also involve multiple molecular components. </w:t>
      </w:r>
      <w:r w:rsidR="001D6604">
        <w:rPr>
          <w:rFonts w:ascii="Arial" w:eastAsia="Arial" w:hAnsi="Arial" w:cs="Arial"/>
        </w:rPr>
        <w:t>I</w:t>
      </w:r>
      <w:r w:rsidR="006D765B" w:rsidRPr="005F081B">
        <w:rPr>
          <w:rFonts w:ascii="Arial" w:eastAsia="Arial" w:hAnsi="Arial" w:cs="Arial"/>
        </w:rPr>
        <w:t>n the BMP pathway</w:t>
      </w:r>
      <w:r w:rsidR="001D6604">
        <w:rPr>
          <w:rFonts w:ascii="Arial" w:eastAsia="Arial" w:hAnsi="Arial" w:cs="Arial"/>
        </w:rPr>
        <w:t>,</w:t>
      </w:r>
      <w:r w:rsidR="006D765B" w:rsidRPr="005F081B">
        <w:rPr>
          <w:rFonts w:ascii="Arial" w:eastAsia="Arial" w:hAnsi="Arial" w:cs="Arial"/>
        </w:rPr>
        <w:t xml:space="preserve"> cells </w:t>
      </w:r>
      <w:r w:rsidR="00FA6A38">
        <w:rPr>
          <w:rFonts w:ascii="Arial" w:eastAsia="Arial" w:hAnsi="Arial" w:cs="Arial"/>
        </w:rPr>
        <w:t>interpret</w:t>
      </w:r>
      <w:r w:rsidR="006D765B" w:rsidRPr="005F081B">
        <w:rPr>
          <w:rFonts w:ascii="Arial" w:eastAsia="Arial" w:hAnsi="Arial" w:cs="Arial"/>
        </w:rPr>
        <w:t xml:space="preserve"> multi-ligand inputs based on the relative levels of each ligand pair</w:t>
      </w:r>
      <w:r w:rsidR="00FA6A38">
        <w:rPr>
          <w:rFonts w:ascii="Arial" w:eastAsia="Arial" w:hAnsi="Arial" w:cs="Arial"/>
        </w:rPr>
        <w:t>, with</w:t>
      </w:r>
      <w:r w:rsidR="00AF7484">
        <w:rPr>
          <w:rFonts w:ascii="Arial" w:eastAsia="Arial" w:hAnsi="Arial" w:cs="Arial"/>
        </w:rPr>
        <w:t xml:space="preserve"> additive, differential</w:t>
      </w:r>
      <w:r w:rsidR="005D2B6A">
        <w:rPr>
          <w:rFonts w:ascii="Arial" w:eastAsia="Arial" w:hAnsi="Arial" w:cs="Arial"/>
        </w:rPr>
        <w:t>, and</w:t>
      </w:r>
      <w:r w:rsidR="00AF7484">
        <w:rPr>
          <w:rFonts w:ascii="Arial" w:eastAsia="Arial" w:hAnsi="Arial" w:cs="Arial"/>
        </w:rPr>
        <w:t xml:space="preserve"> </w:t>
      </w:r>
      <w:proofErr w:type="spellStart"/>
      <w:r w:rsidR="00AF7484">
        <w:rPr>
          <w:rFonts w:ascii="Arial" w:eastAsia="Arial" w:hAnsi="Arial" w:cs="Arial"/>
        </w:rPr>
        <w:t>ratiometric</w:t>
      </w:r>
      <w:proofErr w:type="spellEnd"/>
      <w:r w:rsidR="006D765B" w:rsidRPr="005F081B">
        <w:rPr>
          <w:rFonts w:ascii="Arial" w:eastAsia="Arial" w:hAnsi="Arial" w:cs="Arial"/>
        </w:rPr>
        <w:t xml:space="preserve"> response </w:t>
      </w:r>
      <w:r w:rsidR="005D2B6A">
        <w:rPr>
          <w:rFonts w:ascii="Arial" w:eastAsia="Arial" w:hAnsi="Arial" w:cs="Arial"/>
        </w:rPr>
        <w:t>types</w:t>
      </w:r>
      <w:r w:rsidR="006D765B" w:rsidRPr="005F081B">
        <w:rPr>
          <w:rFonts w:ascii="Arial" w:eastAsia="Arial" w:hAnsi="Arial" w:cs="Arial"/>
        </w:rPr>
        <w:t xml:space="preserve"> </w:t>
      </w:r>
      <w:r w:rsidR="00FA6A38">
        <w:rPr>
          <w:rFonts w:ascii="Arial" w:eastAsia="Arial" w:hAnsi="Arial" w:cs="Arial"/>
        </w:rPr>
        <w:t>arising</w:t>
      </w:r>
      <w:r w:rsidR="006D765B" w:rsidRPr="005F081B">
        <w:rPr>
          <w:rFonts w:ascii="Arial" w:eastAsia="Arial" w:hAnsi="Arial" w:cs="Arial"/>
        </w:rPr>
        <w:t xml:space="preserve"> directly from the relative competition between different ligand-receptor pairs</w:t>
      </w:r>
      <w:r w:rsidR="00FA6A38">
        <w:rPr>
          <w:rFonts w:ascii="Arial" w:eastAsia="Arial" w:hAnsi="Arial" w:cs="Arial"/>
        </w:rPr>
        <w:t xml:space="preserve"> </w:t>
      </w:r>
      <w:r w:rsidR="00FA6A38">
        <w:rPr>
          <w:rFonts w:ascii="Arial" w:eastAsia="Arial" w:hAnsi="Arial" w:cs="Arial"/>
        </w:rPr>
        <w:fldChar w:fldCharType="begin" w:fldLock="1"/>
      </w:r>
      <w:r w:rsidR="00E03F2F">
        <w:rPr>
          <w:rFonts w:ascii="Arial" w:eastAsia="Arial" w:hAnsi="Arial" w:cs="Arial"/>
        </w:rPr>
        <w:instrText>ADDIN CSL_CITATION {"citationItems":[{"id":"ITEM-1","itemData":{"DOI":"10.1016/j.cell.2017.08.015","ISBN":"1097-4172 (Electronic) 0092-8674 (Linking)","ISSN":"10974172","PMID":"28886385","abstract":"The bone morphogenetic protein (BMP) signaling pathway comprises multiple ligands and receptors that interact promiscuously with one another and typically appear in combinations. This feature is often explained in terms of redundancy and regulatory flexibility, but it has remained unclear what signal-processing capabilities it provides. Here, we show that the BMP pathway processes multi-ligand inputs using a specific repertoire of computations, including ratiometric sensing, balance detection, and imbalance detection. These computations operate on the relative levels of different ligands and can arise directly from competitive receptor-ligand interactions. Furthermore, cells can select different computations to perform on the same ligand combination through expression of alternative sets of receptor variants. These results provide a direct signal-processing role for promiscuous receptor-ligand interactions and establish operational principles for quantitatively controlling cells with BMP ligands. Similar principles could apply to other promiscuous signaling pathways.","author":[{"dropping-particle":"","family":"Antebi","given":"Yaron E.","non-dropping-particle":"","parse-names":false,"suffix":""},{"dropping-particle":"","family":"Linton","given":"James M.","non-dropping-particle":"","parse-names":false,"suffix":""},{"dropping-particle":"","family":"Klumpe","given":"Heidi","non-dropping-particle":"","parse-names":false,"suffix":""},{"dropping-particle":"","family":"Bintu","given":"Bogdan","non-dropping-particle":"","parse-names":false,"suffix":""},{"dropping-particle":"","family":"Gong","given":"Mengsha","non-dropping-particle":"","parse-names":false,"suffix":""},{"dropping-particle":"","family":"Su","given":"Christina","non-dropping-particle":"","parse-names":false,"suffix":""},{"dropping-particle":"","family":"McCardell","given":"Reed","non-dropping-particle":"","parse-names":false,"suffix":""},{"dropping-particle":"","family":"Elowitz","given":"Michael B.","non-dropping-particle":"","parse-names":false,"suffix":""}],"container-title":"Cell","id":"ITEM-1","issued":{"date-parts":[["2017","9","7"]]},"page":"1184-1196","publisher":"Cell Press","title":"Combinatorial Signal Perception in the BMP Pathway","type":"article-journal","volume":"170"},"uris":["http://www.mendeley.com/documents/?uuid=4e0c5148-5110-34aa-82bd-ad5d2f7ed652"]}],"mendeley":{"formattedCitation":"(Antebi et al. 2017)","plainTextFormattedCitation":"(Antebi et al. 2017)","previouslyFormattedCitation":"(Antebi et al. 2017)"},"properties":{"noteIndex":0},"schema":"https://github.com/citation-style-language/schema/raw/master/csl-citation.json"}</w:instrText>
      </w:r>
      <w:r w:rsidR="00FA6A38">
        <w:rPr>
          <w:rFonts w:ascii="Arial" w:eastAsia="Arial" w:hAnsi="Arial" w:cs="Arial"/>
        </w:rPr>
        <w:fldChar w:fldCharType="separate"/>
      </w:r>
      <w:r w:rsidR="00FA6A38" w:rsidRPr="00FA6A38">
        <w:rPr>
          <w:rFonts w:ascii="Arial" w:eastAsia="Arial" w:hAnsi="Arial" w:cs="Arial"/>
          <w:noProof/>
        </w:rPr>
        <w:t>(Antebi et al. 2017)</w:t>
      </w:r>
      <w:r w:rsidR="00FA6A38">
        <w:rPr>
          <w:rFonts w:ascii="Arial" w:eastAsia="Arial" w:hAnsi="Arial" w:cs="Arial"/>
        </w:rPr>
        <w:fldChar w:fldCharType="end"/>
      </w:r>
      <w:r w:rsidR="006D765B" w:rsidRPr="005F081B">
        <w:rPr>
          <w:rFonts w:ascii="Arial" w:eastAsia="Arial" w:hAnsi="Arial" w:cs="Arial"/>
        </w:rPr>
        <w:t xml:space="preserve">. </w:t>
      </w:r>
      <w:r w:rsidR="00FA6A38">
        <w:rPr>
          <w:rFonts w:ascii="Arial" w:eastAsia="Arial" w:hAnsi="Arial" w:cs="Arial"/>
        </w:rPr>
        <w:t>In yeast, pheromone</w:t>
      </w:r>
      <w:r w:rsidR="006D765B" w:rsidRPr="005F081B">
        <w:rPr>
          <w:rFonts w:ascii="Arial" w:eastAsia="Arial" w:hAnsi="Arial" w:cs="Arial"/>
        </w:rPr>
        <w:t xml:space="preserve"> response is </w:t>
      </w:r>
      <w:r w:rsidR="00FA6A38">
        <w:rPr>
          <w:rFonts w:ascii="Arial" w:eastAsia="Arial" w:hAnsi="Arial" w:cs="Arial"/>
        </w:rPr>
        <w:t>insensitive to</w:t>
      </w:r>
      <w:r w:rsidR="006D765B" w:rsidRPr="005F081B">
        <w:rPr>
          <w:rFonts w:ascii="Arial" w:eastAsia="Arial" w:hAnsi="Arial" w:cs="Arial"/>
        </w:rPr>
        <w:t xml:space="preserve"> the absolute abundance of the G</w:t>
      </w:r>
      <w:r w:rsidR="006D765B" w:rsidRPr="005F081B">
        <w:rPr>
          <w:rFonts w:ascii="Cambria Math" w:eastAsia="Arial" w:hAnsi="Cambria Math" w:cs="Cambria Math"/>
        </w:rPr>
        <w:t>‐</w:t>
      </w:r>
      <w:r w:rsidR="006D765B" w:rsidRPr="005F081B">
        <w:rPr>
          <w:rFonts w:ascii="Arial" w:eastAsia="Arial" w:hAnsi="Arial" w:cs="Arial"/>
        </w:rPr>
        <w:t>protein</w:t>
      </w:r>
      <w:r w:rsidR="006D765B" w:rsidRPr="005F081B">
        <w:rPr>
          <w:rFonts w:ascii="Cambria Math" w:eastAsia="Arial" w:hAnsi="Cambria Math" w:cs="Cambria Math"/>
        </w:rPr>
        <w:t>‐</w:t>
      </w:r>
      <w:r w:rsidR="006D765B" w:rsidRPr="005F081B">
        <w:rPr>
          <w:rFonts w:ascii="Arial" w:eastAsia="Arial" w:hAnsi="Arial" w:cs="Arial"/>
        </w:rPr>
        <w:t xml:space="preserve">coupled receptor Ste2. Instead, cells respond to the </w:t>
      </w:r>
      <w:r w:rsidR="00FA6A38">
        <w:rPr>
          <w:rFonts w:ascii="Arial" w:eastAsia="Arial" w:hAnsi="Arial" w:cs="Arial"/>
        </w:rPr>
        <w:t>fractional occupancy of the signal</w:t>
      </w:r>
      <w:r w:rsidR="006D765B" w:rsidRPr="005F081B">
        <w:rPr>
          <w:rFonts w:ascii="Arial" w:eastAsia="Arial" w:hAnsi="Arial" w:cs="Arial"/>
        </w:rPr>
        <w:t xml:space="preserve"> receptor</w:t>
      </w:r>
      <w:r w:rsidR="005D2B6A">
        <w:rPr>
          <w:rFonts w:ascii="Arial" w:eastAsia="Arial" w:hAnsi="Arial" w:cs="Arial"/>
        </w:rPr>
        <w:t xml:space="preserve"> by </w:t>
      </w:r>
      <w:r w:rsidR="00894A4D">
        <w:rPr>
          <w:rFonts w:ascii="Arial" w:eastAsia="Arial" w:hAnsi="Arial" w:cs="Arial"/>
        </w:rPr>
        <w:t xml:space="preserve">forming a </w:t>
      </w:r>
      <w:proofErr w:type="spellStart"/>
      <w:r w:rsidR="00894A4D">
        <w:rPr>
          <w:rFonts w:ascii="Arial" w:eastAsia="Arial" w:hAnsi="Arial" w:cs="Arial"/>
        </w:rPr>
        <w:t>ratiometric</w:t>
      </w:r>
      <w:proofErr w:type="spellEnd"/>
      <w:r w:rsidR="00894A4D">
        <w:rPr>
          <w:rFonts w:ascii="Arial" w:eastAsia="Arial" w:hAnsi="Arial" w:cs="Arial"/>
        </w:rPr>
        <w:t xml:space="preserve"> sensor between Ste2 and its</w:t>
      </w:r>
      <w:r w:rsidR="009F0B9B">
        <w:rPr>
          <w:rFonts w:ascii="Arial" w:eastAsia="Arial" w:hAnsi="Arial" w:cs="Arial"/>
        </w:rPr>
        <w:t xml:space="preserve"> regulatory inhibitor Sst2</w:t>
      </w:r>
      <w:r w:rsidR="00FA6A38">
        <w:rPr>
          <w:rFonts w:ascii="Arial" w:eastAsia="Arial" w:hAnsi="Arial" w:cs="Arial"/>
        </w:rPr>
        <w:t xml:space="preserve"> </w:t>
      </w:r>
      <w:r w:rsidR="00FA6A38">
        <w:rPr>
          <w:rFonts w:ascii="Arial" w:eastAsia="Arial" w:hAnsi="Arial" w:cs="Arial"/>
        </w:rPr>
        <w:fldChar w:fldCharType="begin" w:fldLock="1"/>
      </w:r>
      <w:r w:rsidR="00E03F2F">
        <w:rPr>
          <w:rFonts w:ascii="Arial" w:eastAsia="Arial" w:hAnsi="Arial" w:cs="Arial"/>
        </w:rPr>
        <w:instrText>ADDIN CSL_CITATION {"citationItems":[{"id":"ITEM-1","itemData":{"DOI":"10.15252/msb.20166910","ISBN":"1744-4292 (Electronic) 1744-4292 (Linking)","ISSN":"1744-4292","PMID":"28034910","abstract":"According to receptor theory, the effect of a ligand depends on the amount of agonist-receptor complex. Therefore, changes in receptor abundance should have quantitative effects. However, the response to pheromone in Saccharomyces cerevisiae is robust (unaltered) to increases or reductions in the abundance of the G-protein-coupled receptor (GPCR), Ste2, responding instead to the fraction of occupied receptor. We found experimentally that this robustness originates during G-protein activation. We developed a complete mathematical model of this step, which suggested the ability to compute fractional occupancy depends on the physical interaction between the inhibitory regulator of G-protein signaling (RGS), Sst2, and the receptor. Accordingly, replacing Sst2 by the heterologous hsRGS4, incapable of interacting with the receptor, abolished robustness. Conversely, forcing hsRGS4:Ste2 interaction restored robustness. Taken together with other results of our work, we conclude that this GPCR pathway computes fractional occupancy because ligand-bound GPCR-RGS complexes stimulate signaling while unoccupied complexes actively inhibit it. In eukaryotes, many RGSs bind to specific GPCRs, suggesting these complexes with opposing activities also detect fraction occupancy by a ratiometric measurement. Such complexes operate as push-pull devices, which we have recently described.","author":[{"dropping-particle":"","family":"Bush","given":"Alan","non-dropping-particle":"","parse-names":false,"suffix":""},{"dropping-particle":"","family":"Vasen","given":"Gustavo","non-dropping-particle":"","parse-names":false,"suffix":""},{"dropping-particle":"","family":"Constantinou","given":"Andreas","non-dropping-particle":"","parse-names":false,"suffix":""},{"dropping-particle":"","family":"Dunayevich","given":"Paula","non-dropping-particle":"","parse-names":false,"suffix":""},{"dropping-particle":"","family":"Patop","given":"Inés Lucía","non-dropping-particle":"","parse-names":false,"suffix":""},{"dropping-particle":"","family":"Blaustein","given":"Matías","non-dropping-particle":"","parse-names":false,"suffix":""},{"dropping-particle":"","family":"Colman</w:instrText>
      </w:r>
      <w:r w:rsidR="00E03F2F">
        <w:rPr>
          <w:rFonts w:ascii="Cambria Math" w:eastAsia="Arial" w:hAnsi="Cambria Math" w:cs="Cambria Math"/>
        </w:rPr>
        <w:instrText>‐</w:instrText>
      </w:r>
      <w:r w:rsidR="00E03F2F">
        <w:rPr>
          <w:rFonts w:ascii="Arial" w:eastAsia="Arial" w:hAnsi="Arial" w:cs="Arial"/>
        </w:rPr>
        <w:instrText>Lerner","given":"Alejandro","non-dropping-particle":"","parse-names":false,"suffix":""}],"container-title":"Molecular Systems Biology","id":"ITEM-1","issued":{"date-parts":[["2016","12","29"]]},"page":"898","publisher":"EMBO Press","title":"Yeast GPCR signaling reflects the fraction of occupied receptors, not the number","type":"article-journal","volume":"12"},"uris":["http://www.mendeley.com/documents/?uuid=6ee57a85-ee03-339d-a108-1f53036a498f"]}],"mendeley":{"formattedCitation":"(Bush et al. 2016)","plainTextFormattedCitation":"(Bush et al. 2016)","previouslyFormattedCitation":"(Bush et al. 2016)"},"properties":{"noteIndex":0},"schema":"https://github.com/citation-style-language/schema/raw/master/csl-citation.json"}</w:instrText>
      </w:r>
      <w:r w:rsidR="00FA6A38">
        <w:rPr>
          <w:rFonts w:ascii="Arial" w:eastAsia="Arial" w:hAnsi="Arial" w:cs="Arial"/>
        </w:rPr>
        <w:fldChar w:fldCharType="separate"/>
      </w:r>
      <w:r w:rsidR="00FA6A38" w:rsidRPr="00FA6A38">
        <w:rPr>
          <w:rFonts w:ascii="Arial" w:eastAsia="Arial" w:hAnsi="Arial" w:cs="Arial"/>
          <w:noProof/>
        </w:rPr>
        <w:t>(Bush et al. 2016)</w:t>
      </w:r>
      <w:r w:rsidR="00FA6A38">
        <w:rPr>
          <w:rFonts w:ascii="Arial" w:eastAsia="Arial" w:hAnsi="Arial" w:cs="Arial"/>
        </w:rPr>
        <w:fldChar w:fldCharType="end"/>
      </w:r>
      <w:r w:rsidR="006D765B" w:rsidRPr="005F081B">
        <w:rPr>
          <w:rFonts w:ascii="Arial" w:eastAsia="Arial" w:hAnsi="Arial" w:cs="Arial"/>
        </w:rPr>
        <w:t xml:space="preserve">. </w:t>
      </w:r>
      <w:r w:rsidR="00514FD3">
        <w:rPr>
          <w:rFonts w:ascii="Arial" w:eastAsia="Arial" w:hAnsi="Arial" w:cs="Arial"/>
        </w:rPr>
        <w:t>T</w:t>
      </w:r>
      <w:r w:rsidR="00A12197">
        <w:rPr>
          <w:rFonts w:ascii="Arial" w:eastAsia="Arial" w:hAnsi="Arial" w:cs="Arial"/>
        </w:rPr>
        <w:t xml:space="preserve">opological features of </w:t>
      </w:r>
      <w:r w:rsidR="006D765B" w:rsidRPr="005F081B">
        <w:rPr>
          <w:rFonts w:ascii="Arial" w:eastAsia="Arial" w:hAnsi="Arial" w:cs="Arial"/>
        </w:rPr>
        <w:t xml:space="preserve">molecular </w:t>
      </w:r>
      <w:r w:rsidR="00FA6A38">
        <w:rPr>
          <w:rFonts w:ascii="Arial" w:eastAsia="Arial" w:hAnsi="Arial" w:cs="Arial"/>
        </w:rPr>
        <w:t xml:space="preserve">interaction </w:t>
      </w:r>
      <w:r w:rsidR="006D765B" w:rsidRPr="005F081B">
        <w:rPr>
          <w:rFonts w:ascii="Arial" w:eastAsia="Arial" w:hAnsi="Arial" w:cs="Arial"/>
        </w:rPr>
        <w:t>networks</w:t>
      </w:r>
      <w:r w:rsidR="00A12197">
        <w:rPr>
          <w:rFonts w:ascii="Arial" w:eastAsia="Arial" w:hAnsi="Arial" w:cs="Arial"/>
        </w:rPr>
        <w:t>, such as feed-forward loops,</w:t>
      </w:r>
      <w:r w:rsidR="006D765B" w:rsidRPr="005F081B">
        <w:rPr>
          <w:rFonts w:ascii="Arial" w:eastAsia="Arial" w:hAnsi="Arial" w:cs="Arial"/>
        </w:rPr>
        <w:t xml:space="preserve"> can also </w:t>
      </w:r>
      <w:r w:rsidR="00A12197">
        <w:rPr>
          <w:rFonts w:ascii="Arial" w:eastAsia="Arial" w:hAnsi="Arial" w:cs="Arial"/>
        </w:rPr>
        <w:t>sense</w:t>
      </w:r>
      <w:r w:rsidR="006D765B" w:rsidRPr="005F081B">
        <w:rPr>
          <w:rFonts w:ascii="Arial" w:eastAsia="Arial" w:hAnsi="Arial" w:cs="Arial"/>
        </w:rPr>
        <w:t xml:space="preserve"> relative changes in </w:t>
      </w:r>
      <w:r w:rsidR="00A12197">
        <w:rPr>
          <w:rFonts w:ascii="Arial" w:eastAsia="Arial" w:hAnsi="Arial" w:cs="Arial"/>
        </w:rPr>
        <w:t xml:space="preserve">molecule abundance </w:t>
      </w:r>
      <w:r w:rsidR="00A12197">
        <w:rPr>
          <w:rFonts w:ascii="Arial" w:eastAsia="Arial" w:hAnsi="Arial" w:cs="Arial"/>
        </w:rPr>
        <w:fldChar w:fldCharType="begin" w:fldLock="1"/>
      </w:r>
      <w:r w:rsidR="00E03F2F">
        <w:rPr>
          <w:rFonts w:ascii="Arial" w:eastAsia="Arial" w:hAnsi="Arial" w:cs="Arial"/>
        </w:rPr>
        <w:instrText>ADDIN CSL_CITATION {"citationItems":[{"id":"ITEM-1","itemData":{"DOI":"10.1016/j.molcel.2009.11.018","ISBN":"1097-4164 (Electronic)\\r1097-2765 (Linking)","ISSN":"10972765","PMID":"20005851","abstract":"Many sensory systems (e.g., vision and hearing) show a response that is proportional to the fold-change in the stimulus relative to the background, a feature related to Weber's Law. Recent experiments suggest such a fold-change detection feature in signaling systems in cells: a response that depends on the fold-change in the input signal, and not on its absolute level. It is therefore of interest to find molecular mechanisms of gene regulation that can provide such fold-change detection. Here, we demonstrate theoretically that fold-change detection can be generated by one of the most common network motifs in transcription networks, the incoherent feedforward loop (I1-FFL), in which an activator regulates both a gene and a repressor of the gene. The fold-change detection feature of the I1-FFL applies to the entire shape of the response, including its amplitude and duration, and is valid for a wide range of biochemical parameters. © 2009 Elsevier Inc. All rights reserved.","author":[{"dropping-particle":"","family":"Goentoro","given":"Lea","non-dropping-particle":"","parse-names":false,"suffix":""},{"dropping-particle":"","family":"Shoval","given":"Oren","non-dropping-particle":"","parse-names":false,"suffix":""},{"dropping-particle":"","family":"Kirschner","given":"Marc W.","non-dropping-particle":"","parse-names":false,"suffix":""},{"dropping-particle":"","family":"Alon","given":"Uri","non-dropping-particle":"","parse-names":false,"suffix":""}],"container-title":"Molecular Cell","id":"ITEM-1","issued":{"date-parts":[["2009","12","11"]]},"page":"894-899","publisher":"Cell Press","title":"The incoherent feedforward loop can provide fold-change detection in gene regulation","type":"article-journal","volume":"36"},"uris":["http://www.mendeley.com/documents/?uuid=c5769edb-4104-328d-b938-82e356a8d306"]},{"id":"ITEM-2","itemData":{"DOI":"10.1016/j.coisb.2017.12.005","ISSN":"2452-3100","abstract":"Many sensory systems in cells and organisms share a recurring property called fold-change detection (FCD). FCD describes a system whose dynamics – including amplitude and response time – are determined only by the relative change in input signal, rather than its absolute change. FCD entails two important fea-tures – exact adaptation and the Weber–Fechner law. Systems with FCD include bacterial and eukaryotic chemotaxis, signaling pathways in mammalian cells such as NF-kB, Wnt and Tgf-b, and organismal vision, hearing and olfaction. Here, we review circuits that can provide FCD such as the incoherent type 1 feedforward loop, the non-linear integral feedback loop, and logarithmic sensor. We review experimental ways to test for FCD and differentiate between FCD mechanisms, and highlight theoret-ical studies that begin to map the space of FCD circuits and the functions they can provide. Finally, we discuss open questions on the structure and function of FCD systems.","author":[{"dropping-particle":"","family":"Adler","given":"Miri","non-dropping-particle":"","parse-names":false,"suffix":""},{"dropping-particle":"","family":"Alon","given":"Uri","non-dropping-particle":"","parse-names":false,"suffix":""}],"container-title":"Current Opinion in Systems Biology","id":"ITEM-2","issued":{"date-parts":[["2018","4","1"]]},"page":"81-89","publisher":"Elsevier","title":"Fold-change detection in biological systems","type":"article-journal","volume":"8"},"uris":["http://www.mendeley.com/documents/?uuid=6744bec4-b7a6-3570-9cdb-2c7d3c752f34"]}],"mendeley":{"formattedCitation":"(Goentoro et al. 2009; Adler and Alon 2018)","plainTextFormattedCitation":"(Goentoro et al. 2009; Adler and Alon 2018)","previouslyFormattedCitation":"(Goentoro et al. 2009; Adler and Alon 2018)"},"properties":{"noteIndex":0},"schema":"https://github.com/citation-style-language/schema/raw/master/csl-citation.json"}</w:instrText>
      </w:r>
      <w:r w:rsidR="00A12197">
        <w:rPr>
          <w:rFonts w:ascii="Arial" w:eastAsia="Arial" w:hAnsi="Arial" w:cs="Arial"/>
        </w:rPr>
        <w:fldChar w:fldCharType="separate"/>
      </w:r>
      <w:r w:rsidR="00A12197" w:rsidRPr="00A12197">
        <w:rPr>
          <w:rFonts w:ascii="Arial" w:eastAsia="Arial" w:hAnsi="Arial" w:cs="Arial"/>
          <w:noProof/>
        </w:rPr>
        <w:t>(Goentoro et al. 2009; Adler and Alon 2018)</w:t>
      </w:r>
      <w:r w:rsidR="00A12197">
        <w:rPr>
          <w:rFonts w:ascii="Arial" w:eastAsia="Arial" w:hAnsi="Arial" w:cs="Arial"/>
        </w:rPr>
        <w:fldChar w:fldCharType="end"/>
      </w:r>
      <w:r w:rsidR="006D765B" w:rsidRPr="005F081B">
        <w:rPr>
          <w:rFonts w:ascii="Arial" w:eastAsia="Arial" w:hAnsi="Arial" w:cs="Arial"/>
        </w:rPr>
        <w:t xml:space="preserve">. </w:t>
      </w:r>
      <w:r w:rsidR="00FA28A8">
        <w:rPr>
          <w:rFonts w:ascii="Arial" w:eastAsia="Arial" w:hAnsi="Arial" w:cs="Arial"/>
        </w:rPr>
        <w:t xml:space="preserve">Combining such circuits with precise coordination of signaling inputs would </w:t>
      </w:r>
      <w:r w:rsidR="007B29EE">
        <w:rPr>
          <w:rFonts w:ascii="Arial" w:eastAsia="Arial" w:hAnsi="Arial" w:cs="Arial"/>
        </w:rPr>
        <w:t xml:space="preserve">yield a molecular decision mechanism that is robust to fluctuations in the abundance of participating molecules. </w:t>
      </w:r>
      <w:r w:rsidR="006D765B" w:rsidRPr="005F081B">
        <w:rPr>
          <w:rFonts w:ascii="Arial" w:eastAsia="Arial" w:hAnsi="Arial" w:cs="Arial"/>
        </w:rPr>
        <w:t xml:space="preserve">Notably, </w:t>
      </w:r>
      <w:r w:rsidR="00D37EB2">
        <w:rPr>
          <w:rFonts w:ascii="Arial" w:eastAsia="Arial" w:hAnsi="Arial" w:cs="Arial"/>
        </w:rPr>
        <w:t>while</w:t>
      </w:r>
      <w:r w:rsidR="006D765B" w:rsidRPr="005F081B">
        <w:rPr>
          <w:rFonts w:ascii="Arial" w:eastAsia="Arial" w:hAnsi="Arial" w:cs="Arial"/>
        </w:rPr>
        <w:t xml:space="preserve"> </w:t>
      </w:r>
      <w:r w:rsidR="001759DC">
        <w:rPr>
          <w:rFonts w:ascii="Arial" w:eastAsia="Arial" w:hAnsi="Arial" w:cs="Arial"/>
        </w:rPr>
        <w:t>relevant</w:t>
      </w:r>
      <w:r w:rsidR="007B29EE">
        <w:rPr>
          <w:rFonts w:ascii="Arial" w:eastAsia="Arial" w:hAnsi="Arial" w:cs="Arial"/>
        </w:rPr>
        <w:t xml:space="preserve"> </w:t>
      </w:r>
      <w:r w:rsidR="00D37EB2" w:rsidRPr="00E23525">
        <w:rPr>
          <w:rFonts w:ascii="Arial" w:eastAsia="Arial" w:hAnsi="Arial" w:cs="Arial"/>
        </w:rPr>
        <w:t>transcription factors</w:t>
      </w:r>
      <w:r w:rsidR="001759DC">
        <w:rPr>
          <w:rFonts w:ascii="Arial" w:eastAsia="Arial" w:hAnsi="Arial" w:cs="Arial"/>
        </w:rPr>
        <w:t xml:space="preserve"> </w:t>
      </w:r>
      <w:r w:rsidR="00D37EB2">
        <w:rPr>
          <w:rFonts w:ascii="Arial" w:eastAsia="Arial" w:hAnsi="Arial" w:cs="Arial"/>
        </w:rPr>
        <w:t xml:space="preserve">are precisely </w:t>
      </w:r>
      <w:r w:rsidR="00FA28A8">
        <w:rPr>
          <w:rFonts w:ascii="Arial" w:eastAsia="Arial" w:hAnsi="Arial" w:cs="Arial"/>
        </w:rPr>
        <w:t>controlled</w:t>
      </w:r>
      <w:r w:rsidR="006D765B" w:rsidRPr="005F081B">
        <w:rPr>
          <w:rFonts w:ascii="Arial" w:eastAsia="Arial" w:hAnsi="Arial" w:cs="Arial"/>
        </w:rPr>
        <w:t xml:space="preserve"> during development </w:t>
      </w:r>
      <w:r w:rsidR="007B29EE">
        <w:rPr>
          <w:rFonts w:ascii="Arial" w:eastAsia="Arial" w:hAnsi="Arial" w:cs="Arial"/>
        </w:rPr>
        <w:fldChar w:fldCharType="begin" w:fldLock="1"/>
      </w:r>
      <w:r w:rsidR="00E03F2F">
        <w:rPr>
          <w:rFonts w:ascii="Arial" w:eastAsia="Arial" w:hAnsi="Arial" w:cs="Arial"/>
        </w:rPr>
        <w:instrText>ADDIN CSL_CITATION {"citationItems":[{"id":"ITEM-1","itemData":{"DOI":"10.1146/annurev-cellbio-111315-125210","ISSN":"1081-0706","PMID":"28992439","abstract":"A small pool of neural progenitors generates the vast diversity of cell types in the CNS. Spatial patterning specifies progenitor identity, followed by temporal patterning within progenitor lineages to expand neural diversity. Recent work has shown that in Drosophila, all neural progenitors (neuroblasts) sequentially express temporal transcription factors (TTFs) that generate molecular and cellular diversity. Embryonic neuroblasts use a lineage-intrinsic cascade of five TTFs that switch nearly every neuroblast cell division; larval optic lobe neuroblasts also use a rapid cascade of five TTFs, but the factors are completely different. In contrast, larval central brain neuroblasts undergo a major molecular transition midway through larval life, and this transition is regulated by a lineage-extrinsic cue (ecdysone hormone signaling). Overall, every neuroblast lineage uses a TTF cascade to generate diversity, illustrating the widespread importance of temporal patterning.","author":[{"dropping-particle":"","family":"Doe","given":"Chris Q.","non-dropping-particle":"","parse-names":false,"suffix":""}],"container-title":"Annual Review of Cell and Developmental Biology","id":"ITEM-1","issue":"1","issued":{"date-parts":[["2017","10","6"]]},"page":"219-240","publisher":"Annual Reviews","title":"Temporal Patterning in the Drosophila CNS","type":"article-journal","volume":"33"},"uris":["http://www.mendeley.com/documents/?uuid=2056f3d1-843c-3fcc-94d6-0a73571a9a06"]},{"id":"ITEM-2","itemData":{"DOI":"10.1038/nature20794","ISBN":"1476-4687 (Electronic)\\r0028-0836 (Linking)","ISSN":"14764687","PMID":"28077877","abstract":"In the Drosophila optic lobes, 800 retinotopically organized columns in the medulla act as functional units for processing visual information. The medulla contains over 80 types of neuron, which belong to two classes: uni-columnar neurons have a stoichiometry of one per column, while multi-columnar neurons contact multiple columns. Here we show that combinatorial inputs from temporal and spatial axes generate this neuronal diversity: all neuroblasts switch fates over time to produce different neurons; the neuroepithelium that generates neuroblasts is also subdivided into six compartments by the expression of specific factors. Uni-columnar neurons are produced in all spatial compartments independently of spatial input; they innervate the neuropil where they are generated. Multi-columnar neurons are generated in smaller numbers in restricted compartments and require spatial input; the majority of their cell bodies subsequently move to cover the entire medulla. The selective integration of spatial inputs by a fixed temporal neuroblast cascade thus acts as a powerful mechanism for generating neural diversity, regulating stoichiometry and the formation of retinotopy.","author":[{"dropping-particle":"","family":"Erclik","given":"Ted","non-dropping-particle":"","parse-names":false,"suffix":""},{"dropping-particle":"","family":"Li","given":"Xin","non-dropping-particle":"","parse-names":false,"suffix":""},{"dropping-particle":"","family":"Courgeon","given":"Maximilien","non-dropping-particle":"","parse-names":false,"suffix":""},{"dropping-particle":"","family":"Bertet","given":"Claire","non-dropping-particle":"","parse-names":false,"suffix":""},{"dropping-particle":"","family":"Chen","given":"Zhenqing","non-dropping-particle":"","parse-names":false,"suffix":""},{"dropping-particle":"","family":"Baumert","given":"Ryan","non-dropping-particle":"","parse-names":false,"suffix":""},{"dropping-particle":"","family":"Ng","given":"June","non-dropping-particle":"","parse-names":false,"suffix":""},{"dropping-particle":"","family":"Koo","given":"Clara","non-dropping-particle":"","parse-names":false,"suffix":""},{"dropping-particle":"","family":"Arain","given":"Urfa","non-dropping-particle":"","parse-names":false,"suffix":""},{"dropping-particle":"","family":"Behnia","given":"Rudy","non-dropping-particle":"","parse-names":false,"suffix":""},{"dropping-particle":"","family":"Valle Rodriguez","given":"Alberto","non-dropping-particle":"Del","parse-names":false,"suffix":""},{"dropping-particle":"","family":"Senderowicz","given":"Lionel","non-dropping-particle":"","parse-names":false,"suffix":""},{"dropping-particle":"","family":"Negre","given":"Nicolas","non-dropping-particle":"","parse-names":false,"suffix":""},{"dropping-particle":"","family":"White","given":"Kevin P.","non-dropping-particle":"","parse-names":false,"suffix":""},{"dropping-particle":"","family":"Desplan","given":"Claude","non-dropping-particle":"","parse-names":false,"suffix":""}],"container-title":"Nature","id":"ITEM-2","issued":{"date-parts":[["2017","1","11"]]},"page":"365-370","publisher":"Nature Publishing Group","title":"Integration of temporal and spatial patterning generates neural diversity","type":"article-journal","volume":"541"},"uris":["http://www.mendeley.com/documents/?uuid=2f4723e6-dcf6-342b-a6f0-c76d0eca9477"]}],"mendeley":{"formattedCitation":"(Doe 2017; Erclik et al. 2017)","plainTextFormattedCitation":"(Doe 2017; Erclik et al. 2017)","previouslyFormattedCitation":"(Doe 2017; Erclik et al. 2017)"},"properties":{"noteIndex":0},"schema":"https://github.com/citation-style-language/schema/raw/master/csl-citation.json"}</w:instrText>
      </w:r>
      <w:r w:rsidR="007B29EE">
        <w:rPr>
          <w:rFonts w:ascii="Arial" w:eastAsia="Arial" w:hAnsi="Arial" w:cs="Arial"/>
        </w:rPr>
        <w:fldChar w:fldCharType="separate"/>
      </w:r>
      <w:r w:rsidR="007B29EE" w:rsidRPr="007B29EE">
        <w:rPr>
          <w:rFonts w:ascii="Arial" w:eastAsia="Arial" w:hAnsi="Arial" w:cs="Arial"/>
          <w:noProof/>
        </w:rPr>
        <w:t>(Doe 2017; Erclik et al. 2017)</w:t>
      </w:r>
      <w:r w:rsidR="007B29EE">
        <w:rPr>
          <w:rFonts w:ascii="Arial" w:eastAsia="Arial" w:hAnsi="Arial" w:cs="Arial"/>
        </w:rPr>
        <w:fldChar w:fldCharType="end"/>
      </w:r>
      <w:r w:rsidR="007B29EE">
        <w:rPr>
          <w:rFonts w:ascii="Arial" w:eastAsia="Arial" w:hAnsi="Arial" w:cs="Arial"/>
        </w:rPr>
        <w:t xml:space="preserve">, </w:t>
      </w:r>
      <w:r w:rsidR="006D765B" w:rsidRPr="005F081B">
        <w:rPr>
          <w:rFonts w:ascii="Arial" w:eastAsia="Arial" w:hAnsi="Arial" w:cs="Arial"/>
        </w:rPr>
        <w:t xml:space="preserve">it </w:t>
      </w:r>
      <w:r w:rsidR="00D37EB2">
        <w:rPr>
          <w:rFonts w:ascii="Arial" w:eastAsia="Arial" w:hAnsi="Arial" w:cs="Arial"/>
        </w:rPr>
        <w:t>remains unknown whether</w:t>
      </w:r>
      <w:r w:rsidR="006D765B" w:rsidRPr="005F081B">
        <w:rPr>
          <w:rFonts w:ascii="Arial" w:eastAsia="Arial" w:hAnsi="Arial" w:cs="Arial"/>
        </w:rPr>
        <w:t xml:space="preserve"> cells </w:t>
      </w:r>
      <w:r w:rsidR="00690B6F">
        <w:rPr>
          <w:rFonts w:ascii="Arial" w:eastAsia="Arial" w:hAnsi="Arial" w:cs="Arial"/>
        </w:rPr>
        <w:t xml:space="preserve">sense </w:t>
      </w:r>
      <w:r w:rsidR="001759DC">
        <w:rPr>
          <w:rFonts w:ascii="Arial" w:eastAsia="Arial" w:hAnsi="Arial" w:cs="Arial"/>
        </w:rPr>
        <w:t>the</w:t>
      </w:r>
      <w:r w:rsidR="006D765B" w:rsidRPr="005F081B">
        <w:rPr>
          <w:rFonts w:ascii="Arial" w:eastAsia="Arial" w:hAnsi="Arial" w:cs="Arial"/>
        </w:rPr>
        <w:t xml:space="preserve"> relative</w:t>
      </w:r>
      <w:r w:rsidR="00ED4E52">
        <w:rPr>
          <w:rFonts w:ascii="Arial" w:eastAsia="Arial" w:hAnsi="Arial" w:cs="Arial"/>
        </w:rPr>
        <w:t xml:space="preserve"> concentrations or</w:t>
      </w:r>
      <w:r w:rsidR="006D765B" w:rsidRPr="005F081B">
        <w:rPr>
          <w:rFonts w:ascii="Arial" w:eastAsia="Arial" w:hAnsi="Arial" w:cs="Arial"/>
        </w:rPr>
        <w:t xml:space="preserve"> </w:t>
      </w:r>
      <w:r w:rsidR="00D47DBA">
        <w:rPr>
          <w:rFonts w:ascii="Arial" w:eastAsia="Arial" w:hAnsi="Arial" w:cs="Arial"/>
        </w:rPr>
        <w:t>activities</w:t>
      </w:r>
      <w:r w:rsidR="006D765B" w:rsidRPr="005F081B">
        <w:rPr>
          <w:rFonts w:ascii="Arial" w:eastAsia="Arial" w:hAnsi="Arial" w:cs="Arial"/>
        </w:rPr>
        <w:t xml:space="preserve"> of different transcription factors </w:t>
      </w:r>
      <w:r w:rsidR="00203373">
        <w:rPr>
          <w:rFonts w:ascii="Arial" w:eastAsia="Arial" w:hAnsi="Arial" w:cs="Arial"/>
        </w:rPr>
        <w:t>when</w:t>
      </w:r>
      <w:r w:rsidR="006D765B" w:rsidRPr="005F081B">
        <w:rPr>
          <w:rFonts w:ascii="Arial" w:eastAsia="Arial" w:hAnsi="Arial" w:cs="Arial"/>
        </w:rPr>
        <w:t xml:space="preserve"> </w:t>
      </w:r>
      <w:r w:rsidR="00D47DBA">
        <w:rPr>
          <w:rFonts w:ascii="Arial" w:eastAsia="Arial" w:hAnsi="Arial" w:cs="Arial"/>
        </w:rPr>
        <w:t>execut</w:t>
      </w:r>
      <w:r w:rsidR="00203373">
        <w:rPr>
          <w:rFonts w:ascii="Arial" w:eastAsia="Arial" w:hAnsi="Arial" w:cs="Arial"/>
        </w:rPr>
        <w:t>ing</w:t>
      </w:r>
      <w:r w:rsidR="006D765B" w:rsidRPr="005F081B">
        <w:rPr>
          <w:rFonts w:ascii="Arial" w:eastAsia="Arial" w:hAnsi="Arial" w:cs="Arial"/>
        </w:rPr>
        <w:t xml:space="preserve"> cell </w:t>
      </w:r>
      <w:r w:rsidR="007B29EE">
        <w:rPr>
          <w:rFonts w:ascii="Arial" w:eastAsia="Arial" w:hAnsi="Arial" w:cs="Arial"/>
        </w:rPr>
        <w:t>state transitions</w:t>
      </w:r>
      <w:r w:rsidR="006D765B" w:rsidRPr="005F081B">
        <w:rPr>
          <w:rFonts w:ascii="Arial" w:eastAsia="Arial" w:hAnsi="Arial" w:cs="Arial"/>
        </w:rPr>
        <w:t xml:space="preserve">.  </w:t>
      </w:r>
    </w:p>
    <w:p w14:paraId="0CC01CB2" w14:textId="3327C227" w:rsidR="000636D0" w:rsidRDefault="006A2FED" w:rsidP="00E85125">
      <w:pPr>
        <w:rPr>
          <w:rFonts w:ascii="Arial" w:eastAsia="Arial" w:hAnsi="Arial" w:cs="Arial"/>
        </w:rPr>
      </w:pPr>
      <w:r>
        <w:rPr>
          <w:rFonts w:ascii="Arial" w:eastAsia="Arial" w:hAnsi="Arial" w:cs="Arial"/>
        </w:rPr>
        <w:tab/>
      </w:r>
      <w:r w:rsidR="007567C1">
        <w:rPr>
          <w:rFonts w:ascii="Arial" w:eastAsia="Arial" w:hAnsi="Arial" w:cs="Arial"/>
        </w:rPr>
        <w:t>T</w:t>
      </w:r>
      <w:r w:rsidR="00200648" w:rsidRPr="00200648">
        <w:rPr>
          <w:rFonts w:ascii="Arial" w:eastAsia="Arial" w:hAnsi="Arial" w:cs="Arial"/>
        </w:rPr>
        <w:t>wo ETS-domain transcription fa</w:t>
      </w:r>
      <w:r w:rsidR="007567C1">
        <w:rPr>
          <w:rFonts w:ascii="Arial" w:eastAsia="Arial" w:hAnsi="Arial" w:cs="Arial"/>
        </w:rPr>
        <w:t>ctors,</w:t>
      </w:r>
      <w:r w:rsidR="004A4E5B">
        <w:rPr>
          <w:rFonts w:ascii="Arial" w:eastAsia="Arial" w:hAnsi="Arial" w:cs="Arial"/>
        </w:rPr>
        <w:t xml:space="preserve"> the activator</w:t>
      </w:r>
      <w:r w:rsidR="007567C1">
        <w:rPr>
          <w:rFonts w:ascii="Arial" w:eastAsia="Arial" w:hAnsi="Arial" w:cs="Arial"/>
        </w:rPr>
        <w:t xml:space="preserve"> </w:t>
      </w:r>
      <w:r w:rsidR="002A4368">
        <w:rPr>
          <w:rFonts w:ascii="Arial" w:eastAsia="Arial" w:hAnsi="Arial" w:cs="Arial"/>
        </w:rPr>
        <w:t>Pointed (</w:t>
      </w:r>
      <w:proofErr w:type="spellStart"/>
      <w:r w:rsidR="002A4368">
        <w:rPr>
          <w:rFonts w:ascii="Arial" w:eastAsia="Arial" w:hAnsi="Arial" w:cs="Arial"/>
        </w:rPr>
        <w:t>Pnt</w:t>
      </w:r>
      <w:proofErr w:type="spellEnd"/>
      <w:r w:rsidR="002A4368">
        <w:rPr>
          <w:rFonts w:ascii="Arial" w:eastAsia="Arial" w:hAnsi="Arial" w:cs="Arial"/>
        </w:rPr>
        <w:t>) and</w:t>
      </w:r>
      <w:r w:rsidR="004A4E5B">
        <w:rPr>
          <w:rFonts w:ascii="Arial" w:eastAsia="Arial" w:hAnsi="Arial" w:cs="Arial"/>
        </w:rPr>
        <w:t xml:space="preserve"> the repressor</w:t>
      </w:r>
      <w:r w:rsidR="002A4368">
        <w:rPr>
          <w:rFonts w:ascii="Arial" w:eastAsia="Arial" w:hAnsi="Arial" w:cs="Arial"/>
        </w:rPr>
        <w:t xml:space="preserve"> </w:t>
      </w:r>
      <w:r w:rsidR="007567C1">
        <w:rPr>
          <w:rFonts w:ascii="Arial" w:eastAsia="Arial" w:hAnsi="Arial" w:cs="Arial"/>
        </w:rPr>
        <w:t>Yan</w:t>
      </w:r>
      <w:r w:rsidR="00D13AEE">
        <w:rPr>
          <w:rFonts w:ascii="Arial" w:eastAsia="Arial" w:hAnsi="Arial" w:cs="Arial"/>
        </w:rPr>
        <w:t xml:space="preserve"> (also known as </w:t>
      </w:r>
      <w:r w:rsidR="006F54B9">
        <w:rPr>
          <w:rFonts w:ascii="Arial" w:eastAsia="Arial" w:hAnsi="Arial" w:cs="Arial"/>
        </w:rPr>
        <w:t xml:space="preserve">Anterior </w:t>
      </w:r>
      <w:r w:rsidR="00D13AEE">
        <w:rPr>
          <w:rFonts w:ascii="Arial" w:eastAsia="Arial" w:hAnsi="Arial" w:cs="Arial"/>
        </w:rPr>
        <w:t xml:space="preserve">open, </w:t>
      </w:r>
      <w:proofErr w:type="spellStart"/>
      <w:r w:rsidR="006F54B9">
        <w:rPr>
          <w:rFonts w:ascii="Arial" w:eastAsia="Arial" w:hAnsi="Arial" w:cs="Arial"/>
        </w:rPr>
        <w:t>A</w:t>
      </w:r>
      <w:r w:rsidR="00D13AEE" w:rsidRPr="0097692D">
        <w:rPr>
          <w:rFonts w:ascii="Arial" w:eastAsia="Arial" w:hAnsi="Arial" w:cs="Arial"/>
        </w:rPr>
        <w:t>op</w:t>
      </w:r>
      <w:proofErr w:type="spellEnd"/>
      <w:r w:rsidR="00D13AEE">
        <w:rPr>
          <w:rFonts w:ascii="Arial" w:eastAsia="Arial" w:hAnsi="Arial" w:cs="Arial"/>
        </w:rPr>
        <w:t>)</w:t>
      </w:r>
      <w:r w:rsidR="007567C1">
        <w:rPr>
          <w:rFonts w:ascii="Arial" w:eastAsia="Arial" w:hAnsi="Arial" w:cs="Arial"/>
        </w:rPr>
        <w:t>, are</w:t>
      </w:r>
      <w:r w:rsidR="00D73FF1">
        <w:rPr>
          <w:rFonts w:ascii="Arial" w:eastAsia="Arial" w:hAnsi="Arial" w:cs="Arial"/>
        </w:rPr>
        <w:t xml:space="preserve"> essential </w:t>
      </w:r>
      <w:r w:rsidR="00200648" w:rsidRPr="00200648">
        <w:rPr>
          <w:rFonts w:ascii="Arial" w:eastAsia="Arial" w:hAnsi="Arial" w:cs="Arial"/>
        </w:rPr>
        <w:t xml:space="preserve">regulators of </w:t>
      </w:r>
      <w:r w:rsidR="00CF4743">
        <w:rPr>
          <w:rFonts w:ascii="Arial" w:eastAsia="Arial" w:hAnsi="Arial" w:cs="Arial"/>
        </w:rPr>
        <w:t xml:space="preserve">cell fate transitions </w:t>
      </w:r>
      <w:r w:rsidR="00F3436C">
        <w:rPr>
          <w:rFonts w:ascii="Arial" w:eastAsia="Arial" w:hAnsi="Arial" w:cs="Arial"/>
        </w:rPr>
        <w:t>at</w:t>
      </w:r>
      <w:r w:rsidR="000335E3">
        <w:rPr>
          <w:rFonts w:ascii="Arial" w:eastAsia="Arial" w:hAnsi="Arial" w:cs="Arial"/>
        </w:rPr>
        <w:t xml:space="preserve"> numerous</w:t>
      </w:r>
      <w:r w:rsidR="00D366D4">
        <w:rPr>
          <w:rFonts w:ascii="Arial" w:eastAsia="Arial" w:hAnsi="Arial" w:cs="Arial"/>
        </w:rPr>
        <w:t xml:space="preserve"> </w:t>
      </w:r>
      <w:r w:rsidR="00D366D4">
        <w:rPr>
          <w:rFonts w:ascii="Arial" w:eastAsia="Arial" w:hAnsi="Arial" w:cs="Arial"/>
        </w:rPr>
        <w:lastRenderedPageBreak/>
        <w:t xml:space="preserve">stages of </w:t>
      </w:r>
      <w:r w:rsidR="000335E3" w:rsidRPr="00120459">
        <w:rPr>
          <w:rFonts w:ascii="Arial" w:eastAsia="Arial" w:hAnsi="Arial" w:cs="Arial"/>
          <w:i/>
        </w:rPr>
        <w:t>Drosophila</w:t>
      </w:r>
      <w:r w:rsidR="000335E3">
        <w:rPr>
          <w:rFonts w:ascii="Arial" w:eastAsia="Arial" w:hAnsi="Arial" w:cs="Arial"/>
        </w:rPr>
        <w:t xml:space="preserve"> development</w:t>
      </w:r>
      <w:r w:rsidR="0060690E">
        <w:rPr>
          <w:rFonts w:ascii="Arial" w:eastAsia="Arial" w:hAnsi="Arial" w:cs="Arial"/>
        </w:rPr>
        <w:t xml:space="preserve"> </w:t>
      </w:r>
      <w:r w:rsidR="004161D2">
        <w:rPr>
          <w:rFonts w:ascii="Arial" w:eastAsia="Arial" w:hAnsi="Arial" w:cs="Arial"/>
        </w:rPr>
        <w:fldChar w:fldCharType="begin" w:fldLock="1"/>
      </w:r>
      <w:r w:rsidR="00A331E7">
        <w:rPr>
          <w:rFonts w:ascii="Arial" w:eastAsia="Arial" w:hAnsi="Arial" w:cs="Arial"/>
        </w:rPr>
        <w:instrText>ADDIN CSL_CITATION {"citationItems":[{"id":"ITEM-1","itemData":{"PMID":"8951052","author":[{"dropping-particle":"","family":"Gabay","given":"Limor","non-dropping-particle":"","parse-names":false,"suffix":""},{"dropping-particle":"","family":"Scholz","given":"Henrike","non-dropping-particle":"","parse-names":false,"suffix":""},{"dropping-particle":"","family":"Golembo","given":"Myriam","non-dropping-particle":"","parse-names":false,"suffix":""},{"dropping-particle":"","family":"Klaes","given":"Andrea","non-dropping-particle":"","parse-names":false,"suffix":""},{"dropping-particle":"","family":"Shilo","given":"Ben-Zion","non-dropping-particle":"","parse-names":false,"suffix":""},{"dropping-particle":"","family":"Klambt","given":"Christian","non-dropping-particle":"","parse-names":false,"suffix":""}],"container-title":"Development","id":"ITEM-1","issued":{"date-parts":[["1996"]]},"note":"Proposes Spitz gradient leads to graded EGFR response which directly induces PntP1 transcription in the ventral ectoderm. Yan is simultaneously downregulated by MAPK phosphorylation, enabling PntP1 induction of target genes. Discusses Yan/PntP1 activity in several other tissues.","page":"3355-3362","title":"EGF receptor signaling induces pointed P1 transcription and inactivates Yan protein in the Drosophila embryonic ventral ectoderm","type":"article-journal","volume":"122"},"uris":["http://www.mendeley.com/documents/?uuid=b05a6f12-830b-37a3-9d58-b77a916a5720"]},{"id":"ITEM-2","itemData":{"DOI":"10.1016/S0092-8674(00)00105-7","ISBN":"0092-8674 (Print)\\r0092-8674 (Linking)","ISSN":"00928674","PMID":"11051548","abstract":"Ras signaling elicits diverse outputs, yet how Ras specificity is generated remains incompletely understood. We demonstrate that Wingless (Wg) and Decapentaplegic (Dpp) confer competence for receptor tyrosine kinase-mediated induction of a subset of Drosophila muscle and cardiac progenitors by acting both upstream of and in parallel to Ras. In addition to regulating the expression of proximal Ras pathway components, Wg and Dpp coordinate the direct effects of three signal-activated (dTCF, Mad, and Pointed - functioning in the Wg, Dpp, and Ras/MAPK pathways, respectively) and two tissue-restricted (Twist and Tinman) transcription factors on a progenitor identity gene enhancer. The integration of Pointed with the combinatorial effects of dTCF, Mad, Twist, and Tinman determines inductive Ras signaling specificity in muscle and heart development.","author":[{"dropping-particle":"","family":"Halfon","given":"Marc S.","non-dropping-particle":"","parse-names":false,"suffix":""},{"dropping-particle":"","family":"Carmena","given":"Ana","non-dropping-particle":"","parse-names":false,"suffix":""},{"dropping-particle":"","family":"Gisselbrecht","given":"Stephen","non-dropping-particle":"","parse-names":false,"suffix":""},{"dropping-particle":"","family":"Sackerson","given":"Charles M.","non-dropping-particle":"","parse-names":false,"suffix":""},{"dropping-particle":"","family":"Jiménez","given":"Fernando","non-dropping-particle":"","parse-names":false,"suffix":""},{"dropping-particle":"","family":"Baylies","given":"Mary K.","non-dropping-particle":"","parse-names":false,"suffix":""},{"dropping-particle":"","family":"Michelson","given":"Alan M.","non-dropping-particle":"","parse-names":false,"suffix":""}],"container-title":"Cell","id":"ITEM-2","issue":"1","issued":{"date-parts":[["2000","9","29"]]},"page":"63-74","publisher":"Cell Press","title":"Ras pathway specificity is determined by the integration of multiple signal-activated and tissue-restricted transcription factors","type":"article-journal","volume":"103"},"uris":["http://www.mendeley.com/documents/?uuid=6784e328-cc36-3213-bad7-7a1c1db9a328"]},{"id":"ITEM-3","itemData":{"ISSN":"0950-1991","PMID":"9012496","abstract":"Spatially regulated activation of the Drosophila epidermal growth factor (EGF) receptor by its ligand, Gurken, is required for establishment of the dorsal/ventral axis of the oocyte and embryo. During mid-oogenesis, Gurken is concentrated at the dorsal-anterior of the oocyte and is thought to activate the EGF receptor pathway in adjacent follicle cells. In response to this signal, dorsal follicle cell fate is determined. These cells further differentiate into either appendage-producing or midline cells, resulting in patterning in the dorsal follicle cell layer. We show here that Pointed, an ETS transcription factor, is required in dorsal follicle cells for this patterning. Loss of pointed results in the loss of midline cells and an excess of appendage-forming cells, a phenotype associated with overactivation of the EGF receptor pathway in the dorsal region. Overexpression of pointed leads to a phenotype similar to that generated by loss of the EGF receptor pathway. This suggests that Pointed normally down-regulates EGF receptor signaling in the midline to generate patterning in the dorsal region. Interestingly, pointed expression is induced by the EGF receptor pathway. These data indicate a novel antagonistic function for Pointed in oogenesis; in response to activation of the EGF receptor, pointed is expressed and negatively regulates the EGF receptor pathway, possibly by integrating information from a second pathway.","author":[{"dropping-particle":"","family":"Morimoto","given":"Alyssa M.","non-dropping-particle":"","parse-names":false,"suffix":""},{"dropping-particle":"","family":"Jordan","given":"Katherine C.","non-dropping-particle":"","parse-names":false,"suffix":""},{"dropping-particle":"","family":"Tietze","given":"Kyria","non-dropping-particle":"","parse-names":false,"suffix":""},{"dropping-particle":"","family":"Britton","given":"Jessica S.","non-dropping-particle":"","parse-names":false,"suffix":""},{"dropping-particle":"","family":"O'Neill","given":"Elizabeth M.","non-dropping-particle":"","parse-names":false,"suffix":""},{"dropping-particle":"","family":"Ruohola-Baker","given":"Hannele","non-dropping-particle":"","parse-names":false,"suffix":""}],"container-title":"Development","id":"ITEM-3","issued":{"date-parts":[["1996"]]},"page":"3745-3754","title":"Pointed, an ETS domain transcription factor, negatively regulates the EGF receptor pathway in Drosophila oogenesis","type":"article-journal","volume":"122"},"uris":["http://www.mendeley.com/documents/?uuid=1fe37b4b-a57d-3d53-8935-839c6047e026"]},{"id":"ITEM-4","itemData":{"DOI":"10.1016/S0092-8674(00)00107-0","ISBN":"00928674","ISSN":"00928674","PMID":"11051550","abstract":"Regulated transcription of the prospero gene in the Drosophila eye provides a model for how gene expression is specifically controlled by signals from receptor tyrosine kinases. We show that prospero is controlled by signals from the EGF receptor DER and the Sevenless receptor. A direct link is established between DER activation of a transcription enhancer in prospero and binding of two transcription factors that are targets of DER signaling. Binding of the cell-specific Lozenge protein is also required for activation, and overlapping Lozenge protein distribution and DER signaling establishes expression in a subset of equivalent cells competent to respond to Sevenless. We show that Sevenless activates prospero independent of the enhancer and involves targeted degradation of Tramtrack, a transcription repressor.","author":[{"dropping-particle":"","family":"Xu","given":"Chunyan","non-dropping-particle":"","parse-names":false,"suffix":""},{"dropping-particle":"","family":"Kauffmann","given":"Rachele C.","non-dropping-particle":"","parse-names":false,"suffix":""},{"dropping-particle":"","family":"Zhang","given":"Jianjun","non-dropping-particle":"","parse-names":false,"suffix":""},{"dropping-particle":"","family":"Kladny","given":"Susan","non-dropping-particle":"","parse-names":false,"suffix":""},{"dropping-particle":"","family":"Carthew","given":"Richard W.","non-dropping-particle":"","parse-names":false,"suffix":""}],"container-title":"Cell","id":"ITEM-4","issued":{"date-parts":[["2000"]]},"page":"87-97","title":"Overlapping activators and repressors delimit transcriptional response to receptor tyrosine kinase signals in the Drosophila eye","type":"article-journal","volume":"103"},"uris":["http://www.mendeley.com/documents/?uuid=b7e43a14-7b84-30a4-83b9-aa8411d01331"]},{"id":"ITEM-5","itemData":{"DOI":"10.1016/S0092-8674(00)00106-9","ISBN":"0092-8674 (Print)","ISSN":"00928674","PMID":"11051549","abstract":"How multifunctional signals combine to specify unique cell fates during pattern formation is not well understood. Here, we demonstrate that together with the transcription factor Lozenge, the nuclear effectors of the EGFR and Notch signaling pathways directly regulate D-Pax2 transcription in cone cells of the Drosophila eye disc. Moreover, the specificity of D-Pax2 expression can be altered upon genetic manipulation of these inputs. Thus, a relatively small number of temporally and spatially controlled signals received by a set of pluripotent cells can create the unique combinations of activated transcription factors required to regulate target genes and ultimately specify distinct cell fates within this group. We expect that similar mechanisms may specify pattern formation in vertebrate developmental systems that involve intercellular communication.","author":[{"dropping-particle":"V","family":"Flores","given":"Gail","non-dropping-particle":"","parse-names":false,"suffix":""},{"dropping-particle":"","family":"Duan","given":"Hong","non-dropping-particle":"","parse-names":false,"suffix":""},{"dropping-particle":"","family":"Yan","given":"Huajun","non-dropping-particle":"","parse-names":false,"suffix":""},{"dropping-particle":"","family":"Nagaraj","given":"Raghavendra","non-dropping-particle":"","parse-names":false,"suffix":""},{"dropping-particle":"","family":"Fu","given":"Weimin","non-dropping-particle":"","parse-names":false,"suffix":""},{"dropping-particle":"","family":"Zou","given":"Yu","non-dropping-particle":"","parse-names":false,"suffix":""},{"dropping-particle":"","family":"Noll","given":"Markus","non-dropping-particle":"","parse-names":false,"suffix":""},{"dropping-particle":"","family":"Banerjee","given":"Utpal","non-dropping-particle":"","parse-names":false,"suffix":""}],"container-title":"Cell","id":"ITEM-5","issued":{"date-parts":[["2000","9","29"]]},"page":"75-85","publisher":"Cell Press","title":"Combinatorial signaling in the specification of unique cell fates","type":"article-journal","volume":"103"},"uris":["http://www.mendeley.com/documents/?uuid=70c1d0af-9057-3e26-9462-589374266649"]}],"mendeley":{"formattedCitation":"(Gabay et al. 1996; Halfon et al. 2000; Morimoto et al. 1996; Xu et al. 2000; Flores et al. 2000)","plainTextFormattedCitation":"(Gabay et al. 1996; Halfon et al. 2000; Morimoto et al. 1996; Xu et al. 2000; Flores et al. 2000)","previouslyFormattedCitation":"(Gabay et al. 1996; Halfon et al. 2000; Morimoto et al. 1996; Xu et al. 2000; Flores et al. 2000)"},"properties":{"noteIndex":0},"schema":"https://github.com/citation-style-language/schema/raw/master/csl-citation.json"}</w:instrText>
      </w:r>
      <w:r w:rsidR="004161D2">
        <w:rPr>
          <w:rFonts w:ascii="Arial" w:eastAsia="Arial" w:hAnsi="Arial" w:cs="Arial"/>
        </w:rPr>
        <w:fldChar w:fldCharType="separate"/>
      </w:r>
      <w:r w:rsidR="00A331E7" w:rsidRPr="00A331E7">
        <w:rPr>
          <w:rFonts w:ascii="Arial" w:eastAsia="Arial" w:hAnsi="Arial" w:cs="Arial"/>
          <w:noProof/>
        </w:rPr>
        <w:t>(Gabay et al. 1996; Halfon et al. 2000; Morimoto et al. 1996; Xu et al. 2000; Flores et al. 2000)</w:t>
      </w:r>
      <w:r w:rsidR="004161D2">
        <w:rPr>
          <w:rFonts w:ascii="Arial" w:eastAsia="Arial" w:hAnsi="Arial" w:cs="Arial"/>
        </w:rPr>
        <w:fldChar w:fldCharType="end"/>
      </w:r>
      <w:r w:rsidR="00200648" w:rsidRPr="00200648">
        <w:rPr>
          <w:rFonts w:ascii="Arial" w:eastAsia="Arial" w:hAnsi="Arial" w:cs="Arial"/>
        </w:rPr>
        <w:t xml:space="preserve">. </w:t>
      </w:r>
      <w:r w:rsidR="00BF79FA">
        <w:rPr>
          <w:rFonts w:ascii="Arial" w:eastAsia="Arial" w:hAnsi="Arial" w:cs="Arial"/>
        </w:rPr>
        <w:t xml:space="preserve">Consistent with their opposing regulatory effects, genetic studies have shown that </w:t>
      </w:r>
      <w:proofErr w:type="spellStart"/>
      <w:r w:rsidR="00BF79FA">
        <w:rPr>
          <w:rFonts w:ascii="Arial" w:eastAsia="Arial" w:hAnsi="Arial" w:cs="Arial"/>
        </w:rPr>
        <w:t>Pnt</w:t>
      </w:r>
      <w:proofErr w:type="spellEnd"/>
      <w:r w:rsidR="00BF79FA">
        <w:rPr>
          <w:rFonts w:ascii="Arial" w:eastAsia="Arial" w:hAnsi="Arial" w:cs="Arial"/>
        </w:rPr>
        <w:t xml:space="preserve"> and Yan </w:t>
      </w:r>
      <w:r w:rsidR="002404FC">
        <w:rPr>
          <w:rFonts w:ascii="Arial" w:eastAsia="Arial" w:hAnsi="Arial" w:cs="Arial"/>
        </w:rPr>
        <w:t xml:space="preserve">can </w:t>
      </w:r>
      <w:r w:rsidR="00BF79FA">
        <w:rPr>
          <w:rFonts w:ascii="Arial" w:eastAsia="Arial" w:hAnsi="Arial" w:cs="Arial"/>
        </w:rPr>
        <w:t xml:space="preserve">act antagonistically in guiding numerous cell fate transitions </w:t>
      </w:r>
      <w:r w:rsidR="00BF79FA">
        <w:rPr>
          <w:rFonts w:ascii="Arial" w:eastAsia="Arial" w:hAnsi="Arial" w:cs="Arial"/>
        </w:rPr>
        <w:fldChar w:fldCharType="begin" w:fldLock="1"/>
      </w:r>
      <w:r w:rsidR="00BF79FA">
        <w:rPr>
          <w:rFonts w:ascii="Arial" w:eastAsia="Arial" w:hAnsi="Arial" w:cs="Arial"/>
        </w:rPr>
        <w:instrText>ADDIN CSL_CITATION {"citationItems":[{"id":"ITEM-1","itemData":{"DOI":"10.1038/370386a0","ISSN":"0028-0836","PMID":"8047146","abstract":"The fate of the R7 photoreceptor cell in the developing eye of Drosophila is controlled by the Sevenless (Sev) receptor tyrosine kinase. Sev activates a highly conserved signal transduction cascade involving the proteins Ras1 and Raf and the Rolled/mitogen-activated protein (Rl/MAP) kinase. Here we show that the ETS domain protein encoded by the P2 transcript of the pointed (pnt) gene is a nuclear target of this signalling cascade which acts downstream of Rl/MAP kinase. The PntP2 protein is phosphorylated by Rl/MAP kinase in vitro at a single site and this site is required for its function in vivo. Furthermore, we present genetic and biochemical data suggesting that MAP kinase controls neural development through phosphorylation of two antagonizing transcription factors of the ETS family, Yan and PntP2.","author":[{"dropping-particle":"","family":"Brunner","given":"D","non-dropping-particle":"","parse-names":false,"suffix":""},{"dropping-particle":"","family":"Dücker","given":"K","non-dropping-particle":"","parse-names":false,"suffix":""},{"dropping-particle":"","family":"Oellers","given":"N","non-dropping-particle":"","parse-names":false,"suffix":""},{"dropping-particle":"","family":"Hafen","given":"E","non-dropping-particle":"","parse-names":false,"suffix":""},{"dropping-particle":"","family":"Scholz","given":"H","non-dropping-particle":"","parse-names":false,"suffix":""},{"dropping-particle":"","family":"Klämbt","given":"C","non-dropping-particle":"","parse-names":false,"suffix":""}],"container-title":"Nature","id":"ITEM-1","issue":"6488","issued":{"date-parts":[["1994","8","4"]]},"note":"Concludes PntP2 and Yan are both direct phosphorylation targets of Sev mediated MAPK cascade. Proposes model in which Yan and PntP2 directly compete for occupancy on downtstream binding sites, with MAPK down- and up-regulating Yan and PntP2, respectively.","page":"386-9","title":"The ETS domain protein pointed-P2 is a target of MAP kinase in the sevenless signal transduction pathway.","type":"article-journal","volume":"370"},"uris":["http://www.mendeley.com/documents/?uuid=b45ee2ce-1af6-34ad-b1ca-8a7997026376"]},{"id":"ITEM-2","itemData":{"PMID":"8033205","author":[{"dropping-particle":"","family":"O'Neill","given":"Elizabeth M.","non-dropping-particle":"","parse-names":false,"suffix":""},{"dropping-particle":"","family":"Rebay","given":"Ilaria","non-dropping-particle":"","parse-names":false,"suffix":""},{"dropping-particle":"","family":"Tjian","given":"Robert","non-dropping-particle":"","parse-names":false,"suffix":""},{"dropping-particle":"","family":"Rubin","given":"Gerald","non-dropping-particle":"","parse-names":false,"suffix":""}],"container-title":"Cell","id":"ITEM-2","issued":{"date-parts":[["1994"]]},"note":"First study linking cell-surface Ras/MAPK signal to nuclear differentiation-controlling transcription factor activity via direct up- and down-regulation of PntP2 and Yan, respectively. Mechanism is proposed to be ERKA phosphorylation of PntP2 and Yan. PntP1 largely unaffected by Ras/MAPK.","page":"137-147","title":"The activities of two ETS-related transcription factors required for Drosophila eye development are modulated by the Ras/MAPK pathway","type":"article-journal","volume":"78"},"uris":["http://www.mendeley.com/documents/?uuid=eb752337-1fbd-3e79-8e6b-b37095416d1a"]},{"id":"ITEM-3","itemData":{"PMID":"8951052","author":[{"dropping-particle":"","family":"Gabay","given":"Limor","non-dropping-particle":"","parse-names":false,"suffix":""},{"dropping-particle":"","family":"Scholz","given":"Henrike","non-dropping-particle":"","parse-names":false,"suffix":""},{"dropping-particle":"","family":"Golembo","given":"Myriam","non-dropping-particle":"","parse-names":false,"suffix":""},{"dropping-particle":"","family":"Klaes","given":"Andrea","non-dropping-particle":"","parse-names":false,"suffix":""},{"dropping-particle":"","family":"Shilo","given":"Ben-Zion","non-dropping-particle":"","parse-names":false,"suffix":""},{"dropping-particle":"","family":"Klambt","given":"Christian","non-dropping-particle":"","parse-names":false,"suffix":""}],"container-title":"Development","id":"ITEM-3","issued":{"date-parts":[["1996"]]},"note":"Proposes Spitz gradient leads to graded EGFR response which directly induces PntP1 transcription in the ventral ectoderm. Yan is simultaneously downregulated by MAPK phosphorylation, enabling PntP1 induction of target genes. Discusses Yan/PntP1 activity in several other tissues.","page":"3355-3362","title":"EGF receptor signaling induces pointed P1 transcription and inactivates Yan protein in the Drosophila embryonic ventral ectoderm","type":"article-journal","volume":"122"},"uris":["http://www.mendeley.com/documents/?uuid=b05a6f12-830b-37a3-9d58-b77a916a5720"]},{"id":"ITEM-4","itemData":{"DOI":"10.1016/S0092-8674(00)00105-7","ISBN":"0092-8674 (Print)\\r0092-8674 (Linking)","ISSN":"00928674","PMID":"11051548","abstract":"Ras signaling elicits diverse outputs, yet how Ras specificity is generated remains incompletely understood. We demonstrate that Wingless (Wg) and Decapentaplegic (Dpp) confer competence for receptor tyrosine kinase-mediated induction of a subset of Drosophila muscle and cardiac progenitors by acting both upstream of and in parallel to Ras. In addition to regulating the expression of proximal Ras pathway components, Wg and Dpp coordinate the direct effects of three signal-activated (dTCF, Mad, and Pointed - functioning in the Wg, Dpp, and Ras/MAPK pathways, respectively) and two tissue-restricted (Twist and Tinman) transcription factors on a progenitor identity gene enhancer. The integration of Pointed with the combinatorial effects of dTCF, Mad, Twist, and Tinman determines inductive Ras signaling specificity in muscle and heart development.","author":[{"dropping-particle":"","family":"Halfon","given":"Marc S.","non-dropping-particle":"","parse-names":false,"suffix":""},{"dropping-particle":"","family":"Carmena","given":"Ana","non-dropping-particle":"","parse-names":false,"suffix":""},{"dropping-particle":"","family":"Gisselbrecht","given":"Stephen","non-dropping-particle":"","parse-names":false,"suffix":""},{"dropping-particle":"","family":"Sackerson","given":"Charles M.","non-dropping-particle":"","parse-names":false,"suffix":""},{"dropping-particle":"","family":"Jiménez","given":"Fernando","non-dropping-particle":"","parse-names":false,"suffix":""},{"dropping-particle":"","family":"Baylies","given":"Mary K.","non-dropping-particle":"","parse-names":false,"suffix":""},{"dropping-particle":"","family":"Michelson","given":"Alan M.","non-dropping-particle":"","parse-names":false,"suffix":""}],"container-title":"Cell","id":"ITEM-4","issue":"1","issued":{"date-parts":[["2000","9","29"]]},"page":"63-74","publisher":"Cell Press","title":"Ras pathway specificity is determined by the integration of multiple signal-activated and tissue-restricted transcription factors","type":"article-journal","volume":"103"},"uris":["http://www.mendeley.com/documents/?uuid=6784e328-cc36-3213-bad7-7a1c1db9a328"]}],"mendeley":{"formattedCitation":"(Brunner et al. 1994; O’Neill et al. 1994; Gabay et al. 1996; Halfon et al. 2000)","plainTextFormattedCitation":"(Brunner et al. 1994; O’Neill et al. 1994; Gabay et al. 1996; Halfon et al. 2000)","previouslyFormattedCitation":"(Brunner et al. 1994; O’Neill et al. 1994; Gabay et al. 1996; Halfon et al. 2000)"},"properties":{"noteIndex":0},"schema":"https://github.com/citation-style-language/schema/raw/master/csl-citation.json"}</w:instrText>
      </w:r>
      <w:r w:rsidR="00BF79FA">
        <w:rPr>
          <w:rFonts w:ascii="Arial" w:eastAsia="Arial" w:hAnsi="Arial" w:cs="Arial"/>
        </w:rPr>
        <w:fldChar w:fldCharType="separate"/>
      </w:r>
      <w:r w:rsidR="00BF79FA" w:rsidRPr="00877ED9">
        <w:rPr>
          <w:rFonts w:ascii="Arial" w:eastAsia="Arial" w:hAnsi="Arial" w:cs="Arial"/>
          <w:noProof/>
        </w:rPr>
        <w:t>(Brunner et al. 1994; O’Neill et al. 1994; G</w:t>
      </w:r>
      <w:bookmarkStart w:id="0" w:name="_GoBack"/>
      <w:bookmarkEnd w:id="0"/>
      <w:r w:rsidR="00BF79FA" w:rsidRPr="00877ED9">
        <w:rPr>
          <w:rFonts w:ascii="Arial" w:eastAsia="Arial" w:hAnsi="Arial" w:cs="Arial"/>
          <w:noProof/>
        </w:rPr>
        <w:t>abay et al. 1996; Halfon et al. 2000)</w:t>
      </w:r>
      <w:r w:rsidR="00BF79FA">
        <w:rPr>
          <w:rFonts w:ascii="Arial" w:eastAsia="Arial" w:hAnsi="Arial" w:cs="Arial"/>
        </w:rPr>
        <w:fldChar w:fldCharType="end"/>
      </w:r>
      <w:r w:rsidR="00BF79FA">
        <w:rPr>
          <w:rFonts w:ascii="Arial" w:eastAsia="Arial" w:hAnsi="Arial" w:cs="Arial"/>
        </w:rPr>
        <w:t xml:space="preserve">. </w:t>
      </w:r>
      <w:r w:rsidR="004A4E5B">
        <w:rPr>
          <w:rFonts w:ascii="Arial" w:hAnsi="Arial" w:cs="Arial"/>
        </w:rPr>
        <w:t xml:space="preserve">The </w:t>
      </w:r>
      <w:proofErr w:type="spellStart"/>
      <w:r w:rsidR="004A4E5B">
        <w:rPr>
          <w:rFonts w:ascii="Arial" w:hAnsi="Arial" w:cs="Arial"/>
          <w:i/>
        </w:rPr>
        <w:t>p</w:t>
      </w:r>
      <w:r w:rsidR="004A4E5B" w:rsidRPr="00C22448">
        <w:rPr>
          <w:rFonts w:ascii="Arial" w:hAnsi="Arial" w:cs="Arial"/>
          <w:i/>
        </w:rPr>
        <w:t>nt</w:t>
      </w:r>
      <w:proofErr w:type="spellEnd"/>
      <w:r w:rsidR="004A4E5B">
        <w:rPr>
          <w:rFonts w:ascii="Arial" w:hAnsi="Arial" w:cs="Arial"/>
        </w:rPr>
        <w:t xml:space="preserve"> locus encodes two protein isoforms, </w:t>
      </w:r>
      <w:r w:rsidR="004A4E5B" w:rsidRPr="00BD45BF">
        <w:rPr>
          <w:rFonts w:ascii="Arial" w:hAnsi="Arial" w:cs="Arial"/>
        </w:rPr>
        <w:t>PntP1</w:t>
      </w:r>
      <w:r w:rsidR="004A4E5B">
        <w:rPr>
          <w:rFonts w:ascii="Arial" w:hAnsi="Arial" w:cs="Arial"/>
        </w:rPr>
        <w:t xml:space="preserve"> and </w:t>
      </w:r>
      <w:r w:rsidR="004A4E5B" w:rsidRPr="00BD45BF">
        <w:rPr>
          <w:rFonts w:ascii="Arial" w:hAnsi="Arial" w:cs="Arial"/>
        </w:rPr>
        <w:t>PntP2</w:t>
      </w:r>
      <w:r w:rsidR="004A4E5B">
        <w:rPr>
          <w:rFonts w:ascii="Arial" w:hAnsi="Arial" w:cs="Arial"/>
        </w:rPr>
        <w:t>, that differ in their N-terminal transactivation domains but share the same DNA-binding domain</w:t>
      </w:r>
      <w:r w:rsidR="005E58D3">
        <w:rPr>
          <w:rFonts w:ascii="Arial" w:hAnsi="Arial" w:cs="Arial"/>
        </w:rPr>
        <w:t xml:space="preserve"> (Fig. 1A)</w:t>
      </w:r>
      <w:r w:rsidR="004A4E5B">
        <w:rPr>
          <w:rFonts w:ascii="Arial" w:hAnsi="Arial" w:cs="Arial"/>
        </w:rPr>
        <w:t xml:space="preserve"> </w:t>
      </w:r>
      <w:r w:rsidR="004A4E5B">
        <w:rPr>
          <w:rFonts w:ascii="Arial" w:hAnsi="Arial" w:cs="Arial"/>
        </w:rPr>
        <w:fldChar w:fldCharType="begin" w:fldLock="1"/>
      </w:r>
      <w:r w:rsidR="008A0829">
        <w:rPr>
          <w:rFonts w:ascii="Arial" w:hAnsi="Arial" w:cs="Arial"/>
        </w:rPr>
        <w:instrText>ADDIN CSL_CITATION {"citationItems":[{"id":"ITEM-1","itemData":{"ISBN":"0950-1991","ISSN":"0950-1991","PMID":"8223245","abstract":"Glial-neuronal cell interactions at the ventral midline are necessary for the proper elaboration of commissures in the embryonic CNS of Drosophila. In particular, migrating midline glial cells are required for the separation of segmental commissures. During this process the glial cells recognize specific neuronal cells at the midline, they migrate posteriorly along their cell processes and thereby separate the segmental commissures. The gene pointed (pnt) is required for this glial-neuronal cell interaction, as loss of function mutations lead to a change in the migration behavior of the midline glial cells. As a consequence, anterior and posterior commissures do not become separated and appear fused. Molecular analysis of pointed has revealed two differently spliced types of transcripts, which are encoded in a region extending over 55 kb of genomic sequence. In the CNS both transcript classes are expressed in cells of the midline, including the midline glial cells. Sequence analysis of cDNA clones corresponding to both transcript types reveals two different pointed proteins which share an ETS domain common to a number of transcription factors related to the vertebrate ets oncogene. Furthermore, one pointed protein form contains an additional domain of homology of approx. 80 amino acids in length, which is shared by only a subset of the ETS protein family.","author":[{"dropping-particle":"","family":"Klämbt","given":"C","non-dropping-particle":"","parse-names":false,"suffix":""}],"container-title":"Development","id":"ITEM-1","issue":"1","issued":{"date-parts":[["1993"]]},"page":"163-176","title":"The Drosophila gene pointed encodes two ETS-like proteins which are involved in the development of the midline glial cells","type":"article-journal","volume":"117"},"uris":["http://www.mendeley.com/documents/?uuid=3f56161d-db55-377e-b5a3-9f20e42cd7e4"]},{"id":"ITEM-2","itemData":{"author":[{"dropping-particle":"","family":"Scholz","given":"H.","non-dropping-particle":"","parse-names":false,"suffix":""},{"dropping-particle":"","family":"Deatrick","given":"J","non-dropping-particle":"","parse-names":false,"suffix":""},{"dropping-particle":"","family":"Klaes","given":"A","non-dropping-particle":"","parse-names":false,"suffix":""},{"dropping-particle":"","family":"Klämbt","given":"C","non-dropping-particle":"","parse-names":false,"suffix":""}],"container-title":"Genetics","id":"ITEM-2","issue":"2","issued":{"date-parts":[["1993"]]},"page":"455-468","title":"Genetic disection of pointed, a Drosophila gene encoding two ETS-related proteins","type":"article-journal","volume":"135"},"uris":["http://www.mendeley.com/documents/?uuid=ab81f07f-7b6e-3dfb-b6c6-8f8dfe01da13"]}],"mendeley":{"formattedCitation":"(Klämbt 1993; Scholz et al. 1993)","plainTextFormattedCitation":"(Klämbt 1993; Scholz et al. 1993)","previouslyFormattedCitation":"(Klämbt 1993; Scholz et al. 1993)"},"properties":{"noteIndex":0},"schema":"https://github.com/citation-style-language/schema/raw/master/csl-citation.json"}</w:instrText>
      </w:r>
      <w:r w:rsidR="004A4E5B">
        <w:rPr>
          <w:rFonts w:ascii="Arial" w:hAnsi="Arial" w:cs="Arial"/>
        </w:rPr>
        <w:fldChar w:fldCharType="separate"/>
      </w:r>
      <w:r w:rsidR="004A4E5B" w:rsidRPr="004A4E5B">
        <w:rPr>
          <w:rFonts w:ascii="Arial" w:hAnsi="Arial" w:cs="Arial"/>
          <w:noProof/>
        </w:rPr>
        <w:t>(Klämbt 1993; Scholz et al. 1993)</w:t>
      </w:r>
      <w:r w:rsidR="004A4E5B">
        <w:rPr>
          <w:rFonts w:ascii="Arial" w:hAnsi="Arial" w:cs="Arial"/>
        </w:rPr>
        <w:fldChar w:fldCharType="end"/>
      </w:r>
      <w:r w:rsidR="004A4E5B">
        <w:rPr>
          <w:rFonts w:ascii="Arial" w:hAnsi="Arial" w:cs="Arial"/>
        </w:rPr>
        <w:t>.</w:t>
      </w:r>
      <w:r w:rsidR="004A4E5B" w:rsidRPr="004A4E5B">
        <w:rPr>
          <w:rFonts w:ascii="Arial" w:eastAsia="Arial" w:hAnsi="Arial" w:cs="Arial"/>
        </w:rPr>
        <w:t xml:space="preserve"> </w:t>
      </w:r>
      <w:r w:rsidR="004A4E5B">
        <w:rPr>
          <w:rFonts w:ascii="Arial" w:eastAsia="Arial" w:hAnsi="Arial" w:cs="Arial"/>
        </w:rPr>
        <w:t xml:space="preserve">Specifically, </w:t>
      </w:r>
      <w:r w:rsidR="004A4E5B">
        <w:rPr>
          <w:rFonts w:ascii="Arial" w:hAnsi="Arial" w:cs="Arial"/>
        </w:rPr>
        <w:t>PntP1 is constitutively active whereas PntP2 re</w:t>
      </w:r>
      <w:r w:rsidR="003B7BB5">
        <w:rPr>
          <w:rFonts w:ascii="Arial" w:hAnsi="Arial" w:cs="Arial"/>
        </w:rPr>
        <w:t xml:space="preserve">quires phosphorylation </w:t>
      </w:r>
      <w:r w:rsidR="006F153D">
        <w:rPr>
          <w:rFonts w:ascii="Arial" w:hAnsi="Arial" w:cs="Arial"/>
        </w:rPr>
        <w:t xml:space="preserve">via the </w:t>
      </w:r>
      <w:r w:rsidR="00A16FB2">
        <w:rPr>
          <w:rFonts w:ascii="Arial" w:hAnsi="Arial" w:cs="Arial"/>
        </w:rPr>
        <w:t>RTK</w:t>
      </w:r>
      <w:r w:rsidR="006F153D">
        <w:rPr>
          <w:rFonts w:ascii="Arial" w:hAnsi="Arial" w:cs="Arial"/>
        </w:rPr>
        <w:t xml:space="preserve"> signaling pathway</w:t>
      </w:r>
      <w:r w:rsidR="005D0621">
        <w:rPr>
          <w:rFonts w:ascii="Arial" w:hAnsi="Arial" w:cs="Arial"/>
        </w:rPr>
        <w:t xml:space="preserve"> to become a potent activator</w:t>
      </w:r>
      <w:r w:rsidR="003B7BB5">
        <w:rPr>
          <w:rFonts w:ascii="Arial" w:hAnsi="Arial" w:cs="Arial"/>
        </w:rPr>
        <w:t xml:space="preserve"> </w:t>
      </w:r>
      <w:r w:rsidR="003B7BB5">
        <w:rPr>
          <w:rFonts w:ascii="Arial" w:hAnsi="Arial" w:cs="Arial"/>
        </w:rPr>
        <w:fldChar w:fldCharType="begin" w:fldLock="1"/>
      </w:r>
      <w:r w:rsidR="00877ED9">
        <w:rPr>
          <w:rFonts w:ascii="Arial" w:hAnsi="Arial" w:cs="Arial"/>
        </w:rPr>
        <w:instrText>ADDIN CSL_CITATION {"citationItems":[{"id":"ITEM-1","itemData":{"PMID":"8033205","author":[{"dropping-particle":"","family":"O'Neill","given":"Elizabeth M.","non-dropping-particle":"","parse-names":false,"suffix":""},{"dropping-particle":"","family":"Rebay","given":"Ilaria","non-dropping-particle":"","parse-names":false,"suffix":""},{"dropping-particle":"","family":"Tjian","given":"Robert","non-dropping-particle":"","parse-names":false,"suffix":""},{"dropping-particle":"","family":"Rubin","given":"Gerald","non-dropping-particle":"","parse-names":false,"suffix":""}],"container-title":"Cell","id":"ITEM-1","issued":{"date-parts":[["1994"]]},"note":"First study linking cell-surface Ras/MAPK signal to nuclear differentiation-controlling transcription factor activity via direct up- and down-regulation of PntP2 and Yan, respectively. Mechanism is proposed to be ERKA phosphorylation of PntP2 and Yan. PntP1 largely unaffected by Ras/MAPK.","page":"137-147","title":"The activities of two ETS-related transcription factors required for Drosophila eye development are modulated by the Ras/MAPK pathway","type":"article-journal","volume":"78"},"uris":["http://www.mendeley.com/documents/?uuid=eb752337-1fbd-3e79-8e6b-b37095416d1a"]},{"id":"ITEM-2","itemData":{"DOI":"10.1038/370386a0","ISSN":"0028-0836","PMID":"8047146","abstract":"The fate of the R7 photoreceptor cell in the developing eye of Drosophila is controlled by the Sevenless (Sev) receptor tyrosine kinase. Sev activates a highly conserved signal transduction cascade involving the proteins Ras1 and Raf and the Rolled/mitogen-activated protein (Rl/MAP) kinase. Here we show that the ETS domain protein encoded by the P2 transcript of the pointed (pnt) gene is a nuclear target of this signalling cascade which acts downstream of Rl/MAP kinase. The PntP2 protein is phosphorylated by Rl/MAP kinase in vitro at a single site and this site is required for its function in vivo. Furthermore, we present genetic and biochemical data suggesting that MAP kinase controls neural development through phosphorylation of two antagonizing transcription factors of the ETS family, Yan and PntP2.","author":[{"dropping-particle":"","family":"Brunner","given":"D","non-dropping-particle":"","parse-names":false,"suffix":""},{"dropping-particle":"","family":"Dücker","given":"K","non-dropping-particle":"","parse-names":false,"suffix":""},{"dropping-particle":"","family":"Oellers","given":"N","non-dropping-particle":"","parse-names":false,"suffix":""},{"dropping-particle":"","family":"Hafen","given":"E","non-dropping-particle":"","parse-names":false,"suffix":""},{"dropping-particle":"","family":"Scholz","given":"H","non-dropping-particle":"","parse-names":false,"suffix":""},{"dropping-particle":"","family":"Klämbt","given":"C","non-dropping-particle":"","parse-names":false,"suffix":""}],"container-title":"Nature","id":"ITEM-2","issue":"6488","issued":{"date-parts":[["1994","8","4"]]},"note":"Concludes PntP2 and Yan are both direct phosphorylation targets of Sev mediated MAPK cascade. Proposes model in which Yan and PntP2 directly compete for occupancy on downtstream binding sites, with MAPK down- and up-regulating Yan and PntP2, respectively.","page":"386-9","title":"The ETS domain protein pointed-P2 is a target of MAP kinase in the sevenless signal transduction pathway.","type":"article-journal","volume":"370"},"uris":["http://www.mendeley.com/documents/?uuid=b45ee2ce-1af6-34ad-b1ca-8a7997026376"]}],"mendeley":{"formattedCitation":"(O’Neill et al. 1994; Brunner et al. 1994)","plainTextFormattedCitation":"(O’Neill et al. 1994; Brunner et al. 1994)","previouslyFormattedCitation":"(O’Neill et al. 1994; Brunner et al. 1994)"},"properties":{"noteIndex":0},"schema":"https://github.com/citation-style-language/schema/raw/master/csl-citation.json"}</w:instrText>
      </w:r>
      <w:r w:rsidR="003B7BB5">
        <w:rPr>
          <w:rFonts w:ascii="Arial" w:hAnsi="Arial" w:cs="Arial"/>
        </w:rPr>
        <w:fldChar w:fldCharType="separate"/>
      </w:r>
      <w:r w:rsidR="003B7BB5" w:rsidRPr="003B7BB5">
        <w:rPr>
          <w:rFonts w:ascii="Arial" w:hAnsi="Arial" w:cs="Arial"/>
          <w:noProof/>
        </w:rPr>
        <w:t>(O’Neill et al. 1994; Brunner et al. 1994)</w:t>
      </w:r>
      <w:r w:rsidR="003B7BB5">
        <w:rPr>
          <w:rFonts w:ascii="Arial" w:hAnsi="Arial" w:cs="Arial"/>
        </w:rPr>
        <w:fldChar w:fldCharType="end"/>
      </w:r>
      <w:r w:rsidR="004A4E5B">
        <w:rPr>
          <w:rFonts w:ascii="Arial" w:hAnsi="Arial" w:cs="Arial"/>
        </w:rPr>
        <w:t xml:space="preserve">. Because both </w:t>
      </w:r>
      <w:proofErr w:type="spellStart"/>
      <w:r w:rsidR="004A4E5B">
        <w:rPr>
          <w:rFonts w:ascii="Arial" w:hAnsi="Arial" w:cs="Arial"/>
        </w:rPr>
        <w:t>Pnt</w:t>
      </w:r>
      <w:proofErr w:type="spellEnd"/>
      <w:r w:rsidR="004A4E5B">
        <w:rPr>
          <w:rFonts w:ascii="Arial" w:hAnsi="Arial" w:cs="Arial"/>
        </w:rPr>
        <w:t xml:space="preserve"> isoforms and Yan</w:t>
      </w:r>
      <w:r w:rsidR="002A4368" w:rsidRPr="00200648">
        <w:rPr>
          <w:rFonts w:ascii="Arial" w:eastAsia="Arial" w:hAnsi="Arial" w:cs="Arial"/>
        </w:rPr>
        <w:t xml:space="preserve"> </w:t>
      </w:r>
      <w:r w:rsidR="00CF4743">
        <w:rPr>
          <w:rFonts w:ascii="Arial" w:eastAsia="Arial" w:hAnsi="Arial" w:cs="Arial"/>
        </w:rPr>
        <w:t xml:space="preserve">bind to </w:t>
      </w:r>
      <w:r w:rsidR="0085763F">
        <w:rPr>
          <w:rFonts w:ascii="Arial" w:eastAsia="Arial" w:hAnsi="Arial" w:cs="Arial"/>
        </w:rPr>
        <w:t xml:space="preserve">a </w:t>
      </w:r>
      <w:r w:rsidR="00CF4743">
        <w:rPr>
          <w:rFonts w:ascii="Arial" w:eastAsia="Arial" w:hAnsi="Arial" w:cs="Arial"/>
        </w:rPr>
        <w:t>common</w:t>
      </w:r>
      <w:r w:rsidR="0085763F">
        <w:rPr>
          <w:rFonts w:ascii="Arial" w:eastAsia="Arial" w:hAnsi="Arial" w:cs="Arial"/>
        </w:rPr>
        <w:t xml:space="preserve"> </w:t>
      </w:r>
      <w:r w:rsidR="00690B6F">
        <w:rPr>
          <w:rFonts w:ascii="Arial" w:eastAsia="Arial" w:hAnsi="Arial" w:cs="Arial"/>
        </w:rPr>
        <w:t>ETS-</w:t>
      </w:r>
      <w:r w:rsidR="0085763F">
        <w:rPr>
          <w:rFonts w:ascii="Arial" w:eastAsia="Arial" w:hAnsi="Arial" w:cs="Arial"/>
        </w:rPr>
        <w:t xml:space="preserve">binding </w:t>
      </w:r>
      <w:r w:rsidR="00690B6F">
        <w:rPr>
          <w:rFonts w:ascii="Arial" w:eastAsia="Arial" w:hAnsi="Arial" w:cs="Arial"/>
        </w:rPr>
        <w:t xml:space="preserve">DNA </w:t>
      </w:r>
      <w:r w:rsidR="0085763F">
        <w:rPr>
          <w:rFonts w:ascii="Arial" w:eastAsia="Arial" w:hAnsi="Arial" w:cs="Arial"/>
        </w:rPr>
        <w:t>sequence motif GGA(A/T)</w:t>
      </w:r>
      <w:r w:rsidR="00CF4743">
        <w:rPr>
          <w:rFonts w:ascii="Arial" w:eastAsia="Arial" w:hAnsi="Arial" w:cs="Arial"/>
        </w:rPr>
        <w:t xml:space="preserve"> </w:t>
      </w:r>
      <w:r w:rsidR="00D13AEE">
        <w:rPr>
          <w:rFonts w:ascii="Arial" w:eastAsia="Arial" w:hAnsi="Arial" w:cs="Arial"/>
        </w:rPr>
        <w:fldChar w:fldCharType="begin" w:fldLock="1"/>
      </w:r>
      <w:r w:rsidR="00E03F2F">
        <w:rPr>
          <w:rFonts w:ascii="Arial" w:eastAsia="Arial" w:hAnsi="Arial" w:cs="Arial"/>
        </w:rPr>
        <w:instrText>ADDIN CSL_CITATION {"citationItems":[{"id":"ITEM-1","itemData":{"DOI":"10.1038/emboj.2010.106","ISBN":"1460-2075 (Electronic)\\r0261-4189 (Linking)","ISSN":"02614189","PMID":"20517297","abstract":"Members of the large ETS family of transcription factors (TFs) have highly similar DNA-binding domains (DBDs)-yet they have diverse functions and activities in physiology and oncogenesis. Some differences in DNA-binding preferences within this family have been described, but they have not been analysed systematically, and their contributions to targeting remain largely uncharacterized. We report here the DNA-binding profiles for all human and mouse ETS factors, which we generated using two different methods: a high-throughput microwell-based TF DNA-binding specificity assay, and protein-binding microarrays (PBMs). Both approaches reveal that the ETS-binding profiles cluster into four distinct classes, and that all ETS factors linked to cancer, ERG, ETV1, ETV4 and FLI1, fall into just one of these classes. We identify amino-acid residues that are critical for the differences in specificity between all the classes, and confirm the specificities in vivo using chromatin immunoprecipitation followed by sequencing (ChIP-seq) for a member of each class. The results indicate that even relatively small differences in in vitro binding specificity of a TF contribute to site selectivity in vivo.","author":[{"dropping-particle":"","family":"Wei","given":"Gong Hong","non-dropping-particle":"","parse-names":false,"suffix":""},{"dropping-particle":"","family":"Badis","given":"Gwenael","non-dropping-particle":"","parse-names":false,"suffix":""},{"dropping-particle":"","family":"Berger","given":"Michael F.","non-dropping-particle":"","parse-names":false,"suffix":""},{"dropping-particle":"","family":"Kivioja","given":"Teemu","non-dropping-particle":"","parse-names":false,"suffix":""},{"dropping-particle":"","family":"Palin","given":"Kimmo","non-dropping-particle":"","parse-names":false,"suffix":""},{"dropping-particle":"","family":"Enge","given":"Martin","non-dropping-particle":"","parse-names":false,"suffix":""},{"dropping-particle":"","family":"Bonke","given":"Martin","non-dropping-particle":"","parse-names":false,"suffix":""},{"dropping-particle":"","family":"Jolma","given":"Arttu","non-dropping-particle":"","parse-names":false,"suffix":""},{"dropping-particle":"","family":"Varjosalo","given":"Markku","non-dropping-particle":"","parse-names":false,"suffix":""},{"dropping-particle":"","family":"Gehrke","given":"Andrew R.","non-dropping-particle":"","parse-names":false,"suffix":""},{"dropping-particle":"","family":"Yan","given":"Jian","non-dropping-particle":"","parse-names":false,"suffix":""},{"dropping-particle":"","family":"Talukder","given":"Shaheynoor","non-dropping-particle":"","parse-names":false,"suffix":""},{"dropping-particle":"","family":"Turunen","given":"Mikko","non-dropping-particle":"","parse-names":false,"suffix":""},{"dropping-particle":"","family":"Taipale","given":"Mikko","non-dropping-particle":"","parse-names":false,"suffix":""},{"dropping-particle":"","family":"Stunnenberg","given":"Hendrik G.","non-dropping-particle":"","parse-names":false,"suffix":""},{"dropping-particle":"","family":"Ukkonen","given":"Esko","non-dropping-particle":"","parse-names":false,"suffix":""},{"dropping-particle":"","family":"Hughes","given":"Timothy R.","non-dropping-particle":"","parse-names":false,"suffix":""},{"dropping-particle":"","family":"Bulyk","given":"Martha L.","non-dropping-particle":"","parse-names":false,"suffix":""},{"dropping-particle":"","family":"Taipale","given":"Jussi","non-dropping-particle":"","parse-names":false,"suffix":""}],"container-title":"EMBO Journal","id":"ITEM-1","issue":"13","issued":{"date-parts":[["2010","7","7"]]},"page":"2147-2160","publisher":"EMBO Press","title":"Genome-wide analysis of ETS-family DNA-binding in vitro and in vivo","type":"article-journal","volume":"29"},"uris":["http://www.mendeley.com/documents/?uuid=e0e4dfc2-d36d-3b50-9ca9-8d0d4a55a1dc"]}],"mendeley":{"formattedCitation":"(Wei et al. 2010)","plainTextFormattedCitation":"(Wei et al. 2010)","previouslyFormattedCitation":"(Wei et al. 2010)"},"properties":{"noteIndex":0},"schema":"https://github.com/citation-style-language/schema/raw/master/csl-citation.json"}</w:instrText>
      </w:r>
      <w:r w:rsidR="00D13AEE">
        <w:rPr>
          <w:rFonts w:ascii="Arial" w:eastAsia="Arial" w:hAnsi="Arial" w:cs="Arial"/>
        </w:rPr>
        <w:fldChar w:fldCharType="separate"/>
      </w:r>
      <w:r w:rsidR="00D13AEE" w:rsidRPr="00D13AEE">
        <w:rPr>
          <w:rFonts w:ascii="Arial" w:eastAsia="Arial" w:hAnsi="Arial" w:cs="Arial"/>
          <w:noProof/>
        </w:rPr>
        <w:t>(Wei et al. 2010)</w:t>
      </w:r>
      <w:r w:rsidR="00D13AEE">
        <w:rPr>
          <w:rFonts w:ascii="Arial" w:eastAsia="Arial" w:hAnsi="Arial" w:cs="Arial"/>
        </w:rPr>
        <w:fldChar w:fldCharType="end"/>
      </w:r>
      <w:r w:rsidR="004A4E5B">
        <w:rPr>
          <w:rFonts w:ascii="Arial" w:eastAsia="Arial" w:hAnsi="Arial" w:cs="Arial"/>
        </w:rPr>
        <w:t xml:space="preserve">, competition for occupancy and regulation of common target genes must be precisely orchestrated </w:t>
      </w:r>
      <w:r w:rsidR="004A4E5B">
        <w:rPr>
          <w:rFonts w:ascii="Arial" w:eastAsia="Arial" w:hAnsi="Arial" w:cs="Arial"/>
        </w:rPr>
        <w:fldChar w:fldCharType="begin" w:fldLock="1"/>
      </w:r>
      <w:r w:rsidR="00B01F23">
        <w:rPr>
          <w:rFonts w:ascii="Arial" w:eastAsia="Arial" w:hAnsi="Arial" w:cs="Arial"/>
        </w:rPr>
        <w:instrText>ADDIN CSL_CITATION {"citationItems":[{"id":"ITEM-1","itemData":{"PMID":"8033205","author":[{"dropping-particle":"","family":"O'Neill","given":"Elizabeth M.","non-dropping-particle":"","parse-names":false,"suffix":""},{"dropping-particle":"","family":"Rebay","given":"Ilaria","non-dropping-particle":"","parse-names":false,"suffix":""},{"dropping-particle":"","family":"Tjian","given":"Robert","non-dropping-particle":"","parse-names":false,"suffix":""},{"dropping-particle":"","family":"Rubin","given":"Gerald","non-dropping-particle":"","parse-names":false,"suffix":""}],"container-title":"Cell","id":"ITEM-1","issued":{"date-parts":[["1994"]]},"note":"First study linking cell-surface Ras/MAPK signal to nuclear differentiation-controlling transcription factor activity via direct up- and down-regulation of PntP2 and Yan, respectively. Mechanism is proposed to be ERKA phosphorylation of PntP2 and Yan. PntP1 largely unaffected by Ras/MAPK.","page":"137-147","title":"The activities of two ETS-related transcription factors required for Drosophila eye development are modulated by the Ras/MAPK pathway","type":"article-journal","volume":"78"},"uris":["http://www.mendeley.com/documents/?uuid=eb752337-1fbd-3e79-8e6b-b37095416d1a"]},{"id":"ITEM-2","itemData":{"DOI":"10.1016/S0092-8674(00)00107-0","ISBN":"00928674","ISSN":"00928674","PMID":"11051550","abstract":"Regulated transcription of the prospero gene in the Drosophila eye provides a model for how gene expression is specifically controlled by signals from receptor tyrosine kinases. We show that prospero is controlled by signals from the EGF receptor DER and the Sevenless receptor. A direct link is established between DER activation of a transcription enhancer in prospero and binding of two transcription factors that are targets of DER signaling. Binding of the cell-specific Lozenge protein is also required for activation, and overlapping Lozenge protein distribution and DER signaling establishes expression in a subset of equivalent cells competent to respond to Sevenless. We show that Sevenless activates prospero independent of the enhancer and involves targeted degradation of Tramtrack, a transcription repressor.","author":[{"dropping-particle":"","family":"Xu","given":"Chunyan","non-dropping-particle":"","parse-names":false,"suffix":""},{"dropping-particle":"","family":"Kauffmann","given":"Rachele C.","non-dropping-particle":"","parse-names":false,"suffix":""},{"dropping-particle":"","family":"Zhang","given":"Jianjun","non-dropping-particle":"","parse-names":false,"suffix":""},{"dropping-particle":"","family":"Kladny","given":"Susan","non-dropping-particle":"","parse-names":false,"suffix":""},{"dropping-particle":"","family":"Carthew","given":"Richard W.","non-dropping-particle":"","parse-names":false,"suffix":""}],"container-title":"Cell","id":"ITEM-2","issued":{"date-parts":[["2000"]]},"page":"87-97","title":"Overlapping activators and repressors delimit transcriptional response to receptor tyrosine kinase signals in the Drosophila eye","type":"article-journal","volume":"103"},"uris":["http://www.mendeley.com/documents/?uuid=b7e43a14-7b84-30a4-83b9-aa8411d01331"]},{"id":"ITEM-3","itemData":{"DOI":"10.1534/genetics.112.146647","ISBN":"1943-2631 (Electronic)\\r0016-6731 (Linking)","ISSN":"00166731","PMID":"23172856","abstract":"ETS family transcription factors are evolutionarily conserved downstream effectors of Ras/MAPK signaling with critical roles in development and cancer. In Drosophila, the ETS repressor Yan regulates cell proliferation and differentiation in a variety of tissues; however, the mechanisms of Yan-mediated repression are not well understood and only a few direct target genes have been identified. Yan, like its human ortholog TEL1, self-associates through an N-terminal sterile α-motif (SAM), leading to speculation that Yan/TEL1 polymers may spread along chromatin to form large repressive domains. To test this hypothesis, we created a monomeric form of Yan by recombineering a point mutation that blocks SAM-mediated self-association into the yan genomic locus and compared its genome-wide chromatin occupancy profile to that of endogenous wild-type Yan. Consistent with the spreading model predictions, wild-type Yan-bound regions span multiple kilobases. Extended occupancy patterns appear most prominent at genes encoding crucial developmental regulators and signaling molecules and are highly conserved between Drosophila melanogaster and D. virilis, suggesting functional relevance. Surprisingly, although occupancy is reduced, the Yan monomer still makes extensive multikilobase contacts with chromatin, with an overall pattern similar to that of wild-type Yan. Despite its near-normal chromatin recruitment, the repressive function of the Yan monomer is significantly impaired, as evidenced by elevated target gene expression and failure to rescue a yan null mutation. Together our data argue that SAM-mediated polymerization contributes to the functional output of the active Yan repressive complexes that assemble across extended stretches of chromatin, but does not directly mediate recruitment to DNA or chromatin spreading.","author":[{"dropping-particle":"","family":"Webber","given":"Jemma L.","non-dropping-particle":"","parse-names":false,"suffix":""},{"dropping-particle":"","family":"Zhang","given":"Jie","non-dropping-particle":"","parse-names":false,"suffix":""},{"dropping-particle":"","family":"Cote","given":"Lauren","non-dropping-particle":"","parse-names":false,"suffix":""},{"dropping-particle":"","family":"Vivekanand","given":"Pavithra","non-dropping-particle":"","parse-names":false,"suffix":""},{"dropping-particle":"","family":"Ni","given":"Xiaochun","non-dropping-particle":"","parse-names":false,"suffix":""},{"dropping-particle":"","family":"Zhou","given":"Jie","non-dropping-particle":"","parse-names":false,"suffix":""},{"dropping-particle":"","family":"Negre","given":"Nicolas","non-dropping-particle":"","parse-names":false,"suffix":""},{"dropping-particle":"","family":"Carthew","given":"Richard W.","non-dropping-particle":"","parse-names":false,"suffix":""},{"dropping-particle":"","family":"White","given":"Kevin P.","non-dropping-particle":"","parse-names":false,"suffix":""},{"dropping-particle":"","family":"Rebay","given":"Ilaria","non-dropping-particle":"","parse-names":false,"suffix":""}],"container-title":"Genetics","id":"ITEM-3","issue":"2","issued":{"date-parts":[["2013"]]},"page":"633-649","title":"The relationship between long-range chromatin occupancy and polymerization of the drosophila ETS family transcriptional repressor Yan","type":"article-journal","volume":"193"},"uris":["http://www.mendeley.com/documents/?uuid=05211c2b-168c-3ce9-80ab-0899a12bb8bc"]},{"id":"ITEM-4","itemData":{"DOI":"10.1101/gad.225789.113","ISBN":"1549-5477 (Electronic)\\r0890-9369 (Linking)","ISSN":"08909369","PMID":"24186975","abstract":"Long-range integration of transcriptional inputs is critical for gene expression, yet the mechanisms remain poorly understood. We investigated the molecular determinants that confer fidelity to expression of the heart identity gene even-skipped (eve). Targeted deletion of regions bound by the repressor Yan defined two novel enhancers that contribute repressive inputs to stabilize tissue-specific output from a third enhancer. Deletion of any individual enhancer reduced Yan occupancy at the other elements, impacting eve expression, cell fate specification, and cardiac function. These long-range interactions may be stabilized by three-dimensional chromatin contacts that we detected between the elements. Our work provides a new paradigm for chromatin-level integration of general repressive inputs with specific patterning information to achieve robust gene expression.","author":[{"dropping-particle":"","family":"Webber","given":"Jemma L.","non-dropping-particle":"","parse-names":false,"suffix":""},{"dropping-particle":"","family":"Zhang","given":"Jie","non-dropping-particle":"","parse-names":false,"suffix":""},{"dropping-particle":"","family":"Mitchell-Dick","given":"Aaron","non-dropping-particle":"","parse-names":false,"suffix":""},{"dropping-particle":"","family":"Rebay","given":"Ilaria","non-dropping-particle":"","parse-names":false,"suffix":""}],"container-title":"Genes &amp; Development","id":"ITEM-4","issue":"21","issued":{"date-parts":[["2013","11","1"]]},"page":"2293-2298","publisher":"Cold Spring Harbor Laboratory Press","title":"3D chromatin interactions organize Yan chromatin occupancy and repression at the even-skipped locus","type":"article-journal","volume":"27"},"uris":["http://www.mendeley.com/documents/?uuid=b3e4f3f4-77e9-3dfe-abbd-fad240a2f848"]},{"id":"ITEM-5","itemData":{"DOI":"10.1016/S0092-8674(00)00105-7","ISBN":"0092-8674 (Print)\\r0092-8674 (Linking)","ISSN":"00928674","PMID":"11051548","abstract":"Ras signaling elicits diverse outputs, yet how Ras specificity is generated remains incompletely understood. We demonstrate that Wingless (Wg) and Decapentaplegic (Dpp) confer competence for receptor tyrosine kinase-mediated induction of a subset of Drosophila muscle and cardiac progenitors by acting both upstream of and in parallel to Ras. In addition to regulating the expression of proximal Ras pathway components, Wg and Dpp coordinate the direct effects of three signal-activated (dTCF, Mad, and Pointed - functioning in the Wg, Dpp, and Ras/MAPK pathways, respectively) and two tissue-restricted (Twist and Tinman) transcription factors on a progenitor identity gene enhancer. The integration of Pointed with the combinatorial effects of dTCF, Mad, Twist, and Tinman determines inductive Ras signaling specificity in muscle and heart development.","author":[{"dropping-particle":"","family":"Halfon","given":"Marc S.","non-dropping-particle":"","parse-names":false,"suffix":""},{"dropping-particle":"","family":"Carmena","given":"Ana","non-dropping-particle":"","parse-names":false,"suffix":""},{"dropping-particle":"","family":"Gisselbrecht","given":"Stephen","non-dropping-particle":"","parse-names":false,"suffix":""},{"dropping-particle":"","family":"Sackerson","given":"Charles M.","non-dropping-particle":"","parse-names":false,"suffix":""},{"dropping-particle":"","family":"Jiménez","given":"Fernando","non-dropping-particle":"","parse-names":false,"suffix":""},{"dropping-particle":"","family":"Baylies","given":"Mary K.","non-dropping-particle":"","parse-names":false,"suffix":""},{"dropping-particle":"","family":"Michelson","given":"Alan M.","non-dropping-particle":"","parse-names":false,"suffix":""}],"container-title":"Cell","id":"ITEM-5","issue":"1","issued":{"date-parts":[["2000","9","29"]]},"page":"63-74","publisher":"Cell Press","title":"Ras pathway specificity is determined by the integration of multiple signal-activated and tissue-restricted transcription factors","type":"article-journal","volume":"103"},"uris":["http://www.mendeley.com/documents/?uuid=6784e328-cc36-3213-bad7-7a1c1db9a328"]},{"id":"ITEM-6","itemData":{"DOI":"10.1016/S0092-8674(00)00106-9","ISBN":"0092-8674 (Print)","ISSN":"00928674","PMID":"11051549","abstract":"How multifunctional signals combine to specify unique cell fates during pattern formation is not well understood. Here, we demonstrate that together with the transcription factor Lozenge, the nuclear effectors of the EGFR and Notch signaling pathways directly regulate D-Pax2 transcription in cone cells of the Drosophila eye disc. Moreover, the specificity of D-Pax2 expression can be altered upon genetic manipulation of these inputs. Thus, a relatively small number of temporally and spatially controlled signals received by a set of pluripotent cells can create the unique combinations of activated transcription factors required to regulate target genes and ultimately specify distinct cell fates within this group. We expect that similar mechanisms may specify pattern formation in vertebrate developmental systems that involve intercellular communication.","author":[{"dropping-particle":"V","family":"Flores","given":"Gail","non-dropping-particle":"","parse-names":false,"suffix":""},{"dropping-particle":"","family":"Duan","given":"Hong","non-dropping-particle":"","parse-names":false,"suffix":""},{"dropping-particle":"","family":"Yan","given":"Huajun","non-dropping-particle":"","parse-names":false,"suffix":""},{"dropping-particle":"","family":"Nagaraj","given":"Raghavendra","non-dropping-particle":"","parse-names":false,"suffix":""},{"dropping-particle":"","family":"Fu","given":"Weimin","non-dropping-particle":"","parse-names":false,"suffix":""},{"dropping-particle":"","family":"Zou","given":"Yu","non-dropping-particle":"","parse-names":false,"suffix":""},{"dropping-particle":"","family":"Noll","given":"Markus","non-dropping-particle":"","parse-names":false,"suffix":""},{"dropping-particle":"","family":"Banerjee","given":"Utpal","non-dropping-particle":"","parse-names":false,"suffix":""}],"container-title":"Cell","id":"ITEM-6","issued":{"date-parts":[["2000","9","29"]]},"page":"75-85","publisher":"Cell Press","title":"Combinatorial signaling in the specification of unique cell fates","type":"article-journal","volume":"103"},"uris":["http://www.mendeley.com/documents/?uuid=70c1d0af-9057-3e26-9462-589374266649"]},{"id":"ITEM-7","itemData":{"DOI":"10.1101/gad.307132.117","ISSN":"15495477","PMID":"29535190","abstract":"Cis-regulatory modules (CRMs) are defined by unique combinations of transcription factor-binding sites. Emerging evidence suggests that the number, affinity, and organization of sites play important roles in regulating enhancer output and, ultimately, gene expression. Here, we investigate how the cis-regulatory logic of a tissue-specific CRM responsible for even-skipped (eve) induction during cardiogenesis organizes the competing inputs of two E-twenty-six (ETS) members: the activator Pointed (Pnt) and the repressor Yan. Using a combination of reporter gene assays and CRISPR-Cas9 gene editing, we suggest that Yan and Pnt have distinct syntax preferences. Not only does Yan prefer high-affinity sites, but an overlapping pair of such sites is necessary and sufficient for Yan to tune Eve expression levels in newly specified cardioblasts and block ectopic Eve induction and cell fate specification in surrounding progenitors. Mechanistically, the efficient Yan recruitment promoted by this high-affinity ETS supersite not only biases Yan-Pnt competition at the specific CRM but also organizes Yan-repressive complexes in three dimensions across the eve locus. Taken together, our results uncover a novel mechanism by which differential interpretation of CRM syntax by a competing repressor-activator pair can confer both specificity and robustness to developmental transitions.","author":[{"dropping-particle":"","family":"Boisclair Lachance","given":"Jean-François","non-dropping-particle":"","parse-names":false,"suffix":""},{"dropping-particle":"","family":"Webber","given":"Jemma L","non-dropping-particle":"","parse-names":false,"suffix":""},{"dropping-particle":"","family":"Hong","given":"Lu","non-dropping-particle":"","parse-names":false,"suffix":""},{"dropping-particle":"","family":"Dinner","given":"Aaron R","non-dropping-particle":"","parse-names":false,"suffix":""},{"dropping-particle":"","family":"Rebay","given":"Ilaria","non-dropping-particle":"","parse-names":false,"suffix":""}],"container-title":"Genes and Development","id":"ITEM-7","issued":{"date-parts":[["2018","3","1"]]},"page":"389-401","publisher":"Cold Spring Harbor Laboratory Press","title":"Cooperative recruitment of Yan via a high-affinity ETS supersite organizes repression to confer specificity and robustness to cardiac cell fate specification","type":"article-journal","volume":"32"},"uris":["http://www.mendeley.com/documents/?uuid=2bb42767-57d4-3e56-a4f4-74b10bb68999"]},{"id":"ITEM-8","itemData":{"DOI":"10.1242/dev.165985","ISBN":"0000000302","ISSN":"0950-1991","PMID":"29848501","abstract":"The acquisition of cellular identity during development depends on precise spatiotemporal regulation of gene expression, with combinatorial interactions between transcription factors, accessory proteins and the basal transcription machinery together translating complex signaling inputs into appropriate gene expression outputs. The opposing repressive and activating inputs of the Drosophila ETS family transcription factors Yan and Pointed orchestrate numerous cell fate transitions downstream of receptor tyrosine kinase signaling, providing one of the premier systems for studying this process. Current models describe the differentiative transition as a switch from Yan-mediated repression to Pointed-mediated activation of common target genes. We describe here a new layer of regulation whereby Yan and Pointed co-occupy regulatory elements to repress gene expression in a coordinated manner, with Pointed being unexpectedly required for the genome-wide occupancy of both Yan and the co-repressor Groucho. Using even skipped as a test-case, synergistic genetic interactions between Pointed, Groucho, Yan and components of the RNA polymerase II pausing machinery suggest that Pointed integrates multiple scales of repressive regulation to confer robustness. We speculate that this mechanism may be used broadly to fine-tune the expression of many genes crucial for development.","author":[{"dropping-particle":"","family":"Webber","given":"Jemma L","non-dropping-particle":"","parse-names":false,"suffix":""},{"dropping-particle":"","family":"Zhang","given":"Jie","non-dropping-particle":"","parse-names":false,"suffix":""},{"dropping-particle":"","family":"Massey","given":"Alex","non-dropping-particle":"","parse-names":false,"suffix":""},{"dropping-particle":"","family":"Sanchez-Luege","given":"Nicelio","non-dropping-particle":"","parse-names":false,"suffix":""},{"dropping-particle":"","family":"Rebay","given":"Ilaria","non-dropping-particle":"","parse-names":false,"suffix":""}],"container-title":"Development","id":"ITEM-8","issue":"13","issued":{"date-parts":[["2018","5","2"]]},"page":"dev165985","publisher":"Oxford University Press for The Company of Biologists Limited","title":"Collaborative repressive action of the antagonistic ETS transcription factors Pointed and Yan fine-tunes gene expression to confer robustness in Drosophila","type":"article-journal","volume":"145"},"uris":["http://www.mendeley.com/documents/?uuid=0461d88d-e53c-34ec-875b-d5159dc2e639"]}],"mendeley":{"formattedCitation":"(O’Neill et al. 1994; Xu et al. 2000; Webber, Zhang, Cote, et al. 2013; Webber, Zhang, Mitchell-Dick, et al. 2013; Halfon et al. 2000; Flores et al. 2000; Boisclair Lachance et al. 2018; Webber et al. 2018)","plainTextFormattedCitation":"(O’Neill et al. 1994; Xu et al. 2000; Webber, Zhang, Cote, et al. 2013; Webber, Zhang, Mitchell-Dick, et al. 2013; Halfon et al. 2000; Flores et al. 2000; Boisclair Lachance et al. 2018; Webber et al. 2018)","previouslyFormattedCitation":"(O’Neill et al. 1994; Xu et al. 2000; Webber, Zhang, Cote, et al. 2013; Webber, Zhang, Mitchell-Dick, et al. 2013; Halfon et al. 2000; Flores et al. 2000; Boisclair Lachance et al. 2018; Webber et al. 2018)"},"properties":{"noteIndex":0},"schema":"https://github.com/citation-style-language/schema/raw/master/csl-citation.json"}</w:instrText>
      </w:r>
      <w:r w:rsidR="004A4E5B">
        <w:rPr>
          <w:rFonts w:ascii="Arial" w:eastAsia="Arial" w:hAnsi="Arial" w:cs="Arial"/>
        </w:rPr>
        <w:fldChar w:fldCharType="separate"/>
      </w:r>
      <w:r w:rsidR="008A0829" w:rsidRPr="008A0829">
        <w:rPr>
          <w:rFonts w:ascii="Arial" w:eastAsia="Arial" w:hAnsi="Arial" w:cs="Arial"/>
          <w:noProof/>
        </w:rPr>
        <w:t>(O’Neill et al. 1994; Xu et al. 2000; Webber, Zhang, Cote, et al. 2013; Webber, Zhang, Mitchell-Dick, et al. 2013; Halfon et al. 2000; Flores et al. 2000; Boisclair Lachance et al. 2018; Webber et al. 2018)</w:t>
      </w:r>
      <w:r w:rsidR="004A4E5B">
        <w:rPr>
          <w:rFonts w:ascii="Arial" w:eastAsia="Arial" w:hAnsi="Arial" w:cs="Arial"/>
        </w:rPr>
        <w:fldChar w:fldCharType="end"/>
      </w:r>
      <w:r w:rsidR="004A4E5B">
        <w:rPr>
          <w:rFonts w:ascii="Arial" w:eastAsia="Arial" w:hAnsi="Arial" w:cs="Arial"/>
        </w:rPr>
        <w:t>.</w:t>
      </w:r>
      <w:r w:rsidR="006A403F">
        <w:rPr>
          <w:rFonts w:ascii="Arial" w:eastAsia="Arial" w:hAnsi="Arial" w:cs="Arial"/>
        </w:rPr>
        <w:t xml:space="preserve"> </w:t>
      </w:r>
    </w:p>
    <w:p w14:paraId="725758B0" w14:textId="592314DB" w:rsidR="00A777E8" w:rsidRDefault="00574C9E" w:rsidP="00695864">
      <w:pPr>
        <w:ind w:firstLine="720"/>
        <w:rPr>
          <w:rFonts w:ascii="Arial" w:eastAsia="Arial" w:hAnsi="Arial" w:cs="Arial"/>
        </w:rPr>
      </w:pPr>
      <w:proofErr w:type="spellStart"/>
      <w:r>
        <w:rPr>
          <w:rFonts w:ascii="Arial" w:eastAsia="Arial" w:hAnsi="Arial" w:cs="Arial"/>
        </w:rPr>
        <w:t>Pnt</w:t>
      </w:r>
      <w:proofErr w:type="spellEnd"/>
      <w:r>
        <w:rPr>
          <w:rFonts w:ascii="Arial" w:eastAsia="Arial" w:hAnsi="Arial" w:cs="Arial"/>
        </w:rPr>
        <w:t xml:space="preserve"> and Yan </w:t>
      </w:r>
      <w:r w:rsidR="00D01D7A">
        <w:rPr>
          <w:rFonts w:ascii="Arial" w:eastAsia="Arial" w:hAnsi="Arial" w:cs="Arial"/>
        </w:rPr>
        <w:t>display</w:t>
      </w:r>
      <w:r>
        <w:rPr>
          <w:rFonts w:ascii="Arial" w:eastAsia="Arial" w:hAnsi="Arial" w:cs="Arial"/>
        </w:rPr>
        <w:t xml:space="preserve"> mutually exclusive</w:t>
      </w:r>
      <w:r w:rsidR="00D01D7A">
        <w:rPr>
          <w:rFonts w:ascii="Arial" w:eastAsia="Arial" w:hAnsi="Arial" w:cs="Arial"/>
        </w:rPr>
        <w:t xml:space="preserve"> expression</w:t>
      </w:r>
      <w:r>
        <w:rPr>
          <w:rFonts w:ascii="Arial" w:eastAsia="Arial" w:hAnsi="Arial" w:cs="Arial"/>
        </w:rPr>
        <w:t xml:space="preserve"> patterns in several developing tissues </w:t>
      </w:r>
      <w:r>
        <w:rPr>
          <w:rFonts w:ascii="Arial" w:eastAsia="Arial" w:hAnsi="Arial" w:cs="Arial"/>
        </w:rPr>
        <w:fldChar w:fldCharType="begin" w:fldLock="1"/>
      </w:r>
      <w:r w:rsidR="008B5FC5">
        <w:rPr>
          <w:rFonts w:ascii="Arial" w:eastAsia="Arial" w:hAnsi="Arial" w:cs="Arial"/>
        </w:rPr>
        <w:instrText>ADDIN CSL_CITATION {"citationItems":[{"id":"ITEM-1","itemData":{"DOI":"10.1016/j.ydbio.2013.11.002","ISSN":"00121606","author":[{"dropping-particle":"","family":"Boisclair Lachance","given":"Jean-François","non-dropping-particle":"","parse-names":false,"suffix":""},{"dropping-particle":"","family":"Peláez","given":"Nicolás","non-dropping-particle":"","parse-names":false,"suffix":""},{"dropping-particle":"","family":"Cassidy","given":"Justin J.","non-dropping-particle":"","parse-names":false,"suffix":""},{"dropping-particle":"","family":"Webber","given":"Jemma L.","non-dropping-particle":"","parse-names":false,"suffix":""},{"dropping-particle":"","family":"Rebay","given":"Ilaria","non-dropping-particle":"","parse-names":false,"suffix":""},{"dropping-particle":"","family":"Carthew","given":"Richard W.","non-dropping-particle":"","parse-names":false,"suffix":""}],"container-title":"Developmental Biology","id":"ITEM-1","issued":{"date-parts":[["2014","1"]]},"page":"263-278","title":"A comparative study of Pointed and Yan expression reveals new complexity to the transcriptional networks downstream of receptor tyrosine kinase signaling","type":"article-journal","volume":"385"},"uris":["http://www.mendeley.com/documents/?uuid=f6a815c7-f06c-3c7c-94f6-c93856f958f3"]}],"mendeley":{"formattedCitation":"(Boisclair Lachance et al. 2014)","plainTextFormattedCitation":"(Boisclair Lachance et al. 2014)","previouslyFormattedCitation":"(Boisclair Lachance et al. 2014)"},"properties":{"noteIndex":0},"schema":"https://github.com/citation-style-language/schema/raw/master/csl-citation.json"}</w:instrText>
      </w:r>
      <w:r>
        <w:rPr>
          <w:rFonts w:ascii="Arial" w:eastAsia="Arial" w:hAnsi="Arial" w:cs="Arial"/>
        </w:rPr>
        <w:fldChar w:fldCharType="separate"/>
      </w:r>
      <w:r w:rsidR="00032F75" w:rsidRPr="00032F75">
        <w:rPr>
          <w:rFonts w:ascii="Arial" w:eastAsia="Arial" w:hAnsi="Arial" w:cs="Arial"/>
          <w:noProof/>
        </w:rPr>
        <w:t>(Boisclair Lachance et al. 2014)</w:t>
      </w:r>
      <w:r>
        <w:rPr>
          <w:rFonts w:ascii="Arial" w:eastAsia="Arial" w:hAnsi="Arial" w:cs="Arial"/>
        </w:rPr>
        <w:fldChar w:fldCharType="end"/>
      </w:r>
      <w:r>
        <w:rPr>
          <w:rFonts w:ascii="Arial" w:eastAsia="Arial" w:hAnsi="Arial" w:cs="Arial"/>
        </w:rPr>
        <w:t>. The embryonic ventral ectoderm provides a classic example in which</w:t>
      </w:r>
      <w:r w:rsidR="00C2561D">
        <w:rPr>
          <w:rFonts w:ascii="Arial" w:eastAsia="Arial" w:hAnsi="Arial" w:cs="Arial"/>
        </w:rPr>
        <w:t xml:space="preserve"> c</w:t>
      </w:r>
      <w:r w:rsidR="006A24C2">
        <w:rPr>
          <w:rFonts w:ascii="Arial" w:eastAsia="Arial" w:hAnsi="Arial" w:cs="Arial"/>
        </w:rPr>
        <w:t xml:space="preserve">ells unambiguously reside in one of two stable </w:t>
      </w:r>
      <w:r>
        <w:rPr>
          <w:rFonts w:ascii="Arial" w:eastAsia="Arial" w:hAnsi="Arial" w:cs="Arial"/>
        </w:rPr>
        <w:t>states</w:t>
      </w:r>
      <w:r w:rsidR="006A24C2">
        <w:rPr>
          <w:rFonts w:ascii="Arial" w:eastAsia="Arial" w:hAnsi="Arial" w:cs="Arial"/>
        </w:rPr>
        <w:t xml:space="preserve"> </w:t>
      </w:r>
      <w:r w:rsidR="006A24C2">
        <w:rPr>
          <w:rFonts w:ascii="Arial" w:eastAsia="Arial" w:hAnsi="Arial" w:cs="Arial"/>
        </w:rPr>
        <w:fldChar w:fldCharType="begin" w:fldLock="1"/>
      </w:r>
      <w:r>
        <w:rPr>
          <w:rFonts w:ascii="Arial" w:eastAsia="Arial" w:hAnsi="Arial" w:cs="Arial"/>
        </w:rPr>
        <w:instrText>ADDIN CSL_CITATION {"citationItems":[{"id":"ITEM-1","itemData":{"DOI":"10.1038/msb4100036","ISBN":"1744-4292 (Electronic)\\r1744-4292 (Linking)","ISSN":"1744-4292","PMID":"16729063","abstract":"Translating a graded morphogen distribution into tight response borders is central to all developmental processes. Yet, the molecular mechanisms generating such behavior are poorly understood. During patterning of the Drosophila embryonic ventral ectoderm, a graded mitogen-activated protein kinase (MAPK) activation is converted into an all-or-none degradation switch of the Yan transcriptional repressor. Replacing the cardinal phosphorylated amino acid of Yan by a phosphomimetic residue allowed its degradation in a MAPK-independent manner, consistent with Yan phosphorylation being the critical event in generating the switch. Several alternative threshold mechanisms that could, in principle, be realized by this phosphorylation, including first order, cooperativity, positive feedback and zero-order ultrasensitivity, were analyzed. We found that they can be distinguished by their kinetics and steady-state responses to Yan overexpression. In agreement with the predictions for zero-order kinetics, an increase in Yan levels did not shift the degradation border, but significantly elevated the time required to reach steady state. We propose that a reversible loop of Yan phosphorylation implements a zero-order ultrasensitivity-like threshold mechanism, with the capacity to form sharp thresholds that are independent of the level of Yan.","author":[{"dropping-particle":"","family":"Melen","given":"Gustavo J.","non-dropping-particle":"","parse-names":false,"suffix":""},{"dropping-particle":"","family":"Levy","given":"Sagi","non-dropping-particle":"","parse-names":false,"suffix":""},{"dropping-particle":"","family":"Barkai","given":"Naama","non-dropping-particle":"","parse-names":false,"suffix":""},{"dropping-particle":"","family":"Shilo","given":"Ben-Zion","non-dropping-particle":"","parse-names":false,"suffix":""}],"container-title":"Molecular Systems Biology","id":"ITEM-1","issued":{"date-parts":[["2005"]]},"note":"Exploration of patterning mechanism in the embryonic ventral ectoderm. Proposes that extracellular MAPK gradient induces a zero-order ultrasensitive response in yan degradation by increasing the rate of Yan phosphorylation. As yan phosphorylation (and thus export+degradation) increases, cells converge on a steady state of low yan linearly in time.","page":"1-11","title":"Threshold responses to morphogen gradients by zero-order ultrasensitivity","type":"article-journal"},"uris":["http://www.mendeley.com/documents/?uuid=2bb41945-0d91-3d57-838e-77c600a7c481"]},{"id":"ITEM-2","itemData":{"PMID":"8951052","author":[{"dropping-particle":"","family":"Gabay","given":"Limor","non-dropping-particle":"","parse-names":false,"suffix":""},{"dropping-particle":"","family":"Scholz","given":"Henrike","non-dropping-particle":"","parse-names":false,"suffix":""},{"dropping-particle":"","family":"Golembo","given":"Myriam","non-dropping-particle":"","parse-names":false,"suffix":""},{"dropping-particle":"","family":"Klaes","given":"Andrea","non-dropping-particle":"","parse-names":false,"suffix":""},{"dropping-particle":"","family":"Shilo","given":"Ben-Zion","non-dropping-particle":"","parse-names":false,"suffix":""},{"dropping-particle":"","family":"Klambt","given":"Christian","non-dropping-particle":"","parse-names":false,"suffix":""}],"container-title":"Development","id":"ITEM-2","issued":{"date-parts":[["1996"]]},"note":"Proposes Spitz gradient leads to graded EGFR response which directly induces PntP1 transcription in the ventral ectoderm. Yan is simultaneously downregulated by MAPK phosphorylation, enabling PntP1 induction of target genes. Discusses Yan/PntP1 activity in several other tissues.","page":"3355-3362","title":"EGF receptor signaling induces pointed P1 transcription and inactivates Yan protein in the Drosophila embryonic ventral ectoderm","type":"article-journal","volume":"122"},"uris":["http://www.mendeley.com/documents/?uuid=b05a6f12-830b-37a3-9d58-b77a916a5720"]}],"mendeley":{"formattedCitation":"(Melen et al. 2005; Gabay et al. 1996)","plainTextFormattedCitation":"(Melen et al. 2005; Gabay et al. 1996)","previouslyFormattedCitation":"(Melen et al. 2005; Gabay et al. 1996)"},"properties":{"noteIndex":0},"schema":"https://github.com/citation-style-language/schema/raw/master/csl-citation.json"}</w:instrText>
      </w:r>
      <w:r w:rsidR="006A24C2">
        <w:rPr>
          <w:rFonts w:ascii="Arial" w:eastAsia="Arial" w:hAnsi="Arial" w:cs="Arial"/>
        </w:rPr>
        <w:fldChar w:fldCharType="separate"/>
      </w:r>
      <w:r w:rsidR="00F621D6" w:rsidRPr="00F621D6">
        <w:rPr>
          <w:rFonts w:ascii="Arial" w:eastAsia="Arial" w:hAnsi="Arial" w:cs="Arial"/>
          <w:noProof/>
        </w:rPr>
        <w:t>(Melen et al. 2005; Gabay et al. 1996)</w:t>
      </w:r>
      <w:r w:rsidR="006A24C2">
        <w:rPr>
          <w:rFonts w:ascii="Arial" w:eastAsia="Arial" w:hAnsi="Arial" w:cs="Arial"/>
        </w:rPr>
        <w:fldChar w:fldCharType="end"/>
      </w:r>
      <w:r>
        <w:rPr>
          <w:rFonts w:ascii="Arial" w:eastAsia="Arial" w:hAnsi="Arial" w:cs="Arial"/>
        </w:rPr>
        <w:t>.</w:t>
      </w:r>
      <w:r w:rsidR="00564C4C">
        <w:rPr>
          <w:rFonts w:ascii="Arial" w:eastAsia="Arial" w:hAnsi="Arial" w:cs="Arial"/>
        </w:rPr>
        <w:t xml:space="preserve"> </w:t>
      </w:r>
      <w:r w:rsidR="006F153D">
        <w:rPr>
          <w:rFonts w:ascii="Arial" w:eastAsia="Arial" w:hAnsi="Arial" w:cs="Arial"/>
        </w:rPr>
        <w:t>These and similar</w:t>
      </w:r>
      <w:r>
        <w:rPr>
          <w:rFonts w:ascii="Arial" w:eastAsia="Arial" w:hAnsi="Arial" w:cs="Arial"/>
        </w:rPr>
        <w:t xml:space="preserve"> observations</w:t>
      </w:r>
      <w:r w:rsidR="00564C4C">
        <w:rPr>
          <w:rFonts w:ascii="Arial" w:eastAsia="Arial" w:hAnsi="Arial" w:cs="Arial"/>
        </w:rPr>
        <w:t xml:space="preserve"> </w:t>
      </w:r>
      <w:r>
        <w:rPr>
          <w:rFonts w:ascii="Arial" w:eastAsia="Arial" w:hAnsi="Arial" w:cs="Arial"/>
        </w:rPr>
        <w:t>inspired</w:t>
      </w:r>
      <w:r w:rsidR="00564C4C">
        <w:rPr>
          <w:rFonts w:ascii="Arial" w:eastAsia="Arial" w:hAnsi="Arial" w:cs="Arial"/>
        </w:rPr>
        <w:t xml:space="preserve"> a </w:t>
      </w:r>
      <w:proofErr w:type="spellStart"/>
      <w:r w:rsidR="00564C4C">
        <w:rPr>
          <w:rFonts w:ascii="Arial" w:eastAsia="Arial" w:hAnsi="Arial" w:cs="Arial"/>
        </w:rPr>
        <w:t>bistable</w:t>
      </w:r>
      <w:proofErr w:type="spellEnd"/>
      <w:r w:rsidR="00564C4C">
        <w:rPr>
          <w:rFonts w:ascii="Arial" w:eastAsia="Arial" w:hAnsi="Arial" w:cs="Arial"/>
        </w:rPr>
        <w:t xml:space="preserve"> switch model of cell fate specification in which the </w:t>
      </w:r>
      <w:r w:rsidR="00804BFD">
        <w:rPr>
          <w:rFonts w:ascii="Arial" w:eastAsia="Arial" w:hAnsi="Arial" w:cs="Arial"/>
        </w:rPr>
        <w:t>multipotent</w:t>
      </w:r>
      <w:r w:rsidR="00564C4C">
        <w:rPr>
          <w:rFonts w:ascii="Arial" w:eastAsia="Arial" w:hAnsi="Arial" w:cs="Arial"/>
        </w:rPr>
        <w:t xml:space="preserve"> state is defined by high</w:t>
      </w:r>
      <w:r w:rsidR="00D01D7A">
        <w:rPr>
          <w:rFonts w:ascii="Arial" w:eastAsia="Arial" w:hAnsi="Arial" w:cs="Arial"/>
        </w:rPr>
        <w:t xml:space="preserve"> absolute</w:t>
      </w:r>
      <w:r w:rsidR="0098142B">
        <w:rPr>
          <w:rFonts w:ascii="Arial" w:eastAsia="Arial" w:hAnsi="Arial" w:cs="Arial"/>
        </w:rPr>
        <w:t xml:space="preserve"> </w:t>
      </w:r>
      <w:r w:rsidR="00564C4C">
        <w:rPr>
          <w:rFonts w:ascii="Arial" w:eastAsia="Arial" w:hAnsi="Arial" w:cs="Arial"/>
        </w:rPr>
        <w:t xml:space="preserve">Yan levels </w:t>
      </w:r>
      <w:r w:rsidR="00FD6B1C">
        <w:rPr>
          <w:rFonts w:ascii="Arial" w:eastAsia="Arial" w:hAnsi="Arial" w:cs="Arial"/>
        </w:rPr>
        <w:t>and</w:t>
      </w:r>
      <w:r w:rsidR="00564C4C">
        <w:rPr>
          <w:rFonts w:ascii="Arial" w:eastAsia="Arial" w:hAnsi="Arial" w:cs="Arial"/>
        </w:rPr>
        <w:t xml:space="preserve"> the </w:t>
      </w:r>
      <w:r w:rsidR="00804BFD">
        <w:rPr>
          <w:rFonts w:ascii="Arial" w:eastAsia="Arial" w:hAnsi="Arial" w:cs="Arial"/>
        </w:rPr>
        <w:t>differentiated st</w:t>
      </w:r>
      <w:r w:rsidR="00564C4C">
        <w:rPr>
          <w:rFonts w:ascii="Arial" w:eastAsia="Arial" w:hAnsi="Arial" w:cs="Arial"/>
        </w:rPr>
        <w:t>ate is defined by high</w:t>
      </w:r>
      <w:r w:rsidR="00D01D7A">
        <w:rPr>
          <w:rFonts w:ascii="Arial" w:eastAsia="Arial" w:hAnsi="Arial" w:cs="Arial"/>
        </w:rPr>
        <w:t xml:space="preserve"> absolute</w:t>
      </w:r>
      <w:r w:rsidR="0098142B">
        <w:rPr>
          <w:rFonts w:ascii="Arial" w:eastAsia="Arial" w:hAnsi="Arial" w:cs="Arial"/>
        </w:rPr>
        <w:t xml:space="preserve"> </w:t>
      </w:r>
      <w:proofErr w:type="spellStart"/>
      <w:r w:rsidR="00564C4C">
        <w:rPr>
          <w:rFonts w:ascii="Arial" w:eastAsia="Arial" w:hAnsi="Arial" w:cs="Arial"/>
        </w:rPr>
        <w:t>Pnt</w:t>
      </w:r>
      <w:proofErr w:type="spellEnd"/>
      <w:r w:rsidR="00564C4C">
        <w:rPr>
          <w:rFonts w:ascii="Arial" w:eastAsia="Arial" w:hAnsi="Arial" w:cs="Arial"/>
        </w:rPr>
        <w:t xml:space="preserve"> levels</w:t>
      </w:r>
      <w:r w:rsidR="003F31C7">
        <w:rPr>
          <w:rFonts w:ascii="Arial" w:eastAsia="Arial" w:hAnsi="Arial" w:cs="Arial"/>
        </w:rPr>
        <w:t xml:space="preserve"> </w:t>
      </w:r>
      <w:r w:rsidR="003F31C7">
        <w:rPr>
          <w:rFonts w:ascii="Arial" w:eastAsia="Arial" w:hAnsi="Arial" w:cs="Arial"/>
        </w:rPr>
        <w:fldChar w:fldCharType="begin" w:fldLock="1"/>
      </w:r>
      <w:r w:rsidR="00072F09">
        <w:rPr>
          <w:rFonts w:ascii="Arial" w:eastAsia="Arial" w:hAnsi="Arial" w:cs="Arial"/>
        </w:rPr>
        <w:instrText>ADDIN CSL_CITATION {"citationItems":[{"id":"ITEM-1","itemData":{"DOI":"10.1242/dev.044826","ISBN":"1477-9129 (Electronic)\\n0950-1991 (Linking)","ISSN":"1477-9129","PMID":"20570936","abstract":"A major goal of developmental biology is to understand the molecular mechanisms whereby genetic signaling networks establish and maintain distinct cell types within multicellular organisms. Here, we review cell-fate decisions in the developing eye of Drosophila melanogaster and the experimental results that have revealed the topology of the underlying signaling circuitries. We then propose that switch-like network motifs based on positive feedback play a central role in cell-fate choice, and discuss how mathematical modeling can be used to understand and predict the bistable or multistable behavior of such networks.","author":[{"dropping-particle":"","family":"Graham","given":"Thomas G. W.","non-dropping-particle":"","parse-names":false,"suffix":""},{"dropping-particle":"","family":"Tabei","given":"S. M. Ali","non-dropping-particle":"","parse-names":false,"suffix":""},{"dropping-particle":"","family":"Dinner","given":"Aaron R.","non-dropping-particle":"","parse-names":false,"suffix":""},{"dropping-particle":"","family":"Rebay","given":"Ilaria","non-dropping-particle":"","parse-names":false,"suffix":""}],"container-title":"Development","id":"ITEM-1","issue":"14","issued":{"date-parts":[["2010","7"]]},"note":"Review on roles played by bistable GRNs (and complex motifs thereof) in drosophila development. Proposes simple coupled bistable circuit operating at the level of Yan/Pnt expression that governs whether or not cells differentiate, followed by subsequent bistable circuits governing the particular neuronal fate (e.g. R3 vs R4). {:PMCID:PMC2889600}","page":"2265-78","title":"Modeling bistable cell-fate choices in the Drosophila eye: qualitative and quantitative perspectives","type":"article-journal","volume":"137"},"uris":["http://www.mendeley.com/documents/?uuid=777b9fe4-2a8e-310c-9ac5-f24d9f3591dc"]}],"mendeley":{"formattedCitation":"(Graham et al. 2010)","plainTextFormattedCitation":"(Graham et al. 2010)","previouslyFormattedCitation":"(Graham et al. 2010)"},"properties":{"noteIndex":0},"schema":"https://github.com/citation-style-language/schema/raw/master/csl-citation.json"}</w:instrText>
      </w:r>
      <w:r w:rsidR="003F31C7">
        <w:rPr>
          <w:rFonts w:ascii="Arial" w:eastAsia="Arial" w:hAnsi="Arial" w:cs="Arial"/>
        </w:rPr>
        <w:fldChar w:fldCharType="separate"/>
      </w:r>
      <w:r w:rsidR="003F31C7" w:rsidRPr="003F31C7">
        <w:rPr>
          <w:rFonts w:ascii="Arial" w:eastAsia="Arial" w:hAnsi="Arial" w:cs="Arial"/>
          <w:noProof/>
        </w:rPr>
        <w:t>(Graham et al. 2010)</w:t>
      </w:r>
      <w:r w:rsidR="003F31C7">
        <w:rPr>
          <w:rFonts w:ascii="Arial" w:eastAsia="Arial" w:hAnsi="Arial" w:cs="Arial"/>
        </w:rPr>
        <w:fldChar w:fldCharType="end"/>
      </w:r>
      <w:r w:rsidR="00564C4C">
        <w:rPr>
          <w:rFonts w:ascii="Arial" w:eastAsia="Arial" w:hAnsi="Arial" w:cs="Arial"/>
        </w:rPr>
        <w:t xml:space="preserve">. </w:t>
      </w:r>
      <w:r w:rsidR="00ED3539">
        <w:rPr>
          <w:rFonts w:ascii="Arial" w:eastAsia="Arial" w:hAnsi="Arial" w:cs="Arial"/>
        </w:rPr>
        <w:t xml:space="preserve">The model posits that </w:t>
      </w:r>
      <w:r w:rsidR="006F153D">
        <w:rPr>
          <w:rFonts w:ascii="Arial" w:eastAsia="Arial" w:hAnsi="Arial" w:cs="Arial"/>
        </w:rPr>
        <w:t xml:space="preserve">RTK signaling triggers a transition from target gene repression to activation by </w:t>
      </w:r>
      <w:r w:rsidR="00804BFD">
        <w:rPr>
          <w:rFonts w:ascii="Arial" w:eastAsia="Arial" w:hAnsi="Arial" w:cs="Arial"/>
        </w:rPr>
        <w:t xml:space="preserve">degrading Yan and activating PntP2 </w:t>
      </w:r>
      <w:r w:rsidR="00804BFD">
        <w:rPr>
          <w:rFonts w:ascii="Arial" w:eastAsia="Arial" w:hAnsi="Arial" w:cs="Arial"/>
        </w:rPr>
        <w:fldChar w:fldCharType="begin" w:fldLock="1"/>
      </w:r>
      <w:r w:rsidR="00804BFD">
        <w:rPr>
          <w:rFonts w:ascii="Arial" w:eastAsia="Arial" w:hAnsi="Arial" w:cs="Arial"/>
        </w:rPr>
        <w:instrText>ADDIN CSL_CITATION {"citationItems":[{"id":"ITEM-1","itemData":{"DOI":"10.1038/370386a0","ISSN":"0028-0836","PMID":"8047146","abstract":"The fate of the R7 photoreceptor cell in the developing eye of Drosophila is controlled by the Sevenless (Sev) receptor tyrosine kinase. Sev activates a highly conserved signal transduction cascade involving the proteins Ras1 and Raf and the Rolled/mitogen-activated protein (Rl/MAP) kinase. Here we show that the ETS domain protein encoded by the P2 transcript of the pointed (pnt) gene is a nuclear target of this signalling cascade which acts downstream of Rl/MAP kinase. The PntP2 protein is phosphorylated by Rl/MAP kinase in vitro at a single site and this site is required for its function in vivo. Furthermore, we present genetic and biochemical data suggesting that MAP kinase controls neural development through phosphorylation of two antagonizing transcription factors of the ETS family, Yan and PntP2.","author":[{"dropping-particle":"","family":"Brunner","given":"D","non-dropping-particle":"","parse-names":false,"suffix":""},{"dropping-particle":"","family":"Dücker","given":"K","non-dropping-particle":"","parse-names":false,"suffix":""},{"dropping-particle":"","family":"Oellers","given":"N","non-dropping-particle":"","parse-names":false,"suffix":""},{"dropping-particle":"","family":"Hafen","given":"E","non-dropping-particle":"","parse-names":false,"suffix":""},{"dropping-particle":"","family":"Scholz","given":"H","non-dropping-particle":"","parse-names":false,"suffix":""},{"dropping-particle":"","family":"Klämbt","given":"C","non-dropping-particle":"","parse-names":false,"suffix":""}],"container-title":"Nature","id":"ITEM-1","issue":"6488","issued":{"date-parts":[["1994","8","4"]]},"note":"Concludes PntP2 and Yan are both direct phosphorylation targets of Sev mediated MAPK cascade. Proposes model in which Yan and PntP2 directly compete for occupancy on downtstream binding sites, with MAPK down- and up-regulating Yan and PntP2, respectively.","page":"386-9","title":"The ETS domain protein pointed-P2 is a target of MAP kinase in the sevenless signal transduction pathway.","type":"article-journal","volume":"370"},"uris":["http://www.mendeley.com/documents/?uuid=b45ee2ce-1af6-34ad-b1ca-8a7997026376"]},{"id":"ITEM-2","itemData":{"PMID":"7781063","abstract":"Drosophila yan has been postulated to act as an antag-onist of the proneural signal mediated by the sev-enless/Rasl/MAPK pathway. We have mutagenized the eight MAPK phosphorylation consensus sites of yan and examined the effects of overexpressing the mutant protein in transgenic flies and transfected S2 cultured cells. Our results suggest that phosphoryla-tion by MAPK affects the stability and subcellular local-ization of yan, resulting in rapid down-regulation of yan activity. Furthermore, MAPK-mediated down-regulation of yan function appears to becritical for the proper differentiation of both neuronal and nonneu-ronal tissues throughout development, suggesting that yan is an essential component of a general timing mechanism controlling the competence of a cell to re-spond to inductive signals.","author":[{"dropping-particle":"","family":"Rebay","given":"Ilaria","non-dropping-particle":"","parse-names":false,"suffix":""},{"dropping-particle":"","family":"Rubin","given":"Gerald M.","non-dropping-particle":"","parse-names":false,"suffix":""}],"container-title":"Cell","id":"ITEM-2","issued":{"date-parts":[["1995"]]},"note":"Constructed Yan-ACT mutant that resists MAPK phosphorylation, leading to peristent Yan activity. Concludes that Yan serves to repress differentiation in multiple (but not all) neuronal and non-neuronal tissues. Identifies 1st of 8 possible phosphorylation sites as the target of MAPK-mediated downregulation, and concludes that phosphorylation leads to cytoplasmic localization.","page":"857-866","title":"Yan functions as a general inhibitor of differentiation and is negatively regulated by activation of the Ras1/MAPK pathway","type":"article-journal","volume":"81"},"uris":["http://www.mendeley.com/documents/?uuid=286493fd-409b-3cbd-a0dc-e135654367f4"]}],"mendeley":{"formattedCitation":"(Brunner et al. 1994; Rebay and Rubin 1995)","plainTextFormattedCitation":"(Brunner et al. 1994; Rebay and Rubin 1995)","previouslyFormattedCitation":"(Brunner et al. 1994; Rebay and Rubin 1995)"},"properties":{"noteIndex":0},"schema":"https://github.com/citation-style-language/schema/raw/master/csl-citation.json"}</w:instrText>
      </w:r>
      <w:r w:rsidR="00804BFD">
        <w:rPr>
          <w:rFonts w:ascii="Arial" w:eastAsia="Arial" w:hAnsi="Arial" w:cs="Arial"/>
        </w:rPr>
        <w:fldChar w:fldCharType="separate"/>
      </w:r>
      <w:r w:rsidR="00804BFD" w:rsidRPr="00072F09">
        <w:rPr>
          <w:rFonts w:ascii="Arial" w:eastAsia="Arial" w:hAnsi="Arial" w:cs="Arial"/>
          <w:noProof/>
        </w:rPr>
        <w:t>(Brunner et al. 1994; Rebay and Rubin 1995)</w:t>
      </w:r>
      <w:r w:rsidR="00804BFD">
        <w:rPr>
          <w:rFonts w:ascii="Arial" w:eastAsia="Arial" w:hAnsi="Arial" w:cs="Arial"/>
        </w:rPr>
        <w:fldChar w:fldCharType="end"/>
      </w:r>
      <w:r w:rsidR="008B6517">
        <w:rPr>
          <w:rFonts w:ascii="Arial" w:eastAsia="Arial" w:hAnsi="Arial" w:cs="Arial"/>
        </w:rPr>
        <w:t>.</w:t>
      </w:r>
      <w:r w:rsidR="00ED3539">
        <w:rPr>
          <w:rFonts w:ascii="Arial" w:eastAsia="Arial" w:hAnsi="Arial" w:cs="Arial"/>
        </w:rPr>
        <w:t xml:space="preserve"> </w:t>
      </w:r>
      <w:r w:rsidR="008B6517">
        <w:rPr>
          <w:rFonts w:ascii="Arial" w:eastAsia="Arial" w:hAnsi="Arial" w:cs="Arial"/>
        </w:rPr>
        <w:t>A positive feedback loop in which</w:t>
      </w:r>
      <w:r w:rsidR="000D1E75">
        <w:rPr>
          <w:rFonts w:ascii="Arial" w:eastAsia="Arial" w:hAnsi="Arial" w:cs="Arial"/>
        </w:rPr>
        <w:t xml:space="preserve"> transient phosphorylation of</w:t>
      </w:r>
      <w:r w:rsidR="008B6517">
        <w:rPr>
          <w:rFonts w:ascii="Arial" w:eastAsia="Arial" w:hAnsi="Arial" w:cs="Arial"/>
        </w:rPr>
        <w:t xml:space="preserve"> PntP2 activates expression of </w:t>
      </w:r>
      <w:r w:rsidR="008B6517">
        <w:rPr>
          <w:rFonts w:ascii="Arial" w:eastAsia="Arial" w:hAnsi="Arial" w:cs="Arial"/>
          <w:i/>
        </w:rPr>
        <w:t>pntP1</w:t>
      </w:r>
      <w:r w:rsidR="008B6517">
        <w:rPr>
          <w:rFonts w:ascii="Arial" w:eastAsia="Arial" w:hAnsi="Arial" w:cs="Arial"/>
        </w:rPr>
        <w:t xml:space="preserve"> is thought to stabilize the transition by enabling prolonged signaling-independent </w:t>
      </w:r>
      <w:r w:rsidR="00D01D7A">
        <w:rPr>
          <w:rFonts w:ascii="Arial" w:eastAsia="Arial" w:hAnsi="Arial" w:cs="Arial"/>
        </w:rPr>
        <w:t>stimulation</w:t>
      </w:r>
      <w:r w:rsidR="008B6517">
        <w:rPr>
          <w:rFonts w:ascii="Arial" w:eastAsia="Arial" w:hAnsi="Arial" w:cs="Arial"/>
        </w:rPr>
        <w:t xml:space="preserve"> of target gene</w:t>
      </w:r>
      <w:r w:rsidR="00D01D7A">
        <w:rPr>
          <w:rFonts w:ascii="Arial" w:eastAsia="Arial" w:hAnsi="Arial" w:cs="Arial"/>
        </w:rPr>
        <w:t>s</w:t>
      </w:r>
      <w:r w:rsidR="008B6517">
        <w:rPr>
          <w:rFonts w:ascii="Arial" w:eastAsia="Arial" w:hAnsi="Arial" w:cs="Arial"/>
        </w:rPr>
        <w:t xml:space="preserve"> </w:t>
      </w:r>
      <w:r w:rsidR="008B6517">
        <w:rPr>
          <w:rFonts w:ascii="Arial" w:eastAsia="Arial" w:hAnsi="Arial" w:cs="Arial"/>
        </w:rPr>
        <w:fldChar w:fldCharType="begin" w:fldLock="1"/>
      </w:r>
      <w:r w:rsidR="008B6517">
        <w:rPr>
          <w:rFonts w:ascii="Arial" w:eastAsia="Arial" w:hAnsi="Arial" w:cs="Arial"/>
        </w:rPr>
        <w:instrText>ADDIN CSL_CITATION {"citationItems":[{"id":"ITEM-1","itemData":{"DOI":"10.1242/dev.093138","ISBN":"1477-9129 (Electronic)\\n0950-1991 (Linking)","ISSN":"1477-9129","PMID":"23757412","abstract":"How signal transduction, which is dynamic and fluctuating by nature, is converted into a stable trancriptional response, is an unanswered question in developmental biology. Two ETS-domain transcription factors encoded by the pointed (pnt) locus, PntP1 and PntP2, are universal downstream mediators of EGFR-based signaling in Drosophila. Full disruption of pnt function in developing eye imaginal discs reveals a photoreceptor recruitment phenotype, in which only the R8 photoreceptor cell type is specified within ommatidia. Specific disruption of either pntP1 or pntP2 resulted in the same R8-only phenotype, demonstrating that both Pnt isoforms are essential for photoreceptor recruitment. We show that the two Pnt protein forms are activated in a sequential manner within the EGFR signaling pathway: MAPK phosphorylates and activates PntP2, which in turn induces pntP1 transcription. Once expressed, PntP1 is constitutively active and sufficient to induce target genes essential for photoreceptor development. Pulse-chase experiments indicate that PntP1 is stable for several hours in the eye disc. Sequential ETS-protein recruitment therefore allows sustained induction of target genes, beyond the transient activation of EGFR","author":[{"dropping-particle":"","family":"Shwartz","given":"Arkadi","non-dropping-particle":"","parse-names":false,"suffix":""},{"dropping-particle":"","family":"Yogev","given":"Shaul","non-dropping-particle":"","parse-names":false,"suffix":""},{"dropping-particle":"","family":"Schejter","given":"Eyal D.","non-dropping-particle":"","parse-names":false,"suffix":""},{"dropping-particle":"","family":"Shilo","given":"Ben-Zion","non-dropping-particle":"","parse-names":false,"suffix":""}],"container-title":"Development","id":"ITEM-1","issue":"13","issued":{"date-parts":[["2013"]]},"page":"2746-2754","title":"Sequential activation of ETS proteins provides a sustained transcriptional response to EGFR signaling","type":"article-journal","volume":"140"},"uris":["http://www.mendeley.com/documents/?uuid=0fcf4b20-60ec-4edb-860f-e797813187da"]}],"mendeley":{"formattedCitation":"(Shwartz et al. 2013)","plainTextFormattedCitation":"(Shwartz et al. 2013)","previouslyFormattedCitation":"(Shwartz et al. 2013)"},"properties":{"noteIndex":0},"schema":"https://github.com/citation-style-language/schema/raw/master/csl-citation.json"}</w:instrText>
      </w:r>
      <w:r w:rsidR="008B6517">
        <w:rPr>
          <w:rFonts w:ascii="Arial" w:eastAsia="Arial" w:hAnsi="Arial" w:cs="Arial"/>
        </w:rPr>
        <w:fldChar w:fldCharType="separate"/>
      </w:r>
      <w:r w:rsidR="008B6517" w:rsidRPr="00D926BC">
        <w:rPr>
          <w:rFonts w:ascii="Arial" w:eastAsia="Arial" w:hAnsi="Arial" w:cs="Arial"/>
          <w:noProof/>
        </w:rPr>
        <w:t>(Shwartz et al. 2013)</w:t>
      </w:r>
      <w:r w:rsidR="008B6517">
        <w:rPr>
          <w:rFonts w:ascii="Arial" w:eastAsia="Arial" w:hAnsi="Arial" w:cs="Arial"/>
        </w:rPr>
        <w:fldChar w:fldCharType="end"/>
      </w:r>
      <w:r w:rsidR="008B6517">
        <w:rPr>
          <w:rFonts w:ascii="Arial" w:eastAsia="Arial" w:hAnsi="Arial" w:cs="Arial"/>
        </w:rPr>
        <w:t xml:space="preserve">. Sustained PntP1 expression in cells devoid of Yan </w:t>
      </w:r>
      <w:r w:rsidR="00ED3539">
        <w:rPr>
          <w:rFonts w:ascii="Arial" w:eastAsia="Arial" w:hAnsi="Arial" w:cs="Arial"/>
        </w:rPr>
        <w:t>thereby</w:t>
      </w:r>
      <w:r w:rsidR="00DA73A7">
        <w:rPr>
          <w:rFonts w:ascii="Arial" w:eastAsia="Arial" w:hAnsi="Arial" w:cs="Arial"/>
        </w:rPr>
        <w:t xml:space="preserve"> </w:t>
      </w:r>
      <w:r w:rsidR="00ED3539">
        <w:rPr>
          <w:rFonts w:ascii="Arial" w:eastAsia="Arial" w:hAnsi="Arial" w:cs="Arial"/>
        </w:rPr>
        <w:t>recapitulat</w:t>
      </w:r>
      <w:r w:rsidR="008B6517">
        <w:rPr>
          <w:rFonts w:ascii="Arial" w:eastAsia="Arial" w:hAnsi="Arial" w:cs="Arial"/>
        </w:rPr>
        <w:t>es a</w:t>
      </w:r>
      <w:r w:rsidR="00DA73A7">
        <w:rPr>
          <w:rFonts w:ascii="Arial" w:eastAsia="Arial" w:hAnsi="Arial" w:cs="Arial"/>
        </w:rPr>
        <w:t xml:space="preserve"> </w:t>
      </w:r>
      <w:r w:rsidR="00FD6B1C">
        <w:rPr>
          <w:rFonts w:ascii="Arial" w:eastAsia="Arial" w:hAnsi="Arial" w:cs="Arial"/>
        </w:rPr>
        <w:t>complementary</w:t>
      </w:r>
      <w:r w:rsidR="00DA73A7">
        <w:rPr>
          <w:rFonts w:ascii="Arial" w:eastAsia="Arial" w:hAnsi="Arial" w:cs="Arial"/>
        </w:rPr>
        <w:t xml:space="preserve"> </w:t>
      </w:r>
      <w:r w:rsidR="00ED3539">
        <w:rPr>
          <w:rFonts w:ascii="Arial" w:eastAsia="Arial" w:hAnsi="Arial" w:cs="Arial"/>
        </w:rPr>
        <w:t xml:space="preserve">expression </w:t>
      </w:r>
      <w:r w:rsidR="00DA73A7">
        <w:rPr>
          <w:rFonts w:ascii="Arial" w:eastAsia="Arial" w:hAnsi="Arial" w:cs="Arial"/>
        </w:rPr>
        <w:t>pattern</w:t>
      </w:r>
      <w:r w:rsidR="008B6517">
        <w:rPr>
          <w:rFonts w:ascii="Arial" w:eastAsia="Arial" w:hAnsi="Arial" w:cs="Arial"/>
        </w:rPr>
        <w:t xml:space="preserve"> under the control of RTK signaling</w:t>
      </w:r>
      <w:r w:rsidR="000D1E75">
        <w:rPr>
          <w:rFonts w:ascii="Arial" w:eastAsia="Arial" w:hAnsi="Arial" w:cs="Arial"/>
        </w:rPr>
        <w:t xml:space="preserve"> </w:t>
      </w:r>
      <w:r w:rsidR="000D1E75">
        <w:rPr>
          <w:rFonts w:ascii="Arial" w:eastAsia="Arial" w:hAnsi="Arial" w:cs="Arial"/>
        </w:rPr>
        <w:fldChar w:fldCharType="begin" w:fldLock="1"/>
      </w:r>
      <w:r w:rsidR="003655B9">
        <w:rPr>
          <w:rFonts w:ascii="Arial" w:eastAsia="Arial" w:hAnsi="Arial" w:cs="Arial"/>
        </w:rPr>
        <w:instrText>ADDIN CSL_CITATION {"citationItems":[{"id":"ITEM-1","itemData":{"DOI":"10.1016/j.ydbio.2013.11.002","ISSN":"00121606","author":[{"dropping-particle":"","family":"Boisclair Lachance","given":"Jean-François","non-dropping-particle":"","parse-names":false,"suffix":""},{"dropping-particle":"","family":"Peláez","given":"Nicolás","non-dropping-particle":"","parse-names":false,"suffix":""},{"dropping-particle":"","family":"Cassidy","given":"Justin J.","non-dropping-particle":"","parse-names":false,"suffix":""},{"dropping-particle":"","family":"Webber","given":"Jemma L.","non-dropping-particle":"","parse-names":false,"suffix":""},{"dropping-particle":"","family":"Rebay","given":"Ilaria","non-dropping-particle":"","parse-names":false,"suffix":""},{"dropping-particle":"","family":"Carthew","given":"Richard W.","non-dropping-particle":"","parse-names":false,"suffix":""}],"container-title":"Developmental Biology","id":"ITEM-1","issued":{"date-parts":[["2014","1"]]},"page":"263-278","title":"A comparative study of Pointed and Yan expression reveals new complexity to the transcriptional networks downstream of receptor tyrosine kinase signaling","type":"article-journal","volume":"385"},"uris":["http://www.mendeley.com/documents/?uuid=f6a815c7-f06c-3c7c-94f6-c93856f958f3"]}],"mendeley":{"formattedCitation":"(Boisclair Lachance et al. 2014)","plainTextFormattedCitation":"(Boisclair Lachance et al. 2014)","previouslyFormattedCitation":"(Boisclair Lachance et al. 2014)"},"properties":{"noteIndex":0},"schema":"https://github.com/citation-style-language/schema/raw/master/csl-citation.json"}</w:instrText>
      </w:r>
      <w:r w:rsidR="000D1E75">
        <w:rPr>
          <w:rFonts w:ascii="Arial" w:eastAsia="Arial" w:hAnsi="Arial" w:cs="Arial"/>
        </w:rPr>
        <w:fldChar w:fldCharType="separate"/>
      </w:r>
      <w:r w:rsidR="000D1E75" w:rsidRPr="000D1E75">
        <w:rPr>
          <w:rFonts w:ascii="Arial" w:eastAsia="Arial" w:hAnsi="Arial" w:cs="Arial"/>
          <w:noProof/>
        </w:rPr>
        <w:t>(Boisclair Lachance et al. 2014)</w:t>
      </w:r>
      <w:r w:rsidR="000D1E75">
        <w:rPr>
          <w:rFonts w:ascii="Arial" w:eastAsia="Arial" w:hAnsi="Arial" w:cs="Arial"/>
        </w:rPr>
        <w:fldChar w:fldCharType="end"/>
      </w:r>
      <w:r w:rsidR="006F153D">
        <w:rPr>
          <w:rFonts w:ascii="Arial" w:eastAsia="Arial" w:hAnsi="Arial" w:cs="Arial"/>
        </w:rPr>
        <w:t>.</w:t>
      </w:r>
      <w:r w:rsidR="00BF79FA">
        <w:rPr>
          <w:rFonts w:ascii="Arial" w:eastAsia="Arial" w:hAnsi="Arial" w:cs="Arial"/>
        </w:rPr>
        <w:t xml:space="preserve"> </w:t>
      </w:r>
      <w:r w:rsidR="00564C4C">
        <w:rPr>
          <w:rFonts w:ascii="Arial" w:eastAsia="Arial" w:hAnsi="Arial" w:cs="Arial"/>
        </w:rPr>
        <w:t xml:space="preserve">However, </w:t>
      </w:r>
      <w:proofErr w:type="spellStart"/>
      <w:r w:rsidR="00564C4C">
        <w:rPr>
          <w:rFonts w:ascii="Arial" w:eastAsia="Arial" w:hAnsi="Arial" w:cs="Arial"/>
        </w:rPr>
        <w:t>Pnt</w:t>
      </w:r>
      <w:proofErr w:type="spellEnd"/>
      <w:r w:rsidR="00564C4C" w:rsidRPr="00200648">
        <w:rPr>
          <w:rFonts w:ascii="Arial" w:eastAsia="Arial" w:hAnsi="Arial" w:cs="Arial"/>
        </w:rPr>
        <w:t xml:space="preserve"> and </w:t>
      </w:r>
      <w:r w:rsidR="00564C4C">
        <w:rPr>
          <w:rFonts w:ascii="Arial" w:eastAsia="Arial" w:hAnsi="Arial" w:cs="Arial"/>
        </w:rPr>
        <w:t>Yan</w:t>
      </w:r>
      <w:r w:rsidR="00564C4C" w:rsidRPr="00200648">
        <w:rPr>
          <w:rFonts w:ascii="Arial" w:eastAsia="Arial" w:hAnsi="Arial" w:cs="Arial"/>
        </w:rPr>
        <w:t xml:space="preserve"> </w:t>
      </w:r>
      <w:r w:rsidR="00564C4C">
        <w:rPr>
          <w:rFonts w:ascii="Arial" w:eastAsia="Arial" w:hAnsi="Arial" w:cs="Arial"/>
        </w:rPr>
        <w:t xml:space="preserve">are </w:t>
      </w:r>
      <w:r w:rsidR="000D1E75">
        <w:rPr>
          <w:rFonts w:ascii="Arial" w:eastAsia="Arial" w:hAnsi="Arial" w:cs="Arial"/>
        </w:rPr>
        <w:t xml:space="preserve">also </w:t>
      </w:r>
      <w:r w:rsidR="00564C4C" w:rsidRPr="00200648">
        <w:rPr>
          <w:rFonts w:ascii="Arial" w:eastAsia="Arial" w:hAnsi="Arial" w:cs="Arial"/>
        </w:rPr>
        <w:t>co-e</w:t>
      </w:r>
      <w:r w:rsidR="00564C4C">
        <w:rPr>
          <w:rFonts w:ascii="Arial" w:eastAsia="Arial" w:hAnsi="Arial" w:cs="Arial"/>
        </w:rPr>
        <w:t xml:space="preserve">xpressed during cell fate commitment in several </w:t>
      </w:r>
      <w:r w:rsidR="00564C4C" w:rsidRPr="00027573">
        <w:rPr>
          <w:rFonts w:ascii="Arial" w:eastAsia="Arial" w:hAnsi="Arial" w:cs="Arial"/>
        </w:rPr>
        <w:t>developmental contexts</w:t>
      </w:r>
      <w:r w:rsidR="008B6517">
        <w:rPr>
          <w:rFonts w:ascii="Arial" w:eastAsia="Arial" w:hAnsi="Arial" w:cs="Arial"/>
        </w:rPr>
        <w:t xml:space="preserve"> </w:t>
      </w:r>
      <w:r w:rsidR="00564C4C" w:rsidRPr="00027573">
        <w:rPr>
          <w:rFonts w:ascii="Arial" w:eastAsia="Arial" w:hAnsi="Arial" w:cs="Arial"/>
        </w:rPr>
        <w:fldChar w:fldCharType="begin" w:fldLock="1"/>
      </w:r>
      <w:r w:rsidR="00564C4C">
        <w:rPr>
          <w:rFonts w:ascii="Arial" w:eastAsia="Arial" w:hAnsi="Arial" w:cs="Arial"/>
        </w:rPr>
        <w:instrText>ADDIN CSL_CITATION {"citationItems":[{"id":"ITEM-1","itemData":{"DOI":"10.1016/j.ydbio.2013.11.002","ISSN":"00121606","author":[{"dropping-particle":"","family":"Boisclair Lachance","given":"Jean-François","non-dropping-particle":"","parse-names":false,"suffix":""},{"dropping-particle":"","family":"Peláez","given":"Nicolás","non-dropping-particle":"","parse-names":false,"suffix":""},{"dropping-particle":"","family":"Cassidy","given":"Justin J.","non-dropping-particle":"","parse-names":false,"suffix":""},{"dropping-particle":"","family":"Webber","given":"Jemma L.","non-dropping-particle":"","parse-names":false,"suffix":""},{"dropping-particle":"","family":"Rebay","given":"Ilaria","non-dropping-particle":"","parse-names":false,"suffix":""},{"dropping-particle":"","family":"Carthew","given":"Richard W.","non-dropping-particle":"","parse-names":false,"suffix":""}],"container-title":"Developmental Biology","id":"ITEM-1","issued":{"date-parts":[["2014","1"]]},"page":"263-278","title":"A comparative study of Pointed and Yan expression reveals new complexity to the transcriptional networks downstream of receptor tyrosine kinase signaling","type":"article-journal","volume":"385"},"uris":["http://www.mendeley.com/documents/?uuid=f6a815c7-f06c-3c7c-94f6-c93856f958f3"]}],"mendeley":{"formattedCitation":"(Boisclair Lachance et al. 2014)","manualFormatting":"(Boisclair Lachance et al. 2014)","plainTextFormattedCitation":"(Boisclair Lachance et al. 2014)","previouslyFormattedCitation":"(Boisclair Lachance et al. 2014)"},"properties":{"noteIndex":0},"schema":"https://github.com/citation-style-language/schema/raw/master/csl-citation.json"}</w:instrText>
      </w:r>
      <w:r w:rsidR="00564C4C" w:rsidRPr="00027573">
        <w:rPr>
          <w:rFonts w:ascii="Arial" w:eastAsia="Arial" w:hAnsi="Arial" w:cs="Arial"/>
        </w:rPr>
        <w:fldChar w:fldCharType="separate"/>
      </w:r>
      <w:r w:rsidR="00564C4C" w:rsidRPr="00FF3C90">
        <w:rPr>
          <w:rFonts w:ascii="Arial" w:eastAsia="Arial" w:hAnsi="Arial" w:cs="Arial"/>
          <w:noProof/>
        </w:rPr>
        <w:t>(Boisclair Lachance et al. 2014)</w:t>
      </w:r>
      <w:r w:rsidR="00564C4C" w:rsidRPr="00027573">
        <w:rPr>
          <w:rFonts w:ascii="Arial" w:eastAsia="Arial" w:hAnsi="Arial" w:cs="Arial"/>
        </w:rPr>
        <w:fldChar w:fldCharType="end"/>
      </w:r>
      <w:r w:rsidR="000636D0">
        <w:rPr>
          <w:rFonts w:ascii="Arial" w:eastAsia="Arial" w:hAnsi="Arial" w:cs="Arial"/>
        </w:rPr>
        <w:t>.</w:t>
      </w:r>
      <w:r w:rsidR="00564C4C">
        <w:rPr>
          <w:rFonts w:ascii="Arial" w:eastAsia="Arial" w:hAnsi="Arial" w:cs="Arial"/>
        </w:rPr>
        <w:t xml:space="preserve"> </w:t>
      </w:r>
      <w:r w:rsidR="00D60F19">
        <w:rPr>
          <w:rFonts w:ascii="Arial" w:eastAsia="Arial" w:hAnsi="Arial" w:cs="Arial"/>
        </w:rPr>
        <w:t>For example, the</w:t>
      </w:r>
      <w:r w:rsidR="006A403F">
        <w:rPr>
          <w:rFonts w:ascii="Arial" w:eastAsia="Arial" w:hAnsi="Arial" w:cs="Arial"/>
        </w:rPr>
        <w:t xml:space="preserve"> two proteins are </w:t>
      </w:r>
      <w:r w:rsidR="00814751">
        <w:rPr>
          <w:rFonts w:ascii="Arial" w:eastAsia="Arial" w:hAnsi="Arial" w:cs="Arial"/>
        </w:rPr>
        <w:t>co-expressed</w:t>
      </w:r>
      <w:r w:rsidR="006A403F">
        <w:rPr>
          <w:rFonts w:ascii="Arial" w:eastAsia="Arial" w:hAnsi="Arial" w:cs="Arial"/>
        </w:rPr>
        <w:t xml:space="preserve"> in posterior follicle cells </w:t>
      </w:r>
      <w:r w:rsidR="003D2303">
        <w:rPr>
          <w:rFonts w:ascii="Arial" w:eastAsia="Arial" w:hAnsi="Arial" w:cs="Arial"/>
        </w:rPr>
        <w:t>of the early</w:t>
      </w:r>
      <w:r w:rsidR="006A403F">
        <w:rPr>
          <w:rFonts w:ascii="Arial" w:eastAsia="Arial" w:hAnsi="Arial" w:cs="Arial"/>
        </w:rPr>
        <w:t xml:space="preserve"> egg chamber </w:t>
      </w:r>
      <w:r w:rsidR="003D2303">
        <w:rPr>
          <w:rFonts w:ascii="Arial" w:eastAsia="Arial" w:hAnsi="Arial" w:cs="Arial"/>
        </w:rPr>
        <w:t>and throughout</w:t>
      </w:r>
      <w:r w:rsidR="00FD6B1C">
        <w:rPr>
          <w:rFonts w:ascii="Arial" w:eastAsia="Arial" w:hAnsi="Arial" w:cs="Arial"/>
        </w:rPr>
        <w:t xml:space="preserve"> the embryonic mesoderm</w:t>
      </w:r>
      <w:r w:rsidR="00BF79FA">
        <w:rPr>
          <w:rFonts w:ascii="Arial" w:eastAsia="Arial" w:hAnsi="Arial" w:cs="Arial"/>
        </w:rPr>
        <w:t xml:space="preserve"> </w:t>
      </w:r>
      <w:r w:rsidR="00BF79FA">
        <w:rPr>
          <w:rFonts w:ascii="Arial" w:eastAsia="Arial" w:hAnsi="Arial" w:cs="Arial"/>
        </w:rPr>
        <w:fldChar w:fldCharType="begin" w:fldLock="1"/>
      </w:r>
      <w:r w:rsidR="00BF79FA">
        <w:rPr>
          <w:rFonts w:ascii="Arial" w:eastAsia="Arial" w:hAnsi="Arial" w:cs="Arial"/>
        </w:rPr>
        <w:instrText>ADDIN CSL_CITATION {"citationItems":[{"id":"ITEM-1","itemData":{"DOI":"10.1016/j.ydbio.2013.11.002","ISSN":"00121606","author":[{"dropping-particle":"","family":"Boisclair Lachance","given":"Jean-François","non-dropping-particle":"","parse-names":false,"suffix":""},{"dropping-particle":"","family":"Peláez","given":"Nicolás","non-dropping-particle":"","parse-names":false,"suffix":""},{"dropping-particle":"","family":"Cassidy","given":"Justin J.","non-dropping-particle":"","parse-names":false,"suffix":""},{"dropping-particle":"","family":"Webber","given":"Jemma L.","non-dropping-particle":"","parse-names":false,"suffix":""},{"dropping-particle":"","family":"Rebay","given":"Ilaria","non-dropping-particle":"","parse-names":false,"suffix":""},{"dropping-particle":"","family":"Carthew","given":"Richard W.","non-dropping-particle":"","parse-names":false,"suffix":""}],"container-title":"Developmental Biology","id":"ITEM-1","issued":{"date-parts":[["2014","1"]]},"page":"263-278","title":"A comparative study of Pointed and Yan expression reveals new complexity to the transcriptional networks downstream of receptor tyrosine kinase signaling","type":"article-journal","volume":"385"},"uris":["http://www.mendeley.com/documents/?uuid=f6a815c7-f06c-3c7c-94f6-c93856f958f3"]}],"mendeley":{"formattedCitation":"(Boisclair Lachance et al. 2014)","plainTextFormattedCitation":"(Boisclair Lachance et al. 2014)","previouslyFormattedCitation":"(Boisclair Lachance et al. 2014)"},"properties":{"noteIndex":0},"schema":"https://github.com/citation-style-language/schema/raw/master/csl-citation.json"}</w:instrText>
      </w:r>
      <w:r w:rsidR="00BF79FA">
        <w:rPr>
          <w:rFonts w:ascii="Arial" w:eastAsia="Arial" w:hAnsi="Arial" w:cs="Arial"/>
        </w:rPr>
        <w:fldChar w:fldCharType="separate"/>
      </w:r>
      <w:r w:rsidR="00BF79FA" w:rsidRPr="006A403F">
        <w:rPr>
          <w:rFonts w:ascii="Arial" w:eastAsia="Arial" w:hAnsi="Arial" w:cs="Arial"/>
          <w:noProof/>
        </w:rPr>
        <w:t>(Boisclair Lachance et al. 2014)</w:t>
      </w:r>
      <w:r w:rsidR="00BF79FA">
        <w:rPr>
          <w:rFonts w:ascii="Arial" w:eastAsia="Arial" w:hAnsi="Arial" w:cs="Arial"/>
        </w:rPr>
        <w:fldChar w:fldCharType="end"/>
      </w:r>
      <w:r w:rsidR="00BF79FA">
        <w:rPr>
          <w:rFonts w:ascii="Arial" w:eastAsia="Arial" w:hAnsi="Arial" w:cs="Arial"/>
        </w:rPr>
        <w:t>,</w:t>
      </w:r>
      <w:r w:rsidR="000636D0">
        <w:rPr>
          <w:rFonts w:ascii="Arial" w:eastAsia="Arial" w:hAnsi="Arial" w:cs="Arial"/>
        </w:rPr>
        <w:t xml:space="preserve"> </w:t>
      </w:r>
      <w:r w:rsidR="006A403F">
        <w:rPr>
          <w:rFonts w:ascii="Arial" w:eastAsia="Arial" w:hAnsi="Arial" w:cs="Arial"/>
        </w:rPr>
        <w:t xml:space="preserve">where </w:t>
      </w:r>
      <w:r w:rsidR="0043577D">
        <w:rPr>
          <w:rFonts w:ascii="Arial" w:eastAsia="Arial" w:hAnsi="Arial" w:cs="Arial"/>
        </w:rPr>
        <w:t>they</w:t>
      </w:r>
      <w:r w:rsidR="006A403F">
        <w:rPr>
          <w:rFonts w:ascii="Arial" w:eastAsia="Arial" w:hAnsi="Arial" w:cs="Arial"/>
        </w:rPr>
        <w:t xml:space="preserve"> are required for specification of cell fates</w:t>
      </w:r>
      <w:r w:rsidR="00BF79FA">
        <w:rPr>
          <w:rFonts w:ascii="Arial" w:eastAsia="Arial" w:hAnsi="Arial" w:cs="Arial"/>
        </w:rPr>
        <w:t xml:space="preserve"> </w:t>
      </w:r>
      <w:r w:rsidR="0043577D">
        <w:rPr>
          <w:rFonts w:ascii="Arial" w:eastAsia="Arial" w:hAnsi="Arial" w:cs="Arial"/>
        </w:rPr>
        <w:fldChar w:fldCharType="begin" w:fldLock="1"/>
      </w:r>
      <w:r w:rsidR="00032F75">
        <w:rPr>
          <w:rFonts w:ascii="Arial" w:eastAsia="Arial" w:hAnsi="Arial" w:cs="Arial"/>
        </w:rPr>
        <w:instrText>ADDIN CSL_CITATION {"citationItems":[{"id":"ITEM-1","itemData":{"ISSN":"0950-1991","PMID":"9012496","abstract":"Spatially regulated activation of the Drosophila epidermal growth factor (EGF) receptor by its ligand, Gurken, is required for establishment of the dorsal/ventral axis of the oocyte and embryo. During mid-oogenesis, Gurken is concentrated at the dorsal-anterior of the oocyte and is thought to activate the EGF receptor pathway in adjacent follicle cells. In response to this signal, dorsal follicle cell fate is determined. These cells further differentiate into either appendage-producing or midline cells, resulting in patterning in the dorsal follicle cell layer. We show here that Pointed, an ETS transcription factor, is required in dorsal follicle cells for this patterning. Loss of pointed results in the loss of midline cells and an excess of appendage-forming cells, a phenotype associated with overactivation of the EGF receptor pathway in the dorsal region. Overexpression of pointed leads to a phenotype similar to that generated by loss of the EGF receptor pathway. This suggests that Pointed normally down-regulates EGF receptor signaling in the midline to generate patterning in the dorsal region. Interestingly, pointed expression is induced by the EGF receptor pathway. These data indicate a novel antagonistic function for Pointed in oogenesis; in response to activation of the EGF receptor, pointed is expressed and negatively regulates the EGF receptor pathway, possibly by integrating information from a second pathway.","author":[{"dropping-particle":"","family":"Morimoto","given":"Alyssa M.","non-dropping-particle":"","parse-names":false,"suffix":""},{"dropping-particle":"","family":"Jordan","given":"Katherine C.","non-dropping-particle":"","parse-names":false,"suffix":""},{"dropping-particle":"","family":"Tietze","given":"Kyria","non-dropping-particle":"","parse-names":false,"suffix":""},{"dropping-particle":"","family":"Britton","given":"Jessica S.","non-dropping-particle":"","parse-names":false,"suffix":""},{"dropping-particle":"","family":"O'Neill","given":"Elizabeth M.","non-dropping-particle":"","parse-names":false,"suffix":""},{"dropping-particle":"","family":"Ruohola-Baker","given":"Hannele","non-dropping-particle":"","parse-names":false,"suffix":""}],"container-title":"Development","id":"ITEM-1","issued":{"date-parts":[["1996"]]},"page":"3745-3754","title":"Pointed, an ETS domain transcription factor, negatively regulates the EGF receptor pathway in Drosophila oogenesis","type":"article-journal","volume":"122"},"uris":["http://www.mendeley.com/documents/?uuid=1fe37b4b-a57d-3d53-8935-839c6047e026"]},{"id":"ITEM-2","itemData":{"DOI":"10.1016/S0092-8674(00)00105-7","ISBN":"0092-8674 (Print)\\r0092-8674 (Linking)","ISSN":"00928674","PMID":"11051548","abstract":"Ras signaling elicits diverse outputs, yet how Ras specificity is generated remains incompletely understood. We demonstrate that Wingless (Wg) and Decapentaplegic (Dpp) confer competence for receptor tyrosine kinase-mediated induction of a subset of Drosophila muscle and cardiac progenitors by acting both upstream of and in parallel to Ras. In addition to regulating the expression of proximal Ras pathway components, Wg and Dpp coordinate the direct effects of three signal-activated (dTCF, Mad, and Pointed - functioning in the Wg, Dpp, and Ras/MAPK pathways, respectively) and two tissue-restricted (Twist and Tinman) transcription factors on a progenitor identity gene enhancer. The integration of Pointed with the combinatorial effects of dTCF, Mad, Twist, and Tinman determines inductive Ras signaling specificity in muscle and heart development.","author":[{"dropping-particle":"","family":"Halfon","given":"Marc S.","non-dropping-particle":"","parse-names":false,"suffix":""},{"dropping-particle":"","family":"Carmena","given":"Ana","non-dropping-particle":"","parse-names":false,"suffix":""},{"dropping-particle":"","family":"Gisselbrecht","given":"Stephen","non-dropping-particle":"","parse-names":false,"suffix":""},{"dropping-particle":"","family":"Sackerson","given":"Charles M.","non-dropping-particle":"","parse-names":false,"suffix":""},{"dropping-particle":"","family":"Jiménez","given":"Fernando","non-dropping-particle":"","parse-names":false,"suffix":""},{"dropping-particle":"","family":"Baylies","given":"Mary K.","non-dropping-particle":"","parse-names":false,"suffix":""},{"dropping-particle":"","family":"Michelson","given":"Alan M.","non-dropping-particle":"","parse-names":false,"suffix":""}],"container-title":"Cell","id":"ITEM-2","issue":"1","issued":{"date-parts":[["2000","9","29"]]},"page":"63-74","publisher":"Cell Press","title":"Ras pathway specificity is determined by the integration of multiple signal-activated and tissue-restricted transcription factors","type":"article-journal","volume":"103"},"uris":["http://www.mendeley.com/documents/?uuid=6784e328-cc36-3213-bad7-7a1c1db9a328"]}],"mendeley":{"formattedCitation":"(Morimoto et al. 1996; Halfon et al. 2000)","plainTextFormattedCitation":"(Morimoto et al. 1996; Halfon et al. 2000)","previouslyFormattedCitation":"(Morimoto et al. 1996; Halfon et al. 2000)"},"properties":{"noteIndex":0},"schema":"https://github.com/citation-style-language/schema/raw/master/csl-citation.json"}</w:instrText>
      </w:r>
      <w:r w:rsidR="0043577D">
        <w:rPr>
          <w:rFonts w:ascii="Arial" w:eastAsia="Arial" w:hAnsi="Arial" w:cs="Arial"/>
        </w:rPr>
        <w:fldChar w:fldCharType="separate"/>
      </w:r>
      <w:r w:rsidR="003D2303" w:rsidRPr="003D2303">
        <w:rPr>
          <w:rFonts w:ascii="Arial" w:eastAsia="Arial" w:hAnsi="Arial" w:cs="Arial"/>
          <w:noProof/>
        </w:rPr>
        <w:t>(Morimoto et al. 1996; Halfon et al. 2000)</w:t>
      </w:r>
      <w:r w:rsidR="0043577D">
        <w:rPr>
          <w:rFonts w:ascii="Arial" w:eastAsia="Arial" w:hAnsi="Arial" w:cs="Arial"/>
        </w:rPr>
        <w:fldChar w:fldCharType="end"/>
      </w:r>
      <w:r w:rsidR="006A403F">
        <w:rPr>
          <w:rFonts w:ascii="Arial" w:eastAsia="Arial" w:hAnsi="Arial" w:cs="Arial"/>
        </w:rPr>
        <w:t xml:space="preserve">. </w:t>
      </w:r>
      <w:r w:rsidR="003D2303">
        <w:rPr>
          <w:rFonts w:ascii="Arial" w:eastAsia="Arial" w:hAnsi="Arial" w:cs="Arial"/>
        </w:rPr>
        <w:t>C</w:t>
      </w:r>
      <w:r w:rsidR="006A24C2">
        <w:rPr>
          <w:rFonts w:ascii="Arial" w:eastAsia="Arial" w:hAnsi="Arial" w:cs="Arial"/>
        </w:rPr>
        <w:t>o</w:t>
      </w:r>
      <w:r w:rsidR="006E3527">
        <w:rPr>
          <w:rFonts w:ascii="Arial" w:eastAsia="Arial" w:hAnsi="Arial" w:cs="Arial"/>
        </w:rPr>
        <w:t>-</w:t>
      </w:r>
      <w:r w:rsidR="006A24C2">
        <w:rPr>
          <w:rFonts w:ascii="Arial" w:eastAsia="Arial" w:hAnsi="Arial" w:cs="Arial"/>
        </w:rPr>
        <w:t>expression</w:t>
      </w:r>
      <w:r w:rsidR="003D2303">
        <w:rPr>
          <w:rFonts w:ascii="Arial" w:eastAsia="Arial" w:hAnsi="Arial" w:cs="Arial"/>
        </w:rPr>
        <w:t xml:space="preserve"> also</w:t>
      </w:r>
      <w:r w:rsidR="006A24C2">
        <w:rPr>
          <w:rFonts w:ascii="Arial" w:eastAsia="Arial" w:hAnsi="Arial" w:cs="Arial"/>
        </w:rPr>
        <w:t xml:space="preserve"> </w:t>
      </w:r>
      <w:r w:rsidR="003D2303">
        <w:rPr>
          <w:rFonts w:ascii="Arial" w:eastAsia="Arial" w:hAnsi="Arial" w:cs="Arial"/>
        </w:rPr>
        <w:t>occurs</w:t>
      </w:r>
      <w:r w:rsidR="00BF79FA">
        <w:rPr>
          <w:rFonts w:ascii="Arial" w:eastAsia="Arial" w:hAnsi="Arial" w:cs="Arial"/>
        </w:rPr>
        <w:t xml:space="preserve"> in the larval eye </w:t>
      </w:r>
      <w:r w:rsidR="00BF79FA">
        <w:rPr>
          <w:rFonts w:ascii="Arial" w:eastAsia="Arial" w:hAnsi="Arial" w:cs="Arial"/>
        </w:rPr>
        <w:fldChar w:fldCharType="begin" w:fldLock="1"/>
      </w:r>
      <w:r w:rsidR="00BF79FA">
        <w:rPr>
          <w:rFonts w:ascii="Arial" w:eastAsia="Arial" w:hAnsi="Arial" w:cs="Arial"/>
        </w:rPr>
        <w:instrText>ADDIN CSL_CITATION {"citationItems":[{"id":"ITEM-1","itemData":{"DOI":"10.1016/j.ydbio.2013.11.002","ISSN":"00121606","author":[{"dropping-particle":"","family":"Boisclair Lachance","given":"Jean-François","non-dropping-particle":"","parse-names":false,"suffix":""},{"dropping-particle":"","family":"Peláez","given":"Nicolás","non-dropping-particle":"","parse-names":false,"suffix":""},{"dropping-particle":"","family":"Cassidy","given":"Justin J.","non-dropping-particle":"","parse-names":false,"suffix":""},{"dropping-particle":"","family":"Webber","given":"Jemma L.","non-dropping-particle":"","parse-names":false,"suffix":""},{"dropping-particle":"","family":"Rebay","given":"Ilaria","non-dropping-particle":"","parse-names":false,"suffix":""},{"dropping-particle":"","family":"Carthew","given":"Richard W.","non-dropping-particle":"","parse-names":false,"suffix":""}],"container-title":"Developmental Biology","id":"ITEM-1","issued":{"date-parts":[["2014","1"]]},"page":"263-278","title":"A comparative study of Pointed and Yan expression reveals new complexity to the transcriptional networks downstream of receptor tyrosine kinase signaling","type":"article-journal","volume":"385"},"uris":["http://www.mendeley.com/documents/?uuid=f6a815c7-f06c-3c7c-94f6-c93856f958f3"]}],"mendeley":{"formattedCitation":"(Boisclair Lachance et al. 2014)","plainTextFormattedCitation":"(Boisclair Lachance et al. 2014)","previouslyFormattedCitation":"(Boisclair Lachance et al. 2014)"},"properties":{"noteIndex":0},"schema":"https://github.com/citation-style-language/schema/raw/master/csl-citation.json"}</w:instrText>
      </w:r>
      <w:r w:rsidR="00BF79FA">
        <w:rPr>
          <w:rFonts w:ascii="Arial" w:eastAsia="Arial" w:hAnsi="Arial" w:cs="Arial"/>
        </w:rPr>
        <w:fldChar w:fldCharType="separate"/>
      </w:r>
      <w:r w:rsidR="00BF79FA" w:rsidRPr="006A403F">
        <w:rPr>
          <w:rFonts w:ascii="Arial" w:eastAsia="Arial" w:hAnsi="Arial" w:cs="Arial"/>
          <w:noProof/>
        </w:rPr>
        <w:t>(Boisclair Lachance et al. 2014)</w:t>
      </w:r>
      <w:r w:rsidR="00BF79FA">
        <w:rPr>
          <w:rFonts w:ascii="Arial" w:eastAsia="Arial" w:hAnsi="Arial" w:cs="Arial"/>
        </w:rPr>
        <w:fldChar w:fldCharType="end"/>
      </w:r>
      <w:r w:rsidR="00D7209E">
        <w:rPr>
          <w:rFonts w:ascii="Arial" w:eastAsia="Arial" w:hAnsi="Arial" w:cs="Arial"/>
        </w:rPr>
        <w:t xml:space="preserve">, </w:t>
      </w:r>
      <w:r w:rsidR="00850BA8">
        <w:rPr>
          <w:rFonts w:ascii="Arial" w:eastAsia="Arial" w:hAnsi="Arial" w:cs="Arial"/>
        </w:rPr>
        <w:t>despite the repeated use of</w:t>
      </w:r>
      <w:r w:rsidR="0043577D">
        <w:rPr>
          <w:rFonts w:ascii="Arial" w:eastAsia="Arial" w:hAnsi="Arial" w:cs="Arial"/>
        </w:rPr>
        <w:t xml:space="preserve"> </w:t>
      </w:r>
      <w:r w:rsidR="00D7209E">
        <w:rPr>
          <w:rFonts w:ascii="Arial" w:eastAsia="Arial" w:hAnsi="Arial" w:cs="Arial"/>
        </w:rPr>
        <w:t xml:space="preserve">RTK signaling </w:t>
      </w:r>
      <w:r w:rsidR="0043577D">
        <w:rPr>
          <w:rFonts w:ascii="Arial" w:eastAsia="Arial" w:hAnsi="Arial" w:cs="Arial"/>
        </w:rPr>
        <w:t>to designate cell fates</w:t>
      </w:r>
      <w:r w:rsidR="007D696A">
        <w:rPr>
          <w:rFonts w:ascii="Arial" w:eastAsia="Arial" w:hAnsi="Arial" w:cs="Arial"/>
        </w:rPr>
        <w:t xml:space="preserve"> </w:t>
      </w:r>
      <w:r w:rsidR="007D696A">
        <w:rPr>
          <w:rFonts w:ascii="Arial" w:eastAsia="Arial" w:hAnsi="Arial" w:cs="Arial"/>
        </w:rPr>
        <w:fldChar w:fldCharType="begin" w:fldLock="1"/>
      </w:r>
      <w:r w:rsidR="003D2303">
        <w:rPr>
          <w:rFonts w:ascii="Arial" w:eastAsia="Arial" w:hAnsi="Arial" w:cs="Arial"/>
        </w:rPr>
        <w:instrText>ADDIN CSL_CITATION {"citationItems":[{"id":"ITEM-1","itemData":{"DOI":"10.1016/S0092-8674(00)81385-9","ISBN":"0092-8674 (Print)\\r0092-8674 (Linking)","ISSN":"00928674","PMID":"8929534","abstract":"The Drosophila eye has contributed much to our knowledge of cell differentiation. This understanding has primarily come from the study of the R7 photoreceptor; much less is known about the development of the other classes of photoreceptor or the nonneuronal cone or pigment cells. I have used a dominant-negative form of the Drosophila epidermal growth factor receptor (DER) to show that this receptor tyrosine kinase (RTK) is required for the differentiation of all these cell types, and I have also shown that DER is sufficient to trigger their development. DER is even required in R7, where it can replace Sevenless, another RTK. These results broaden our view of eye development to include the whole ommatidium and suggest that reiterative activation of DER is critical for triggering the differentiation of all cell types.","author":[{"dropping-particle":"","family":"Freeman","given":"Matthew","non-dropping-particle":"","parse-names":false,"suffix":""}],"container-title":"Cell","id":"ITEM-1","issued":{"date-parts":[["1996","11","15"]]},"page":"651-660","publisher":"Cell Press","title":"Reiterative use of the EGF receptor triggers differentiation of all cell types in the Drosophila eye","type":"article-journal","volume":"87"},"uris":["http://www.mendeley.com/documents/?uuid=513e2fe1-b676-375f-83c8-6b442e48e9d0"]}],"mendeley":{"formattedCitation":"(Freeman 1996)","plainTextFormattedCitation":"(Freeman 1996)","previouslyFormattedCitation":"(Freeman 1996)"},"properties":{"noteIndex":0},"schema":"https://github.com/citation-style-language/schema/raw/master/csl-citation.json"}</w:instrText>
      </w:r>
      <w:r w:rsidR="007D696A">
        <w:rPr>
          <w:rFonts w:ascii="Arial" w:eastAsia="Arial" w:hAnsi="Arial" w:cs="Arial"/>
        </w:rPr>
        <w:fldChar w:fldCharType="separate"/>
      </w:r>
      <w:r w:rsidR="007D696A" w:rsidRPr="007D696A">
        <w:rPr>
          <w:rFonts w:ascii="Arial" w:eastAsia="Arial" w:hAnsi="Arial" w:cs="Arial"/>
          <w:noProof/>
        </w:rPr>
        <w:t>(Freeman 1996)</w:t>
      </w:r>
      <w:r w:rsidR="007D696A">
        <w:rPr>
          <w:rFonts w:ascii="Arial" w:eastAsia="Arial" w:hAnsi="Arial" w:cs="Arial"/>
        </w:rPr>
        <w:fldChar w:fldCharType="end"/>
      </w:r>
      <w:r w:rsidR="00D7209E">
        <w:rPr>
          <w:rFonts w:ascii="Arial" w:eastAsia="Arial" w:hAnsi="Arial" w:cs="Arial"/>
        </w:rPr>
        <w:t>.</w:t>
      </w:r>
      <w:r w:rsidR="0043577D">
        <w:rPr>
          <w:rFonts w:ascii="Arial" w:eastAsia="Arial" w:hAnsi="Arial" w:cs="Arial"/>
        </w:rPr>
        <w:t xml:space="preserve"> </w:t>
      </w:r>
      <w:r w:rsidR="00D7209E">
        <w:rPr>
          <w:rFonts w:ascii="Arial" w:eastAsia="Arial" w:hAnsi="Arial" w:cs="Arial"/>
        </w:rPr>
        <w:t>Eye development</w:t>
      </w:r>
      <w:r w:rsidR="003D2303">
        <w:rPr>
          <w:rFonts w:ascii="Arial" w:eastAsia="Arial" w:hAnsi="Arial" w:cs="Arial"/>
        </w:rPr>
        <w:t xml:space="preserve"> thus</w:t>
      </w:r>
      <w:r w:rsidR="0043577D">
        <w:rPr>
          <w:rFonts w:ascii="Arial" w:eastAsia="Arial" w:hAnsi="Arial" w:cs="Arial"/>
        </w:rPr>
        <w:t xml:space="preserve"> prompts</w:t>
      </w:r>
      <w:r w:rsidR="00564C4C">
        <w:rPr>
          <w:rFonts w:ascii="Arial" w:eastAsia="Arial" w:hAnsi="Arial" w:cs="Arial"/>
        </w:rPr>
        <w:t xml:space="preserve"> exploration of </w:t>
      </w:r>
      <w:r w:rsidR="00D7209E">
        <w:rPr>
          <w:rFonts w:ascii="Arial" w:eastAsia="Arial" w:hAnsi="Arial" w:cs="Arial"/>
        </w:rPr>
        <w:t>how state transitions are resolved</w:t>
      </w:r>
      <w:r w:rsidR="00564C4C">
        <w:rPr>
          <w:rFonts w:ascii="Arial" w:eastAsia="Arial" w:hAnsi="Arial" w:cs="Arial"/>
        </w:rPr>
        <w:t xml:space="preserve"> </w:t>
      </w:r>
      <w:r w:rsidR="00ED3539">
        <w:rPr>
          <w:rFonts w:ascii="Arial" w:eastAsia="Arial" w:hAnsi="Arial" w:cs="Arial"/>
        </w:rPr>
        <w:t xml:space="preserve">from concurrent </w:t>
      </w:r>
      <w:proofErr w:type="spellStart"/>
      <w:r w:rsidR="00ED3539">
        <w:rPr>
          <w:rFonts w:ascii="Arial" w:eastAsia="Arial" w:hAnsi="Arial" w:cs="Arial"/>
        </w:rPr>
        <w:t>Pnt</w:t>
      </w:r>
      <w:proofErr w:type="spellEnd"/>
      <w:r w:rsidR="00ED3539">
        <w:rPr>
          <w:rFonts w:ascii="Arial" w:eastAsia="Arial" w:hAnsi="Arial" w:cs="Arial"/>
        </w:rPr>
        <w:t xml:space="preserve"> and </w:t>
      </w:r>
      <w:r w:rsidR="00D7209E">
        <w:rPr>
          <w:rFonts w:ascii="Arial" w:eastAsia="Arial" w:hAnsi="Arial" w:cs="Arial"/>
        </w:rPr>
        <w:t xml:space="preserve">Yan </w:t>
      </w:r>
      <w:r w:rsidR="00D60F19">
        <w:rPr>
          <w:rFonts w:ascii="Arial" w:eastAsia="Arial" w:hAnsi="Arial" w:cs="Arial"/>
        </w:rPr>
        <w:t>expression</w:t>
      </w:r>
      <w:r w:rsidR="00D7209E">
        <w:rPr>
          <w:rFonts w:ascii="Arial" w:eastAsia="Arial" w:hAnsi="Arial" w:cs="Arial"/>
        </w:rPr>
        <w:t xml:space="preserve"> in response to signaling cues.</w:t>
      </w:r>
    </w:p>
    <w:p w14:paraId="6C22D1CE" w14:textId="2612EC45" w:rsidR="007A337C" w:rsidRDefault="006E2959" w:rsidP="00695864">
      <w:pPr>
        <w:rPr>
          <w:rFonts w:ascii="Arial" w:eastAsia="Arial" w:hAnsi="Arial" w:cs="Arial"/>
        </w:rPr>
      </w:pPr>
      <w:r>
        <w:rPr>
          <w:rFonts w:ascii="Arial" w:hAnsi="Arial"/>
        </w:rPr>
        <w:tab/>
      </w:r>
      <w:r w:rsidR="00837034" w:rsidRPr="00EC462D">
        <w:rPr>
          <w:rFonts w:ascii="Arial" w:hAnsi="Arial"/>
        </w:rPr>
        <w:t xml:space="preserve">Eye development is divided into two distinct phases, </w:t>
      </w:r>
      <w:r w:rsidR="00381C0F">
        <w:rPr>
          <w:rFonts w:ascii="Arial" w:hAnsi="Arial"/>
        </w:rPr>
        <w:t>growth</w:t>
      </w:r>
      <w:r w:rsidR="00381C0F" w:rsidRPr="00EC462D">
        <w:rPr>
          <w:rFonts w:ascii="Arial" w:hAnsi="Arial"/>
        </w:rPr>
        <w:t xml:space="preserve"> </w:t>
      </w:r>
      <w:r w:rsidR="00837034" w:rsidRPr="00EC462D">
        <w:rPr>
          <w:rFonts w:ascii="Arial" w:hAnsi="Arial"/>
        </w:rPr>
        <w:t xml:space="preserve">and differentiation. In the first phase, </w:t>
      </w:r>
      <w:r w:rsidR="00D7787B">
        <w:rPr>
          <w:rFonts w:ascii="Arial" w:hAnsi="Arial"/>
        </w:rPr>
        <w:t xml:space="preserve">multipotent progenitor </w:t>
      </w:r>
      <w:r w:rsidR="00837034" w:rsidRPr="00EC462D">
        <w:rPr>
          <w:rFonts w:ascii="Arial" w:hAnsi="Arial"/>
        </w:rPr>
        <w:t>cells in the eye</w:t>
      </w:r>
      <w:r w:rsidR="00C743D5">
        <w:rPr>
          <w:rFonts w:ascii="Arial" w:hAnsi="Arial"/>
        </w:rPr>
        <w:t>-</w:t>
      </w:r>
      <w:r w:rsidR="00837034" w:rsidRPr="00EC462D">
        <w:rPr>
          <w:rFonts w:ascii="Arial" w:hAnsi="Arial"/>
        </w:rPr>
        <w:t>field asynchronously proliferate from the earliest larval stage until the third instar stage of larval life</w:t>
      </w:r>
      <w:r w:rsidR="007E58F1">
        <w:rPr>
          <w:rFonts w:ascii="Arial" w:hAnsi="Arial"/>
        </w:rPr>
        <w:t xml:space="preserve"> </w:t>
      </w:r>
      <w:r w:rsidR="007F6223">
        <w:rPr>
          <w:rFonts w:ascii="Arial" w:hAnsi="Arial"/>
        </w:rPr>
        <w:fldChar w:fldCharType="begin" w:fldLock="1"/>
      </w:r>
      <w:r w:rsidR="00A2313E">
        <w:rPr>
          <w:rFonts w:ascii="Arial" w:hAnsi="Arial"/>
        </w:rPr>
        <w:instrText>ADDIN CSL_CITATION {"citationItems":[{"id":"ITEM-1","itemData":{"author":[{"dropping-particle":"","family":"Wolff","given":"Tanya","non-dropping-particle":"","parse-names":false,"suffix":""},{"dropping-particle":"","family":"Ready","given":"Donald F.","non-dropping-particle":"","parse-names":false,"suffix":""}],"container-title":"In the Development of Drosophila Melanogaster Vol. 2","editor":[{"dropping-particle":"","family":"Bate","given":"M.","non-dropping-particle":"","parse-names":false,"suffix":""},{"dropping-particle":"","family":"Martinez-Arias","given":"A.","non-dropping-particle":"","parse-names":false,"suffix":""}],"id":"ITEM-1","issued":{"date-parts":[["1993"]]},"number-of-pages":"1277-1325","publisher":"Cold Spring Harbor Press","publisher-place":"Plainview, NY","title":"Pattern formation in the Drosophila retina","type":"book"},"uris":["http://www.mendeley.com/documents/?uuid=5f52ea72-2cc7-49f1-9b39-a03d7bd28e2b"]}],"mendeley":{"formattedCitation":"(Tanya Wolff and Ready 1993)","manualFormatting":"(Wolff and Ready 1993)","plainTextFormattedCitation":"(Tanya Wolff and Ready 1993)","previouslyFormattedCitation":"(Tanya Wolff and Ready 1993)"},"properties":{"noteIndex":0},"schema":"https://github.com/citation-style-language/schema/raw/master/csl-citation.json"}</w:instrText>
      </w:r>
      <w:r w:rsidR="007F6223">
        <w:rPr>
          <w:rFonts w:ascii="Arial" w:hAnsi="Arial"/>
        </w:rPr>
        <w:fldChar w:fldCharType="separate"/>
      </w:r>
      <w:r w:rsidR="006F53C3" w:rsidRPr="006F53C3">
        <w:rPr>
          <w:rFonts w:ascii="Arial" w:hAnsi="Arial"/>
          <w:noProof/>
        </w:rPr>
        <w:t>(Wolff and Ready 1993)</w:t>
      </w:r>
      <w:r w:rsidR="007F6223">
        <w:rPr>
          <w:rFonts w:ascii="Arial" w:hAnsi="Arial"/>
        </w:rPr>
        <w:fldChar w:fldCharType="end"/>
      </w:r>
      <w:r w:rsidR="00837034" w:rsidRPr="00EC462D">
        <w:rPr>
          <w:rFonts w:ascii="Arial" w:hAnsi="Arial"/>
        </w:rPr>
        <w:t xml:space="preserve">. The differentiation phase of eye development begins in the early third instar larva, when cells situated at the posterior </w:t>
      </w:r>
      <w:r w:rsidR="00690B6F">
        <w:rPr>
          <w:rFonts w:ascii="Arial" w:hAnsi="Arial"/>
        </w:rPr>
        <w:t>margin</w:t>
      </w:r>
      <w:r w:rsidR="00690B6F" w:rsidRPr="00EC462D">
        <w:rPr>
          <w:rFonts w:ascii="Arial" w:hAnsi="Arial"/>
        </w:rPr>
        <w:t xml:space="preserve"> </w:t>
      </w:r>
      <w:r w:rsidR="00837034" w:rsidRPr="00EC462D">
        <w:rPr>
          <w:rFonts w:ascii="Arial" w:hAnsi="Arial"/>
        </w:rPr>
        <w:t>of the eye disc start to differentiate</w:t>
      </w:r>
      <w:r w:rsidR="008263F7">
        <w:rPr>
          <w:rFonts w:ascii="Arial" w:hAnsi="Arial"/>
        </w:rPr>
        <w:t xml:space="preserve"> into photoreceptor (R) cells</w:t>
      </w:r>
      <w:r w:rsidR="00837034" w:rsidRPr="00EC462D">
        <w:rPr>
          <w:rFonts w:ascii="Arial" w:hAnsi="Arial"/>
        </w:rPr>
        <w:t>, followed by</w:t>
      </w:r>
      <w:r w:rsidR="00EA6A8C">
        <w:rPr>
          <w:rFonts w:ascii="Arial" w:hAnsi="Arial"/>
        </w:rPr>
        <w:t xml:space="preserve"> </w:t>
      </w:r>
      <w:r w:rsidR="00EA6A8C" w:rsidRPr="00EC462D">
        <w:rPr>
          <w:rFonts w:ascii="Arial" w:hAnsi="Arial"/>
        </w:rPr>
        <w:t>progressively</w:t>
      </w:r>
      <w:r w:rsidR="00837034" w:rsidRPr="00EC462D">
        <w:rPr>
          <w:rFonts w:ascii="Arial" w:hAnsi="Arial"/>
        </w:rPr>
        <w:t xml:space="preserve"> more anterior cells (</w:t>
      </w:r>
      <w:r w:rsidR="00760A31" w:rsidRPr="00760A31">
        <w:rPr>
          <w:rFonts w:ascii="Arial" w:hAnsi="Arial"/>
          <w:color w:val="000000" w:themeColor="text1"/>
        </w:rPr>
        <w:t>Fig</w:t>
      </w:r>
      <w:r w:rsidR="00837034" w:rsidRPr="00EC462D">
        <w:rPr>
          <w:rFonts w:ascii="Arial" w:hAnsi="Arial"/>
        </w:rPr>
        <w:t>. 1</w:t>
      </w:r>
      <w:r w:rsidR="00913CD2">
        <w:rPr>
          <w:rFonts w:ascii="Arial" w:hAnsi="Arial"/>
        </w:rPr>
        <w:t>B</w:t>
      </w:r>
      <w:r w:rsidR="00837034" w:rsidRPr="00EC462D">
        <w:rPr>
          <w:rFonts w:ascii="Arial" w:hAnsi="Arial"/>
        </w:rPr>
        <w:t xml:space="preserve">). This wave of differentiation is </w:t>
      </w:r>
      <w:r w:rsidR="008263F7">
        <w:rPr>
          <w:rFonts w:ascii="Arial" w:hAnsi="Arial"/>
        </w:rPr>
        <w:t>initiated and coordinated</w:t>
      </w:r>
      <w:r w:rsidR="008263F7" w:rsidRPr="00EC462D">
        <w:rPr>
          <w:rFonts w:ascii="Arial" w:hAnsi="Arial"/>
        </w:rPr>
        <w:t xml:space="preserve"> </w:t>
      </w:r>
      <w:r w:rsidR="00837034" w:rsidRPr="00EC462D">
        <w:rPr>
          <w:rFonts w:ascii="Arial" w:hAnsi="Arial"/>
        </w:rPr>
        <w:t>by a morphogenetic furrow (MF), which traverses the eye disc from posterior to anterior for the remainder of the third instar stage up to the early pupal stage</w:t>
      </w:r>
      <w:r w:rsidR="007E58F1">
        <w:rPr>
          <w:rFonts w:ascii="Arial" w:hAnsi="Arial"/>
        </w:rPr>
        <w:t xml:space="preserve"> </w:t>
      </w:r>
      <w:r w:rsidR="007F6223">
        <w:rPr>
          <w:rFonts w:ascii="Arial" w:hAnsi="Arial"/>
        </w:rPr>
        <w:fldChar w:fldCharType="begin" w:fldLock="1"/>
      </w:r>
      <w:r w:rsidR="00E03F2F">
        <w:rPr>
          <w:rFonts w:ascii="Arial" w:hAnsi="Arial"/>
        </w:rPr>
        <w:instrText xml:space="preserve">ADDIN CSL_CITATION {"citationItems":[{"id":"ITEM-1","itemData":{"DOI":"10.1002/dvdy.10449","ISBN":"1058-8388 (Print)\\r1058-8388 (Linking)","ISSN":"10588388","PMID":"14699588","abstract":"The Drosophila eye is a highly ordered epithelial tissue composed of </w:instrText>
      </w:r>
      <w:r w:rsidR="00E03F2F">
        <w:rPr>
          <w:rFonts w:ascii="Cambria Math" w:hAnsi="Cambria Math" w:cs="Cambria Math"/>
        </w:rPr>
        <w:instrText>∼</w:instrText>
      </w:r>
      <w:r w:rsidR="00E03F2F">
        <w:rPr>
          <w:rFonts w:ascii="Arial" w:hAnsi="Arial"/>
        </w:rPr>
        <w:instrText>750 subunits called ommatidia arranged in a reiterated hexagonal pattern. At higher resolution, observation of the constituent photoreceptors, cone cells, and pigment cells of the eye reveals a highly ordered mosaic of amazing regularity. This relatively simple organization belies the repeated requirement for spatially and temporally coordinated inputs from the Hedgehog (Hh), Wingless (Wg), Decapentaplegic (Dpp), JAK-STAT, Notch, and receptor tyrosine kinase (RTK) signaling pathways. This review will discuss how signaling inputs from the Notch and RTK pathways, superimposed on the developmental history of a cell, facilitate context-specific and appropriate cell fate specification decisions in the developing fly eye. Lessons learned from investigating the combinatorial signal integration strategies underlying Drosophila eye development will likely reveal cell–cell communication paradigms relevant to many aspects of invertebrate and mammalian development. Developmental Dynamics 229:162–175, 2004. © 2003 Wiley-Liss, Inc.","author":[{"dropping-particle":"","family":"Voas","given":"Matthew G.","non-dropping-particle":"","parse-names":false,"suffix":""},{"dropping-particle":"","family":"Rebay","given":"Ilaria","non-dropping-particle":"","parse-names":false,"suffix":""}],"container-title":"Developmental Dynamics","id":"ITEM-1","issued":{"date-parts":[["2004","1","1"]]},"page":"162-175","publisher":"Wiley-Blackwell","title":"Signal integration during development: Insights from the Drosophila eye","type":"article","volume":"229"},"uris":["http://www.mendeley.com/documents/?uuid=729fa51c-fa85-37b1-8137-b3eb68343bb5"]}],"mendeley":{"formattedCitation":"(Voas and Rebay 2004)","plainTextFormattedCitation":"(Voas and Rebay 2004)","previouslyFormattedCitation":"(Voas and Rebay 2004)"},"properties":{"noteIndex":0},"schema":"https://github.com/citation-style-language/schema/raw/master/csl-citation.json"}</w:instrText>
      </w:r>
      <w:r w:rsidR="007F6223">
        <w:rPr>
          <w:rFonts w:ascii="Arial" w:hAnsi="Arial"/>
        </w:rPr>
        <w:fldChar w:fldCharType="separate"/>
      </w:r>
      <w:r w:rsidR="0001078C" w:rsidRPr="0001078C">
        <w:rPr>
          <w:rFonts w:ascii="Arial" w:hAnsi="Arial"/>
          <w:noProof/>
        </w:rPr>
        <w:t>(Voas and Rebay 2004)</w:t>
      </w:r>
      <w:r w:rsidR="007F6223">
        <w:rPr>
          <w:rFonts w:ascii="Arial" w:hAnsi="Arial"/>
        </w:rPr>
        <w:fldChar w:fldCharType="end"/>
      </w:r>
      <w:r w:rsidR="00837034" w:rsidRPr="00EC462D">
        <w:rPr>
          <w:rFonts w:ascii="Arial" w:hAnsi="Arial"/>
        </w:rPr>
        <w:t xml:space="preserve">. </w:t>
      </w:r>
      <w:r w:rsidR="00690B6F">
        <w:rPr>
          <w:rFonts w:ascii="Arial" w:hAnsi="Arial"/>
        </w:rPr>
        <w:t xml:space="preserve">Progenitor </w:t>
      </w:r>
      <w:r w:rsidR="00D7787B">
        <w:rPr>
          <w:rFonts w:ascii="Arial" w:hAnsi="Arial"/>
        </w:rPr>
        <w:t>c</w:t>
      </w:r>
      <w:r w:rsidRPr="00027573">
        <w:rPr>
          <w:rFonts w:ascii="Arial" w:hAnsi="Arial"/>
        </w:rPr>
        <w:t xml:space="preserve">ells </w:t>
      </w:r>
      <w:r w:rsidR="00D7787B">
        <w:rPr>
          <w:rFonts w:ascii="Arial" w:hAnsi="Arial"/>
        </w:rPr>
        <w:t xml:space="preserve">located </w:t>
      </w:r>
      <w:r w:rsidRPr="00027573">
        <w:rPr>
          <w:rFonts w:ascii="Arial" w:hAnsi="Arial"/>
        </w:rPr>
        <w:t>immediately anterior to the MF arrest in</w:t>
      </w:r>
      <w:r w:rsidR="004671DE">
        <w:rPr>
          <w:rFonts w:ascii="Arial" w:hAnsi="Arial"/>
        </w:rPr>
        <w:t xml:space="preserve"> G1 of</w:t>
      </w:r>
      <w:r w:rsidRPr="00027573">
        <w:rPr>
          <w:rFonts w:ascii="Arial" w:hAnsi="Arial"/>
        </w:rPr>
        <w:t xml:space="preserve"> the cell cycle and</w:t>
      </w:r>
      <w:r w:rsidR="00837034" w:rsidRPr="00EC462D">
        <w:rPr>
          <w:rFonts w:ascii="Arial" w:hAnsi="Arial"/>
        </w:rPr>
        <w:t xml:space="preserve"> </w:t>
      </w:r>
      <w:r w:rsidRPr="00027573">
        <w:rPr>
          <w:rFonts w:ascii="Arial" w:hAnsi="Arial"/>
        </w:rPr>
        <w:lastRenderedPageBreak/>
        <w:t>express</w:t>
      </w:r>
      <w:r w:rsidR="00837034" w:rsidRPr="00EC462D">
        <w:rPr>
          <w:rFonts w:ascii="Arial" w:hAnsi="Arial"/>
        </w:rPr>
        <w:t xml:space="preserve"> a transcription factor called Atonal. </w:t>
      </w:r>
      <w:r w:rsidR="004671DE">
        <w:rPr>
          <w:rFonts w:ascii="Arial" w:hAnsi="Arial"/>
        </w:rPr>
        <w:t xml:space="preserve">Refinement of </w:t>
      </w:r>
      <w:r w:rsidRPr="00027573">
        <w:rPr>
          <w:rFonts w:ascii="Arial" w:hAnsi="Arial"/>
        </w:rPr>
        <w:t>Atonal</w:t>
      </w:r>
      <w:r w:rsidR="004671DE">
        <w:rPr>
          <w:rFonts w:ascii="Arial" w:hAnsi="Arial"/>
        </w:rPr>
        <w:t xml:space="preserve"> expression within this field</w:t>
      </w:r>
      <w:r w:rsidR="00837034" w:rsidRPr="00EC462D">
        <w:rPr>
          <w:rFonts w:ascii="Arial" w:hAnsi="Arial"/>
        </w:rPr>
        <w:t xml:space="preserve"> establishes the differentiation program by specifying</w:t>
      </w:r>
      <w:r w:rsidR="004671DE">
        <w:rPr>
          <w:rFonts w:ascii="Arial" w:hAnsi="Arial"/>
        </w:rPr>
        <w:t xml:space="preserve"> individual</w:t>
      </w:r>
      <w:r w:rsidR="002E29F1">
        <w:rPr>
          <w:rFonts w:ascii="Arial" w:hAnsi="Arial"/>
        </w:rPr>
        <w:t xml:space="preserve"> </w:t>
      </w:r>
      <w:r w:rsidR="00837034" w:rsidRPr="00EC462D">
        <w:rPr>
          <w:rFonts w:ascii="Arial" w:hAnsi="Arial"/>
        </w:rPr>
        <w:t>R8-type photoreceptor</w:t>
      </w:r>
      <w:r w:rsidR="00D406B7">
        <w:rPr>
          <w:rFonts w:ascii="Arial" w:hAnsi="Arial"/>
        </w:rPr>
        <w:t>s</w:t>
      </w:r>
      <w:r w:rsidRPr="00027573">
        <w:rPr>
          <w:rFonts w:ascii="Arial" w:hAnsi="Arial"/>
        </w:rPr>
        <w:t xml:space="preserve"> in</w:t>
      </w:r>
      <w:r w:rsidR="002E29F1">
        <w:rPr>
          <w:rFonts w:ascii="Arial" w:hAnsi="Arial"/>
        </w:rPr>
        <w:t xml:space="preserve"> a </w:t>
      </w:r>
      <w:r w:rsidR="00D406B7">
        <w:rPr>
          <w:rFonts w:ascii="Arial" w:hAnsi="Arial"/>
        </w:rPr>
        <w:t>periodic pattern</w:t>
      </w:r>
      <w:r w:rsidR="00D7787B">
        <w:rPr>
          <w:rFonts w:ascii="Arial" w:hAnsi="Arial"/>
        </w:rPr>
        <w:t xml:space="preserve"> </w:t>
      </w:r>
      <w:r w:rsidRPr="00027573">
        <w:rPr>
          <w:rFonts w:ascii="Arial" w:hAnsi="Arial"/>
        </w:rPr>
        <w:t xml:space="preserve">immediately posterior </w:t>
      </w:r>
      <w:r w:rsidR="00D406B7">
        <w:rPr>
          <w:rFonts w:ascii="Arial" w:hAnsi="Arial"/>
        </w:rPr>
        <w:t xml:space="preserve">and parallel </w:t>
      </w:r>
      <w:r w:rsidRPr="00027573">
        <w:rPr>
          <w:rFonts w:ascii="Arial" w:hAnsi="Arial"/>
        </w:rPr>
        <w:t>to the MF</w:t>
      </w:r>
      <w:r w:rsidR="004A3929">
        <w:rPr>
          <w:rFonts w:ascii="Arial" w:hAnsi="Arial"/>
        </w:rPr>
        <w:t xml:space="preserve"> </w:t>
      </w:r>
      <w:r w:rsidR="004A3929">
        <w:rPr>
          <w:rFonts w:ascii="Arial" w:hAnsi="Arial"/>
        </w:rPr>
        <w:fldChar w:fldCharType="begin" w:fldLock="1"/>
      </w:r>
      <w:r w:rsidR="003B7BB5">
        <w:rPr>
          <w:rFonts w:ascii="Arial" w:hAnsi="Arial"/>
        </w:rPr>
        <w:instrText>ADDIN CSL_CITATION {"citationItems":[{"id":"ITEM-1","itemData":{"author":[{"dropping-particle":"","family":"Jarman","given":"Andrew P.","non-dropping-particle":"","parse-names":false,"suffix":""},{"dropping-particle":"","family":"Grell","given":"Ellsworth H.","non-dropping-particle":"","parse-names":false,"suffix":""},{"dropping-particle":"","family":"Ackerman","given":"Larry","non-dropping-particle":"","parse-names":false,"suffix":""},{"dropping-particle":"","family":"Jan","given":"Lily Y.","non-dropping-particle":"","parse-names":false,"suffix":""},{"dropping-particle":"","family":"Jan","given":"Yuh Nung","non-dropping-particle":"","parse-names":false,"suffix":""}],"container-title":"Nature","id":"ITEM-1","issue":"6479","issued":{"date-parts":[["1994"]]},"note":"Identified atonal as proneural gene whose expression is necessary for R8 differentiation, but not directly required for other neuronal fates. As R8s induce differentiation of neighboring neurons, Ato null flies are completely eyeless but can be rescued by transgenic Ato expression.","page":"398-400","title":"atonal is the proneural gene for Drosophila photoreceptors","type":"article-journal","volume":"369"},"uris":["http://www.mendeley.com/documents/?uuid=3330fde2-cc40-38a6-9544-4d226ee59721"]},{"id":"ITEM-2","itemData":{"DOI":"10.1242/dev.02669","ISBN":"0950-1991 (Print)\\r0950-1991 (Linking)","ISSN":"0950-1991","PMID":"17108002","abstract":"During eye development, the selector factors of the Eyeless/Pax6 or Retinal Determination (RD) network control specification of organ-type whereas the bHLH-type proneural factor Atonal drives neurogenesis. Although significant progress has been made in dissecting the acquisition of ;eye identity' at the transcriptional level, the molecular mechanisms underlying the progression from neuronal progenitor to differentiating neuron remain unclear. A recently proposed model for the integration of organ specification and neurogenesis hypothesizes that atonal expression in the eye is RD-network-independent and that Eyeless works in parallel or downstream of atonal to modify the neurogenetic program. We show here that distinct cis-regulatory elements control atonal expression specifically in the eye and that the RD factors Eyeless and Sine oculis function as direct regulators. We find that these transcription factors interact in vitro and provide indirect evidence that this interaction may be required in vivo. The subordination of neurogenesis to the RD pathway in the eye provides a direct mechanism for the coordination of neurogenesis and tissue specification during sensory organ formation.","author":[{"dropping-particle":"","family":"Zhang","given":"Tianyi","non-dropping-particle":"","parse-names":false,"suffix":""},{"dropping-particle":"","family":"Ranade","given":"Swati","non-dropping-particle":"","parse-names":false,"suffix":""},{"dropping-particle":"","family":"Cai","given":"Chuan Qi","non-dropping-particle":"","parse-names":false,"suffix":""},{"dropping-particle":"","family":"Clouser","given":"Christopher","non-dropping-particle":"","parse-names":false,"suffix":""},{"dropping-particle":"","family":"Pignoni","given":"Francesca","non-dropping-particle":"","parse-names":false,"suffix":""}],"container-title":"Development","id":"ITEM-2","issue":"24","issued":{"date-parts":[["2006","12","15"]]},"page":"4881-4889","publisher":"Oxford University Press for The Company of Biologists Limited","title":"Direct control of neurogenesis by selector factors in the fly eye: regulation of atonal by Ey and So","type":"article-journal","volume":"133"},"uris":["http://www.mendeley.com/documents/?uuid=628be012-eb68-37a5-acf5-bdadec37429a"]}],"mendeley":{"formattedCitation":"(Jarman et al. 1994; T. Zhang et al. 2006)","plainTextFormattedCitation":"(Jarman et al. 1994; T. Zhang et al. 2006)","previouslyFormattedCitation":"(Jarman et al. 1994; T. Zhang et al. 2006)"},"properties":{"noteIndex":0},"schema":"https://github.com/citation-style-language/schema/raw/master/csl-citation.json"}</w:instrText>
      </w:r>
      <w:r w:rsidR="004A3929">
        <w:rPr>
          <w:rFonts w:ascii="Arial" w:hAnsi="Arial"/>
        </w:rPr>
        <w:fldChar w:fldCharType="separate"/>
      </w:r>
      <w:r w:rsidR="004A3929" w:rsidRPr="004A3929">
        <w:rPr>
          <w:rFonts w:ascii="Arial" w:hAnsi="Arial"/>
          <w:noProof/>
        </w:rPr>
        <w:t>(Jarman et al. 1994; T. Zhang et al. 2006)</w:t>
      </w:r>
      <w:r w:rsidR="004A3929">
        <w:rPr>
          <w:rFonts w:ascii="Arial" w:hAnsi="Arial"/>
        </w:rPr>
        <w:fldChar w:fldCharType="end"/>
      </w:r>
      <w:r w:rsidR="00837034" w:rsidRPr="00EC462D">
        <w:rPr>
          <w:rFonts w:ascii="Arial" w:hAnsi="Arial"/>
        </w:rPr>
        <w:t xml:space="preserve">. </w:t>
      </w:r>
      <w:r w:rsidR="00066644">
        <w:rPr>
          <w:rFonts w:ascii="Arial" w:hAnsi="Arial"/>
        </w:rPr>
        <w:t xml:space="preserve">Each </w:t>
      </w:r>
      <w:r w:rsidR="00837034" w:rsidRPr="00EC462D">
        <w:rPr>
          <w:rFonts w:ascii="Arial" w:hAnsi="Arial"/>
        </w:rPr>
        <w:t xml:space="preserve">R8 cell then </w:t>
      </w:r>
      <w:r w:rsidR="00D406B7">
        <w:rPr>
          <w:rFonts w:ascii="Arial" w:hAnsi="Arial"/>
        </w:rPr>
        <w:t xml:space="preserve">locally </w:t>
      </w:r>
      <w:r w:rsidRPr="00027573">
        <w:rPr>
          <w:rFonts w:ascii="Arial" w:hAnsi="Arial"/>
        </w:rPr>
        <w:t>secrete</w:t>
      </w:r>
      <w:r w:rsidR="00066644">
        <w:rPr>
          <w:rFonts w:ascii="Arial" w:hAnsi="Arial"/>
        </w:rPr>
        <w:t>s</w:t>
      </w:r>
      <w:r w:rsidR="00D7787B" w:rsidRPr="00027573">
        <w:rPr>
          <w:rFonts w:ascii="Arial" w:hAnsi="Arial"/>
        </w:rPr>
        <w:t xml:space="preserve"> a</w:t>
      </w:r>
      <w:r w:rsidR="00D46350">
        <w:rPr>
          <w:rFonts w:ascii="Arial" w:hAnsi="Arial"/>
        </w:rPr>
        <w:t>n RTK</w:t>
      </w:r>
      <w:r w:rsidR="00D7787B" w:rsidRPr="00027573">
        <w:rPr>
          <w:rFonts w:ascii="Arial" w:hAnsi="Arial"/>
        </w:rPr>
        <w:t xml:space="preserve"> </w:t>
      </w:r>
      <w:r w:rsidRPr="00EC462D">
        <w:rPr>
          <w:rFonts w:ascii="Arial" w:hAnsi="Arial"/>
        </w:rPr>
        <w:t xml:space="preserve">ligand </w:t>
      </w:r>
      <w:r>
        <w:rPr>
          <w:rFonts w:ascii="Arial" w:hAnsi="Arial"/>
        </w:rPr>
        <w:t xml:space="preserve">that </w:t>
      </w:r>
      <w:r w:rsidR="00837034" w:rsidRPr="00EC462D">
        <w:rPr>
          <w:rFonts w:ascii="Arial" w:hAnsi="Arial"/>
        </w:rPr>
        <w:t>induce</w:t>
      </w:r>
      <w:r>
        <w:rPr>
          <w:rFonts w:ascii="Arial" w:hAnsi="Arial"/>
        </w:rPr>
        <w:t>s</w:t>
      </w:r>
      <w:r w:rsidR="00837034" w:rsidRPr="00EC462D">
        <w:rPr>
          <w:rFonts w:ascii="Arial" w:hAnsi="Arial"/>
        </w:rPr>
        <w:t xml:space="preserve"> </w:t>
      </w:r>
      <w:r w:rsidR="00D406B7">
        <w:rPr>
          <w:rFonts w:ascii="Arial" w:hAnsi="Arial"/>
        </w:rPr>
        <w:t>R8's</w:t>
      </w:r>
      <w:r w:rsidR="00D406B7" w:rsidRPr="00EC462D">
        <w:rPr>
          <w:rFonts w:ascii="Arial" w:hAnsi="Arial"/>
        </w:rPr>
        <w:t xml:space="preserve"> </w:t>
      </w:r>
      <w:r w:rsidR="00D7787B">
        <w:rPr>
          <w:rFonts w:ascii="Arial" w:hAnsi="Arial"/>
        </w:rPr>
        <w:t xml:space="preserve">multipotent </w:t>
      </w:r>
      <w:r w:rsidR="00837034" w:rsidRPr="00EC462D">
        <w:rPr>
          <w:rFonts w:ascii="Arial" w:hAnsi="Arial"/>
        </w:rPr>
        <w:t xml:space="preserve">neighbors to differentiate into other </w:t>
      </w:r>
      <w:r w:rsidRPr="00027573">
        <w:rPr>
          <w:rFonts w:ascii="Arial" w:hAnsi="Arial"/>
        </w:rPr>
        <w:t>photoreceptor</w:t>
      </w:r>
      <w:r w:rsidR="00837034" w:rsidRPr="00EC462D">
        <w:rPr>
          <w:rFonts w:ascii="Arial" w:hAnsi="Arial"/>
        </w:rPr>
        <w:t xml:space="preserve"> types</w:t>
      </w:r>
      <w:r w:rsidR="00913CD2">
        <w:rPr>
          <w:rFonts w:ascii="Arial" w:hAnsi="Arial"/>
        </w:rPr>
        <w:t xml:space="preserve"> (</w:t>
      </w:r>
      <w:r w:rsidR="00913CD2" w:rsidRPr="00760A31">
        <w:rPr>
          <w:rFonts w:ascii="Arial" w:hAnsi="Arial"/>
          <w:color w:val="000000" w:themeColor="text1"/>
        </w:rPr>
        <w:t>Fig</w:t>
      </w:r>
      <w:r w:rsidR="00913CD2">
        <w:rPr>
          <w:rFonts w:ascii="Arial" w:hAnsi="Arial"/>
        </w:rPr>
        <w:t>. 1C)</w:t>
      </w:r>
      <w:r w:rsidR="007E58F1">
        <w:rPr>
          <w:rFonts w:ascii="Arial" w:hAnsi="Arial"/>
        </w:rPr>
        <w:t xml:space="preserve"> </w:t>
      </w:r>
      <w:r w:rsidR="007F6223">
        <w:rPr>
          <w:rFonts w:ascii="Arial" w:hAnsi="Arial"/>
        </w:rPr>
        <w:fldChar w:fldCharType="begin" w:fldLock="1"/>
      </w:r>
      <w:r w:rsidR="004A3929">
        <w:rPr>
          <w:rFonts w:ascii="Arial" w:hAnsi="Arial"/>
        </w:rPr>
        <w:instrText xml:space="preserve">ADDIN CSL_CITATION {"citationItems":[{"id":"ITEM-1","itemData":{"DOI":"10.1016/S0092-8674(00)81385-9","ISBN":"0092-8674 (Print)\\r0092-8674 (Linking)","ISSN":"00928674","PMID":"8929534","abstract":"The Drosophila eye has contributed much to our knowledge of cell differentiation. This understanding has primarily come from the study of the R7 photoreceptor; much less is known about the development of the other classes of photoreceptor or the nonneuronal cone or pigment cells. I have used a dominant-negative form of the Drosophila epidermal growth factor receptor (DER) to show that this receptor tyrosine kinase (RTK) is required for the differentiation of all these cell types, and I have also shown that DER is sufficient to trigger their development. DER is even required in R7, where it can replace Sevenless, another RTK. These results broaden our view of eye development to include the whole ommatidium and suggest that reiterative activation of DER is critical for triggering the differentiation of all cell types.","author":[{"dropping-particle":"","family":"Freeman","given":"Matthew","non-dropping-particle":"","parse-names":false,"suffix":""}],"container-title":"Cell","id":"ITEM-1","issued":{"date-parts":[["1996","11","15"]]},"page":"651-660","publisher":"Cell Press","title":"Reiterative use of the EGF receptor triggers differentiation of all cell types in the Drosophila eye","type":"article-journal","volume":"87"},"uris":["http://www.mendeley.com/documents/?uuid=513e2fe1-b676-375f-83c8-6b442e48e9d0"]},{"id":"ITEM-2","itemData":{"DOI":"10.1002/dvdy.10449","ISBN":"1058-8388 (Print)\\r1058-8388 (Linking)","ISSN":"10588388","PMID":"14699588","abstract":"The Drosophila eye is a highly ordered epithelial tissue composed of </w:instrText>
      </w:r>
      <w:r w:rsidR="004A3929">
        <w:rPr>
          <w:rFonts w:ascii="Cambria Math" w:hAnsi="Cambria Math" w:cs="Cambria Math"/>
        </w:rPr>
        <w:instrText>∼</w:instrText>
      </w:r>
      <w:r w:rsidR="004A3929">
        <w:rPr>
          <w:rFonts w:ascii="Arial" w:hAnsi="Arial"/>
        </w:rPr>
        <w:instrText>750 subunits called ommatidia arranged in a reiterated hexagonal pattern. At higher resolution, observation of the constituent photoreceptors, cone cells, and pigment cells of the eye reveals a highly ordered mosaic of amazing regularity. This relatively simple organization belies the repeated requirement for spatially and temporally coordinated inputs from the Hedgehog (Hh), Wingless (Wg), Decapentaplegic (Dpp), JAK-STAT, Notch, and receptor tyrosine kinase (RTK) signaling pathways. This review will discuss how signaling inputs from the Notch and RTK pathways, superimposed on the developmental history of a cell, facilitate context-specific and appropriate cell fate specification decisions in the developing fly eye. Lessons learned from investigating the combinatorial signal integration strategies underlying Drosophila eye development will likely reveal cell–cell communication paradigms relevant to many aspects of invertebrate and mammalian development. Developmental Dynamics 229:162–175, 2004. © 2003 Wiley-Liss, Inc.","author":[{"dropping-particle":"","family":"Voas","given":"Matthew G.","non-dropping-particle":"","parse-names":false,"suffix":""},{"dropping-particle":"","family":"Rebay","given":"Ilaria","non-dropping-particle":"","parse-names":false,"suffix":""}],"container-title":"Developmental Dynamics","id":"ITEM-2","issued":{"date-parts":[["2004","1","1"]]},"page":"162-175","publisher":"Wiley-Blackwell","title":"Signal integration during development: Insights from the Drosophila eye","type":"article","volume":"229"},"uris":["http://www.mendeley.com/documents/?uuid=729fa51c-fa85-37b1-8137-b3eb68343bb5"]}],"mendeley":{"formattedCitation":"(Freeman 1996; Voas and Rebay 2004)","plainTextFormattedCitation":"(Freeman 1996; Voas and Rebay 2004)","previouslyFormattedCitation":"(Freeman 1996; Voas and Rebay 2004)"},"properties":{"noteIndex":0},"schema":"https://github.com/citation-style-language/schema/raw/master/csl-citation.json"}</w:instrText>
      </w:r>
      <w:r w:rsidR="007F6223">
        <w:rPr>
          <w:rFonts w:ascii="Arial" w:hAnsi="Arial"/>
        </w:rPr>
        <w:fldChar w:fldCharType="separate"/>
      </w:r>
      <w:r w:rsidR="009B765B" w:rsidRPr="009B765B">
        <w:rPr>
          <w:rFonts w:ascii="Arial" w:hAnsi="Arial"/>
          <w:noProof/>
        </w:rPr>
        <w:t>(Freeman 1996; Voas and Rebay 2004)</w:t>
      </w:r>
      <w:r w:rsidR="007F6223">
        <w:rPr>
          <w:rFonts w:ascii="Arial" w:hAnsi="Arial"/>
        </w:rPr>
        <w:fldChar w:fldCharType="end"/>
      </w:r>
      <w:r w:rsidR="00837034" w:rsidRPr="00EC462D">
        <w:rPr>
          <w:rFonts w:ascii="Arial" w:hAnsi="Arial"/>
        </w:rPr>
        <w:t xml:space="preserve">. </w:t>
      </w:r>
      <w:r w:rsidRPr="00EC462D">
        <w:rPr>
          <w:rFonts w:ascii="Arial" w:hAnsi="Arial"/>
        </w:rPr>
        <w:t xml:space="preserve">Transitions </w:t>
      </w:r>
      <w:r w:rsidR="00D406B7">
        <w:rPr>
          <w:rFonts w:ascii="Arial" w:hAnsi="Arial"/>
        </w:rPr>
        <w:t xml:space="preserve">sequentially </w:t>
      </w:r>
      <w:r w:rsidRPr="00EC462D">
        <w:rPr>
          <w:rFonts w:ascii="Arial" w:hAnsi="Arial"/>
        </w:rPr>
        <w:t xml:space="preserve">occur </w:t>
      </w:r>
      <w:r w:rsidR="00D406B7">
        <w:rPr>
          <w:rFonts w:ascii="Arial" w:hAnsi="Arial"/>
        </w:rPr>
        <w:t>approximately every two hours to form</w:t>
      </w:r>
      <w:r w:rsidRPr="00EC462D">
        <w:rPr>
          <w:rFonts w:ascii="Arial" w:hAnsi="Arial"/>
        </w:rPr>
        <w:t xml:space="preserve"> R2/R5, R3/R4, R1/R6</w:t>
      </w:r>
      <w:r w:rsidR="00D406B7">
        <w:rPr>
          <w:rFonts w:ascii="Arial" w:hAnsi="Arial"/>
        </w:rPr>
        <w:t>, and R7</w:t>
      </w:r>
      <w:r w:rsidRPr="00EC462D">
        <w:rPr>
          <w:rFonts w:ascii="Arial" w:hAnsi="Arial"/>
        </w:rPr>
        <w:t xml:space="preserve"> photoreceptors</w:t>
      </w:r>
      <w:r w:rsidR="00D406B7">
        <w:rPr>
          <w:rFonts w:ascii="Arial" w:hAnsi="Arial"/>
        </w:rPr>
        <w:t xml:space="preserve"> </w:t>
      </w:r>
      <w:r w:rsidR="00D66CD0">
        <w:rPr>
          <w:rFonts w:ascii="Arial" w:hAnsi="Arial"/>
        </w:rPr>
        <w:fldChar w:fldCharType="begin" w:fldLock="1"/>
      </w:r>
      <w:r w:rsidR="00A2313E">
        <w:rPr>
          <w:rFonts w:ascii="Arial" w:hAnsi="Arial"/>
        </w:rPr>
        <w:instrText>ADDIN CSL_CITATION {"citationItems":[{"id":"ITEM-1","itemData":{"author":[{"dropping-particle":"","family":"Wolff","given":"Tanya","non-dropping-particle":"","parse-names":false,"suffix":""},{"dropping-particle":"","family":"Ready","given":"Donald F.","non-dropping-particle":"","parse-names":false,"suffix":""}],"container-title":"In the Development of Drosophila Melanogaster Vol. 2","editor":[{"dropping-particle":"","family":"Bate","given":"M.","non-dropping-particle":"","parse-names":false,"suffix":""},{"dropping-particle":"","family":"Martinez-Arias","given":"A.","non-dropping-particle":"","parse-names":false,"suffix":""}],"id":"ITEM-1","issued":{"date-parts":[["1993"]]},"number-of-pages":"1277-1325","publisher":"Cold Spring Harbor Press","publisher-place":"Plainview, NY","title":"Pattern formation in the Drosophila retina","type":"book"},"uris":["http://www.mendeley.com/documents/?uuid=5f52ea72-2cc7-49f1-9b39-a03d7bd28e2b"]}],"mendeley":{"formattedCitation":"(Tanya Wolff and Ready 1993)","manualFormatting":"(Wolff and Ready 1993)","plainTextFormattedCitation":"(Tanya Wolff and Ready 1993)","previouslyFormattedCitation":"(Tanya Wolff and Ready 1993)"},"properties":{"noteIndex":0},"schema":"https://github.com/citation-style-language/schema/raw/master/csl-citation.json"}</w:instrText>
      </w:r>
      <w:r w:rsidR="00D66CD0">
        <w:rPr>
          <w:rFonts w:ascii="Arial" w:hAnsi="Arial"/>
        </w:rPr>
        <w:fldChar w:fldCharType="separate"/>
      </w:r>
      <w:r w:rsidR="006F53C3" w:rsidRPr="006F53C3">
        <w:rPr>
          <w:rFonts w:ascii="Arial" w:hAnsi="Arial"/>
          <w:noProof/>
        </w:rPr>
        <w:t>(Wolff and Ready 1993)</w:t>
      </w:r>
      <w:r w:rsidR="00D66CD0">
        <w:rPr>
          <w:rFonts w:ascii="Arial" w:hAnsi="Arial"/>
        </w:rPr>
        <w:fldChar w:fldCharType="end"/>
      </w:r>
      <w:r w:rsidR="00D66CD0">
        <w:rPr>
          <w:rFonts w:ascii="Arial" w:hAnsi="Arial"/>
        </w:rPr>
        <w:t xml:space="preserve">. </w:t>
      </w:r>
      <w:r w:rsidR="00FC00B9">
        <w:rPr>
          <w:rFonts w:ascii="Arial" w:hAnsi="Arial"/>
        </w:rPr>
        <w:t>M</w:t>
      </w:r>
      <w:r w:rsidR="00EA6A8C" w:rsidRPr="00FC00B9">
        <w:rPr>
          <w:rFonts w:ascii="Arial" w:hAnsi="Arial"/>
        </w:rPr>
        <w:t>any</w:t>
      </w:r>
      <w:r w:rsidR="00D7787B" w:rsidRPr="00FC00B9">
        <w:rPr>
          <w:rFonts w:ascii="Arial" w:hAnsi="Arial"/>
        </w:rPr>
        <w:t xml:space="preserve"> cells </w:t>
      </w:r>
      <w:r w:rsidR="00D406B7">
        <w:rPr>
          <w:rFonts w:ascii="Arial" w:hAnsi="Arial"/>
        </w:rPr>
        <w:t>remain as multipotent progenitors</w:t>
      </w:r>
      <w:r w:rsidR="00D7787B" w:rsidRPr="00FC00B9">
        <w:rPr>
          <w:rFonts w:ascii="Arial" w:hAnsi="Arial"/>
        </w:rPr>
        <w:t xml:space="preserve"> even after all </w:t>
      </w:r>
      <w:r w:rsidR="00066644" w:rsidRPr="00FC00B9">
        <w:rPr>
          <w:rFonts w:ascii="Arial" w:hAnsi="Arial"/>
        </w:rPr>
        <w:t xml:space="preserve">R cell </w:t>
      </w:r>
      <w:r w:rsidR="00D7787B" w:rsidRPr="00FC00B9">
        <w:rPr>
          <w:rFonts w:ascii="Arial" w:hAnsi="Arial"/>
        </w:rPr>
        <w:t>fates have been adopted.</w:t>
      </w:r>
      <w:r w:rsidR="00D7787B">
        <w:rPr>
          <w:rFonts w:ascii="Arial" w:hAnsi="Arial"/>
        </w:rPr>
        <w:t xml:space="preserve"> These cells</w:t>
      </w:r>
      <w:r w:rsidR="00C743D5">
        <w:rPr>
          <w:rFonts w:ascii="Arial" w:hAnsi="Arial"/>
        </w:rPr>
        <w:t xml:space="preserve"> </w:t>
      </w:r>
      <w:r w:rsidR="00D406B7">
        <w:rPr>
          <w:rFonts w:ascii="Arial" w:hAnsi="Arial"/>
        </w:rPr>
        <w:t xml:space="preserve">will </w:t>
      </w:r>
      <w:r w:rsidR="00D7787B">
        <w:rPr>
          <w:rFonts w:ascii="Arial" w:hAnsi="Arial"/>
        </w:rPr>
        <w:t>adopt other fates</w:t>
      </w:r>
      <w:r w:rsidR="00C743D5">
        <w:rPr>
          <w:rFonts w:ascii="Arial" w:hAnsi="Arial"/>
        </w:rPr>
        <w:t xml:space="preserve"> </w:t>
      </w:r>
      <w:r w:rsidR="00D7787B">
        <w:rPr>
          <w:rFonts w:ascii="Arial" w:hAnsi="Arial"/>
        </w:rPr>
        <w:t xml:space="preserve">at later </w:t>
      </w:r>
      <w:r w:rsidR="00923CEE">
        <w:rPr>
          <w:rFonts w:ascii="Arial" w:hAnsi="Arial"/>
        </w:rPr>
        <w:t>stages of</w:t>
      </w:r>
      <w:r w:rsidR="00D7787B">
        <w:rPr>
          <w:rFonts w:ascii="Arial" w:hAnsi="Arial"/>
        </w:rPr>
        <w:t xml:space="preserve"> eye development</w:t>
      </w:r>
      <w:r w:rsidR="009215C2">
        <w:rPr>
          <w:rFonts w:ascii="Arial" w:hAnsi="Arial"/>
        </w:rPr>
        <w:t>, with any surplus eliminated by apoptosis</w:t>
      </w:r>
      <w:r w:rsidR="00F13C70">
        <w:rPr>
          <w:rFonts w:ascii="Arial" w:hAnsi="Arial"/>
        </w:rPr>
        <w:t xml:space="preserve"> </w:t>
      </w:r>
      <w:r w:rsidR="00F13C70">
        <w:rPr>
          <w:rFonts w:ascii="Arial" w:hAnsi="Arial"/>
        </w:rPr>
        <w:fldChar w:fldCharType="begin" w:fldLock="1"/>
      </w:r>
      <w:r w:rsidR="00A2313E">
        <w:rPr>
          <w:rFonts w:ascii="Arial" w:hAnsi="Arial"/>
        </w:rPr>
        <w:instrText>ADDIN CSL_CITATION {"citationItems":[{"id":"ITEM-1","itemData":{"DOI":"8223268","ISBN":"0950-1991","ISSN":"0950-1991","PMID":"1821853","abstract":"The regular, reiterated cellular pattern of the Drosophila compound eye makes it a sensitive amplifier of defects in cell death. Quantitative and histological methods reveal a phase of cell death between 35 and 50 h of development which removes between 2 and 3 surplus cells per ommatidium. The timing of this epoch is consistent with cell death as the last fate to be specified in the progressive sequence of cell fates that build the ommatidium. An ultrastructural survey of cell death suggests dying cells in the fly eye have similarities as well as differences with standard descriptions of programmed cell death. A failure of cell death to remove surplus cells disorganizes the retinal lattice. A screen of rough eye mutants identifies two genes, roughest and echinus, required for the normal elimination of cells from the retinal epithelium. The use of an enhancer trap as a cell lineage marker shows that the cone cells, like other retinal cells, are not clonally related to each other or to their neighbors.","author":[{"dropping-particle":"","family":"Wolff","given":"T.","non-dropping-particle":"","parse-names":false,"suffix":""},{"dropping-particle":"","family":"Ready","given":"Donalf F.","non-dropping-particle":"","parse-names":false,"suffix":""}],"container-title":"Development","id":"ITEM-1","issue":"3","issued":{"date-parts":[["1991"]]},"page":"825-839","title":"Cell death in normal and rough eye mutants of Drosophila.","type":"article-journal","volume":"113"},"uris":["http://www.mendeley.com/documents/?uuid=dcec6aa1-51ff-365d-aa14-fde9f4ab0cc8"]}],"mendeley":{"formattedCitation":"(T. Wolff and Ready 1991)","manualFormatting":"(Wolff and Ready 1991)","plainTextFormattedCitation":"(T. Wolff and Ready 1991)","previouslyFormattedCitation":"(T. Wolff and Ready 1991)"},"properties":{"noteIndex":0},"schema":"https://github.com/citation-style-language/schema/raw/master/csl-citation.json"}</w:instrText>
      </w:r>
      <w:r w:rsidR="00F13C70">
        <w:rPr>
          <w:rFonts w:ascii="Arial" w:hAnsi="Arial"/>
        </w:rPr>
        <w:fldChar w:fldCharType="separate"/>
      </w:r>
      <w:r w:rsidR="00F13C70" w:rsidRPr="00F13C70">
        <w:rPr>
          <w:rFonts w:ascii="Arial" w:hAnsi="Arial"/>
          <w:noProof/>
        </w:rPr>
        <w:t>(Wolff and Ready 1991)</w:t>
      </w:r>
      <w:r w:rsidR="00F13C70">
        <w:rPr>
          <w:rFonts w:ascii="Arial" w:hAnsi="Arial"/>
        </w:rPr>
        <w:fldChar w:fldCharType="end"/>
      </w:r>
      <w:r w:rsidR="00C743D5">
        <w:rPr>
          <w:rFonts w:ascii="Arial" w:hAnsi="Arial"/>
        </w:rPr>
        <w:t>.</w:t>
      </w:r>
    </w:p>
    <w:p w14:paraId="011D18D8" w14:textId="3DA6D14B" w:rsidR="00800417" w:rsidRPr="00196509" w:rsidRDefault="00800417" w:rsidP="003A1422">
      <w:pPr>
        <w:ind w:firstLine="720"/>
        <w:rPr>
          <w:rFonts w:ascii="Arial" w:eastAsia="Arial" w:hAnsi="Arial" w:cs="Arial"/>
        </w:rPr>
      </w:pPr>
      <w:r>
        <w:rPr>
          <w:rFonts w:ascii="Arial" w:eastAsia="Arial" w:hAnsi="Arial" w:cs="Arial"/>
        </w:rPr>
        <w:t xml:space="preserve">R cell fate specification violates </w:t>
      </w:r>
      <w:r w:rsidR="00D01D7A">
        <w:rPr>
          <w:rFonts w:ascii="Arial" w:eastAsia="Arial" w:hAnsi="Arial" w:cs="Arial"/>
        </w:rPr>
        <w:t>three</w:t>
      </w:r>
      <w:r>
        <w:rPr>
          <w:rFonts w:ascii="Arial" w:eastAsia="Arial" w:hAnsi="Arial" w:cs="Arial"/>
        </w:rPr>
        <w:t xml:space="preserve"> </w:t>
      </w:r>
      <w:r w:rsidR="00B30B58">
        <w:rPr>
          <w:rFonts w:ascii="Arial" w:eastAsia="Arial" w:hAnsi="Arial" w:cs="Arial"/>
        </w:rPr>
        <w:t>central</w:t>
      </w:r>
      <w:r>
        <w:rPr>
          <w:rFonts w:ascii="Arial" w:eastAsia="Arial" w:hAnsi="Arial" w:cs="Arial"/>
        </w:rPr>
        <w:t xml:space="preserve"> tenets of the </w:t>
      </w:r>
      <w:proofErr w:type="spellStart"/>
      <w:r>
        <w:rPr>
          <w:rFonts w:ascii="Arial" w:eastAsia="Arial" w:hAnsi="Arial" w:cs="Arial"/>
        </w:rPr>
        <w:t>bistable</w:t>
      </w:r>
      <w:proofErr w:type="spellEnd"/>
      <w:r>
        <w:rPr>
          <w:rFonts w:ascii="Arial" w:eastAsia="Arial" w:hAnsi="Arial" w:cs="Arial"/>
        </w:rPr>
        <w:t xml:space="preserve"> switch model.</w:t>
      </w:r>
      <w:r w:rsidRPr="00800417">
        <w:rPr>
          <w:rFonts w:ascii="Arial" w:eastAsia="Arial" w:hAnsi="Arial" w:cs="Arial"/>
        </w:rPr>
        <w:t xml:space="preserve"> </w:t>
      </w:r>
      <w:r>
        <w:rPr>
          <w:rFonts w:ascii="Arial" w:eastAsia="Arial" w:hAnsi="Arial" w:cs="Arial"/>
        </w:rPr>
        <w:t xml:space="preserve">First, </w:t>
      </w:r>
      <w:proofErr w:type="spellStart"/>
      <w:r w:rsidR="00FD0870">
        <w:rPr>
          <w:rFonts w:ascii="Arial" w:eastAsia="Arial" w:hAnsi="Arial" w:cs="Arial"/>
        </w:rPr>
        <w:t>Pnt</w:t>
      </w:r>
      <w:proofErr w:type="spellEnd"/>
      <w:r w:rsidR="00FD0870">
        <w:rPr>
          <w:rFonts w:ascii="Arial" w:eastAsia="Arial" w:hAnsi="Arial" w:cs="Arial"/>
        </w:rPr>
        <w:t xml:space="preserve"> and Yan do not exhibit a mutually exclusive expression pattern during eye development. The two proteins</w:t>
      </w:r>
      <w:r>
        <w:rPr>
          <w:rFonts w:ascii="Arial" w:eastAsia="Arial" w:hAnsi="Arial" w:cs="Arial"/>
        </w:rPr>
        <w:t xml:space="preserve"> are extensively co-expressed in both progenitor and differentiating cells within and posterior to the MF </w:t>
      </w:r>
      <w:r>
        <w:rPr>
          <w:rFonts w:ascii="Arial" w:eastAsia="Arial" w:hAnsi="Arial" w:cs="Arial"/>
        </w:rPr>
        <w:fldChar w:fldCharType="begin" w:fldLock="1"/>
      </w:r>
      <w:r>
        <w:rPr>
          <w:rFonts w:ascii="Arial" w:eastAsia="Arial" w:hAnsi="Arial" w:cs="Arial"/>
        </w:rPr>
        <w:instrText>ADDIN CSL_CITATION {"citationItems":[{"id":"ITEM-1","itemData":{"DOI":"10.1016/j.ydbio.2013.11.002","ISSN":"00121606","author":[{"dropping-particle":"","family":"Boisclair Lachance","given":"Jean-François","non-dropping-particle":"","parse-names":false,"suffix":""},{"dropping-particle":"","family":"Peláez","given":"Nicolás","non-dropping-particle":"","parse-names":false,"suffix":""},{"dropping-particle":"","family":"Cassidy","given":"Justin J.","non-dropping-particle":"","parse-names":false,"suffix":""},{"dropping-particle":"","family":"Webber","given":"Jemma L.","non-dropping-particle":"","parse-names":false,"suffix":""},{"dropping-particle":"","family":"Rebay","given":"Ilaria","non-dropping-particle":"","parse-names":false,"suffix":""},{"dropping-particle":"","family":"Carthew","given":"Richard W.","non-dropping-particle":"","parse-names":false,"suffix":""}],"container-title":"Developmental Biology","id":"ITEM-1","issued":{"date-parts":[["2014","1"]]},"page":"263-278","title":"A comparative study of Pointed and Yan expression reveals new complexity to the transcriptional networks downstream of receptor tyrosine kinase signaling","type":"article-journal","volume":"385"},"uris":["http://www.mendeley.com/documents/?uuid=f6a815c7-f06c-3c7c-94f6-c93856f958f3"]}],"mendeley":{"formattedCitation":"(Boisclair Lachance et al. 2014)","plainTextFormattedCitation":"(Boisclair Lachance et al. 2014)","previouslyFormattedCitation":"(Boisclair Lachance et al. 2014)"},"properties":{"noteIndex":0},"schema":"https://github.com/citation-style-language/schema/raw/master/csl-citation.json"}</w:instrText>
      </w:r>
      <w:r>
        <w:rPr>
          <w:rFonts w:ascii="Arial" w:eastAsia="Arial" w:hAnsi="Arial" w:cs="Arial"/>
        </w:rPr>
        <w:fldChar w:fldCharType="separate"/>
      </w:r>
      <w:r w:rsidRPr="00D7401C">
        <w:rPr>
          <w:rFonts w:ascii="Arial" w:eastAsia="Arial" w:hAnsi="Arial" w:cs="Arial"/>
          <w:noProof/>
        </w:rPr>
        <w:t>(Boisclair Lachance et al. 2014)</w:t>
      </w:r>
      <w:r>
        <w:rPr>
          <w:rFonts w:ascii="Arial" w:eastAsia="Arial" w:hAnsi="Arial" w:cs="Arial"/>
        </w:rPr>
        <w:fldChar w:fldCharType="end"/>
      </w:r>
      <w:r>
        <w:rPr>
          <w:rFonts w:ascii="Arial" w:eastAsia="Arial" w:hAnsi="Arial" w:cs="Arial"/>
        </w:rPr>
        <w:t xml:space="preserve">. </w:t>
      </w:r>
      <w:r w:rsidR="00FD0870">
        <w:rPr>
          <w:rFonts w:ascii="Arial" w:eastAsia="Arial" w:hAnsi="Arial" w:cs="Arial"/>
        </w:rPr>
        <w:t>Second, transitioning</w:t>
      </w:r>
      <w:r w:rsidR="005F36F4">
        <w:rPr>
          <w:rFonts w:ascii="Arial" w:eastAsia="Arial" w:hAnsi="Arial" w:cs="Arial"/>
        </w:rPr>
        <w:t xml:space="preserve"> </w:t>
      </w:r>
      <w:r w:rsidR="00FD0870">
        <w:rPr>
          <w:rFonts w:ascii="Arial" w:eastAsia="Arial" w:hAnsi="Arial" w:cs="Arial"/>
        </w:rPr>
        <w:t xml:space="preserve">cells do not </w:t>
      </w:r>
      <w:r w:rsidR="00D01D7A">
        <w:rPr>
          <w:rFonts w:ascii="Arial" w:eastAsia="Arial" w:hAnsi="Arial" w:cs="Arial"/>
        </w:rPr>
        <w:t>originate in a</w:t>
      </w:r>
      <w:r w:rsidR="00FD0870">
        <w:rPr>
          <w:rFonts w:ascii="Arial" w:eastAsia="Arial" w:hAnsi="Arial" w:cs="Arial"/>
        </w:rPr>
        <w:t xml:space="preserve"> stable high Yan </w:t>
      </w:r>
      <w:r w:rsidR="00D01D7A">
        <w:rPr>
          <w:rFonts w:ascii="Arial" w:eastAsia="Arial" w:hAnsi="Arial" w:cs="Arial"/>
        </w:rPr>
        <w:t>state</w:t>
      </w:r>
      <w:r w:rsidR="00FD0870">
        <w:rPr>
          <w:rFonts w:ascii="Arial" w:eastAsia="Arial" w:hAnsi="Arial" w:cs="Arial"/>
        </w:rPr>
        <w:t>.</w:t>
      </w:r>
      <w:r w:rsidR="005F36F4">
        <w:rPr>
          <w:rFonts w:ascii="Arial" w:eastAsia="Arial" w:hAnsi="Arial" w:cs="Arial"/>
        </w:rPr>
        <w:t xml:space="preserve"> We recently </w:t>
      </w:r>
      <w:r w:rsidR="00FD0870">
        <w:rPr>
          <w:rFonts w:ascii="Arial" w:eastAsia="Arial" w:hAnsi="Arial" w:cs="Arial"/>
        </w:rPr>
        <w:t>quantified</w:t>
      </w:r>
      <w:r w:rsidR="00FD0870" w:rsidRPr="00405056">
        <w:rPr>
          <w:rFonts w:ascii="Arial" w:eastAsia="Arial" w:hAnsi="Arial" w:cs="Arial"/>
        </w:rPr>
        <w:t xml:space="preserve"> Yan </w:t>
      </w:r>
      <w:r w:rsidR="00FD0870">
        <w:rPr>
          <w:rFonts w:ascii="Arial" w:eastAsia="Arial" w:hAnsi="Arial" w:cs="Arial"/>
        </w:rPr>
        <w:t>protein dynamics</w:t>
      </w:r>
      <w:r w:rsidR="00FD0870" w:rsidRPr="00405056">
        <w:rPr>
          <w:rFonts w:ascii="Arial" w:eastAsia="Arial" w:hAnsi="Arial" w:cs="Arial"/>
        </w:rPr>
        <w:t xml:space="preserve"> during </w:t>
      </w:r>
      <w:r w:rsidR="00FD0870">
        <w:rPr>
          <w:rFonts w:ascii="Arial" w:eastAsia="Arial" w:hAnsi="Arial" w:cs="Arial"/>
        </w:rPr>
        <w:t>larval</w:t>
      </w:r>
      <w:r w:rsidR="00FD0870" w:rsidRPr="00405056">
        <w:rPr>
          <w:rFonts w:ascii="Arial" w:eastAsia="Arial" w:hAnsi="Arial" w:cs="Arial"/>
        </w:rPr>
        <w:t xml:space="preserve"> </w:t>
      </w:r>
      <w:r w:rsidR="00FD0870">
        <w:rPr>
          <w:rFonts w:ascii="Arial" w:eastAsia="Arial" w:hAnsi="Arial" w:cs="Arial"/>
        </w:rPr>
        <w:t xml:space="preserve">and early pupal </w:t>
      </w:r>
      <w:r w:rsidR="00FD0870" w:rsidRPr="00405056">
        <w:rPr>
          <w:rFonts w:ascii="Arial" w:eastAsia="Arial" w:hAnsi="Arial" w:cs="Arial"/>
        </w:rPr>
        <w:t>eye</w:t>
      </w:r>
      <w:r w:rsidR="00FD0870">
        <w:rPr>
          <w:rFonts w:ascii="Arial" w:eastAsia="Arial" w:hAnsi="Arial" w:cs="Arial"/>
        </w:rPr>
        <w:t xml:space="preserve"> development </w:t>
      </w:r>
      <w:r w:rsidR="00FD0870" w:rsidRPr="00405056">
        <w:rPr>
          <w:rFonts w:ascii="Arial" w:eastAsia="Arial" w:hAnsi="Arial" w:cs="Arial"/>
        </w:rPr>
        <w:fldChar w:fldCharType="begin" w:fldLock="1"/>
      </w:r>
      <w:r w:rsidR="00FD0870">
        <w:rPr>
          <w:rFonts w:ascii="Arial" w:eastAsia="Arial" w:hAnsi="Arial" w:cs="Arial"/>
        </w:rPr>
        <w:instrText>ADDIN CSL_CITATION {"citationItems":[{"id":"ITEM-1","itemData":{"DOI":"10.7554/eLife.08924","ISSN":"2050-084X","PMID":"26583752","abstract":"Yan is an ETS-domain transcription factor responsible for maintaining Drosophila eye cells in a multipotent state. Yan is at the core of a regulatory network that determines the time and place in which cells transit from multipotency to one of several differentiated lineages. Using a fluorescent reporter for Yan expression, we observed a biphasic distribution of Yan in multipotent cells, with a rapid inductive phase and slow decay phase. Transitions to various differentiated states occurred over the course of this dynamic process, suggesting that Yan expression level does not strongly determine cell potential. Consistent with this conclusion, perturbing Yan expression by varying gene dosage had no effect on cell fate transitions. However, we observed that as cells transited to differentiation, Yan expression became highly heterogeneous and this heterogeneity was transient. Signals received via the EGF Receptor were necessary for the transience in Yan noise since genetic loss caused sustained noise. Since these signals are essential for eye cells to differentiate, we suggest that dynamic heterogeneity of Yan is a necessary element of the transition process, and cell states are stabilized through noise reduction.","author":[{"dropping-particle":"","family":"Peláez","given":"Nicolás","non-dropping-particle":"","parse-names":false,"suffix":""},{"dropping-particle":"","family":"Gavalda-Miralles","given":"Arnau","non-dropping-particle":"","parse-names":false,"suffix":""},{"dropping-particle":"","family":"Wang","given":"Bao","non-dropping-particle":"","parse-names":false,"suffix":""},{"dropping-particle":"","family":"Navarro","given":"Heliodoro Tejedor","non-dropping-particle":"","parse-names":false,"suffix":""},{"dropping-particle":"","family":"Gudjonson","given":"Herman","non-dropping-particle":"","parse-names":false,"suffix":""},{"dropping-particle":"","family":"Rebay","given":"Ilaria","non-dropping-particle":"","parse-names":false,"suffix":""},{"dropping-particle":"","family":"Dinner","given":"Aaron R.","non-dropping-particle":"","parse-names":false,"suffix":""},{"dropping-particle":"","family":"Katsaggelos","given":"Aggelos K.","non-dropping-particle":"","parse-names":false,"suffix":""},{"dropping-particle":"","family":"Amaral","given":"Luís A. Nunes","non-dropping-particle":"","parse-names":false,"suffix":""},{"dropping-particle":"","family":"Carthew","given":"Richard W.","non-dropping-particle":"","parse-names":false,"suffix":""}],"container-title":"eLife","id":"ITEM-1","issued":{"date-parts":[["2015","11","19"]]},"note":"{:PMCID:PMC4720516}","publisher":"eLife Sciences Publications Limited","title":"Dynamics and heterogeneity of a fate determinant during transition towards cell differentiation","type":"article-journal","volume":"4"},"uris":["http://www.mendeley.com/documents/?uuid=c3ecc69b-be07-36b9-83ac-5b31b150e1d8"]}],"mendeley":{"formattedCitation":"(Peláez et al. 2015)","plainTextFormattedCitation":"(Peláez et al. 2015)","previouslyFormattedCitation":"(Peláez et al. 2015)"},"properties":{"noteIndex":0},"schema":"https://github.com/citation-style-language/schema/raw/master/csl-citation.json"}</w:instrText>
      </w:r>
      <w:r w:rsidR="00FD0870" w:rsidRPr="00405056">
        <w:rPr>
          <w:rFonts w:ascii="Arial" w:eastAsia="Arial" w:hAnsi="Arial" w:cs="Arial"/>
        </w:rPr>
        <w:fldChar w:fldCharType="separate"/>
      </w:r>
      <w:r w:rsidR="00FD0870" w:rsidRPr="0001078C">
        <w:rPr>
          <w:rFonts w:ascii="Arial" w:eastAsia="Arial" w:hAnsi="Arial" w:cs="Arial"/>
          <w:noProof/>
        </w:rPr>
        <w:t>(Peláez et al. 2015)</w:t>
      </w:r>
      <w:r w:rsidR="00FD0870" w:rsidRPr="00405056">
        <w:rPr>
          <w:rFonts w:ascii="Arial" w:eastAsia="Arial" w:hAnsi="Arial" w:cs="Arial"/>
        </w:rPr>
        <w:fldChar w:fldCharType="end"/>
      </w:r>
      <w:r w:rsidR="005F36F4">
        <w:rPr>
          <w:rFonts w:ascii="Arial" w:eastAsia="Arial" w:hAnsi="Arial" w:cs="Arial"/>
        </w:rPr>
        <w:t>. In</w:t>
      </w:r>
      <w:r w:rsidR="00FD0870">
        <w:rPr>
          <w:rFonts w:ascii="Arial" w:eastAsia="Arial" w:hAnsi="Arial" w:cs="Arial"/>
        </w:rPr>
        <w:t xml:space="preserve"> progenitor cells, </w:t>
      </w:r>
      <w:r w:rsidR="00FD0870" w:rsidRPr="00405056">
        <w:rPr>
          <w:rFonts w:ascii="Arial" w:eastAsia="Arial" w:hAnsi="Arial" w:cs="Arial"/>
        </w:rPr>
        <w:t xml:space="preserve">Yan </w:t>
      </w:r>
      <w:r w:rsidR="00FD0870">
        <w:rPr>
          <w:rFonts w:ascii="Arial" w:eastAsia="Arial" w:hAnsi="Arial" w:cs="Arial"/>
        </w:rPr>
        <w:t xml:space="preserve">displays pulsatile dynamics in which protein levels </w:t>
      </w:r>
      <w:r w:rsidR="00FD0870" w:rsidRPr="00405056">
        <w:rPr>
          <w:rFonts w:ascii="Arial" w:eastAsia="Arial" w:hAnsi="Arial" w:cs="Arial"/>
        </w:rPr>
        <w:t>rap</w:t>
      </w:r>
      <w:r w:rsidR="00FD0870">
        <w:rPr>
          <w:rFonts w:ascii="Arial" w:eastAsia="Arial" w:hAnsi="Arial" w:cs="Arial"/>
        </w:rPr>
        <w:t>idly increase as the MF passes and then gradually decay back to</w:t>
      </w:r>
      <w:r w:rsidR="004C1F31">
        <w:rPr>
          <w:rFonts w:ascii="Arial" w:eastAsia="Arial" w:hAnsi="Arial" w:cs="Arial"/>
        </w:rPr>
        <w:t xml:space="preserve"> low</w:t>
      </w:r>
      <w:r w:rsidR="00FD0870">
        <w:rPr>
          <w:rFonts w:ascii="Arial" w:eastAsia="Arial" w:hAnsi="Arial" w:cs="Arial"/>
        </w:rPr>
        <w:t xml:space="preserve"> initial </w:t>
      </w:r>
      <w:r w:rsidR="004C1F31">
        <w:rPr>
          <w:rFonts w:ascii="Arial" w:eastAsia="Arial" w:hAnsi="Arial" w:cs="Arial"/>
        </w:rPr>
        <w:t>values</w:t>
      </w:r>
      <w:r w:rsidR="007F6CA6">
        <w:rPr>
          <w:rFonts w:ascii="Arial" w:eastAsia="Arial" w:hAnsi="Arial" w:cs="Arial"/>
        </w:rPr>
        <w:t xml:space="preserve">. </w:t>
      </w:r>
      <w:r w:rsidR="00D01D7A">
        <w:rPr>
          <w:rFonts w:ascii="Arial" w:eastAsia="Arial" w:hAnsi="Arial" w:cs="Arial"/>
        </w:rPr>
        <w:t xml:space="preserve">Third, transitioning cells do not </w:t>
      </w:r>
      <w:r w:rsidR="003A1422">
        <w:rPr>
          <w:rFonts w:ascii="Arial" w:eastAsia="Arial" w:hAnsi="Arial" w:cs="Arial"/>
        </w:rPr>
        <w:t xml:space="preserve">adopt a stable high </w:t>
      </w:r>
      <w:proofErr w:type="spellStart"/>
      <w:r w:rsidR="003A1422">
        <w:rPr>
          <w:rFonts w:ascii="Arial" w:eastAsia="Arial" w:hAnsi="Arial" w:cs="Arial"/>
        </w:rPr>
        <w:t>Pnt</w:t>
      </w:r>
      <w:proofErr w:type="spellEnd"/>
      <w:r w:rsidR="003A1422">
        <w:rPr>
          <w:rFonts w:ascii="Arial" w:eastAsia="Arial" w:hAnsi="Arial" w:cs="Arial"/>
        </w:rPr>
        <w:t xml:space="preserve"> state. Visual inspection of eye discs </w:t>
      </w:r>
      <w:r w:rsidR="00D60F19">
        <w:rPr>
          <w:rFonts w:ascii="Arial" w:eastAsia="Arial" w:hAnsi="Arial" w:cs="Arial"/>
        </w:rPr>
        <w:t>carrying</w:t>
      </w:r>
      <w:r w:rsidR="003A1422">
        <w:rPr>
          <w:rFonts w:ascii="Arial" w:eastAsia="Arial" w:hAnsi="Arial" w:cs="Arial"/>
        </w:rPr>
        <w:t xml:space="preserve"> </w:t>
      </w:r>
      <w:r w:rsidR="00E31ACE">
        <w:rPr>
          <w:rFonts w:ascii="Arial" w:eastAsia="Arial" w:hAnsi="Arial" w:cs="Arial"/>
        </w:rPr>
        <w:t xml:space="preserve">a fluorescent reporter for </w:t>
      </w:r>
      <w:proofErr w:type="spellStart"/>
      <w:r w:rsidR="00E31ACE">
        <w:rPr>
          <w:rFonts w:ascii="Arial" w:eastAsia="Arial" w:hAnsi="Arial" w:cs="Arial"/>
        </w:rPr>
        <w:t>Pnt</w:t>
      </w:r>
      <w:proofErr w:type="spellEnd"/>
      <w:r w:rsidR="00E31ACE">
        <w:rPr>
          <w:rFonts w:ascii="Arial" w:eastAsia="Arial" w:hAnsi="Arial" w:cs="Arial"/>
        </w:rPr>
        <w:t xml:space="preserve"> </w:t>
      </w:r>
      <w:r w:rsidR="00D60F19">
        <w:rPr>
          <w:rFonts w:ascii="Arial" w:eastAsia="Arial" w:hAnsi="Arial" w:cs="Arial"/>
        </w:rPr>
        <w:t>expression</w:t>
      </w:r>
      <w:r w:rsidR="003A1422">
        <w:rPr>
          <w:rFonts w:ascii="Arial" w:eastAsia="Arial" w:hAnsi="Arial" w:cs="Arial"/>
        </w:rPr>
        <w:t xml:space="preserve"> suggest that </w:t>
      </w:r>
      <w:proofErr w:type="spellStart"/>
      <w:r w:rsidR="003A1422">
        <w:rPr>
          <w:rFonts w:ascii="Arial" w:eastAsia="Arial" w:hAnsi="Arial" w:cs="Arial"/>
        </w:rPr>
        <w:t>Pnt</w:t>
      </w:r>
      <w:proofErr w:type="spellEnd"/>
      <w:r w:rsidR="003A1422">
        <w:rPr>
          <w:rFonts w:ascii="Arial" w:eastAsia="Arial" w:hAnsi="Arial" w:cs="Arial"/>
        </w:rPr>
        <w:t xml:space="preserve"> levels decay on a timescale comparable to Yan</w:t>
      </w:r>
      <w:r w:rsidR="00E31ACE">
        <w:rPr>
          <w:rFonts w:ascii="Arial" w:eastAsia="Arial" w:hAnsi="Arial" w:cs="Arial"/>
        </w:rPr>
        <w:t xml:space="preserve"> in </w:t>
      </w:r>
      <w:r w:rsidR="00F12BE5">
        <w:rPr>
          <w:rFonts w:ascii="Arial" w:eastAsia="Arial" w:hAnsi="Arial" w:cs="Arial"/>
        </w:rPr>
        <w:t>transitioning</w:t>
      </w:r>
      <w:r w:rsidR="00E31ACE">
        <w:rPr>
          <w:rFonts w:ascii="Arial" w:eastAsia="Arial" w:hAnsi="Arial" w:cs="Arial"/>
        </w:rPr>
        <w:t xml:space="preserve"> </w:t>
      </w:r>
      <w:r w:rsidR="00F12BE5">
        <w:rPr>
          <w:rFonts w:ascii="Arial" w:eastAsia="Arial" w:hAnsi="Arial" w:cs="Arial"/>
        </w:rPr>
        <w:t>cells</w:t>
      </w:r>
      <w:r w:rsidR="003A1422">
        <w:rPr>
          <w:rFonts w:ascii="Arial" w:eastAsia="Arial" w:hAnsi="Arial" w:cs="Arial"/>
        </w:rPr>
        <w:t xml:space="preserve"> </w:t>
      </w:r>
      <w:r w:rsidR="003A1422">
        <w:rPr>
          <w:rFonts w:ascii="Arial" w:eastAsia="Arial" w:hAnsi="Arial" w:cs="Arial"/>
        </w:rPr>
        <w:fldChar w:fldCharType="begin" w:fldLock="1"/>
      </w:r>
      <w:r w:rsidR="000D1E75">
        <w:rPr>
          <w:rFonts w:ascii="Arial" w:eastAsia="Arial" w:hAnsi="Arial" w:cs="Arial"/>
        </w:rPr>
        <w:instrText>ADDIN CSL_CITATION {"citationItems":[{"id":"ITEM-1","itemData":{"DOI":"10.1016/j.ydbio.2013.11.002","ISSN":"00121606","author":[{"dropping-particle":"","family":"Boisclair Lachance","given":"Jean-François","non-dropping-particle":"","parse-names":false,"suffix":""},{"dropping-particle":"","family":"Peláez","given":"Nicolás","non-dropping-particle":"","parse-names":false,"suffix":""},{"dropping-particle":"","family":"Cassidy","given":"Justin J.","non-dropping-particle":"","parse-names":false,"suffix":""},{"dropping-particle":"","family":"Webber","given":"Jemma L.","non-dropping-particle":"","parse-names":false,"suffix":""},{"dropping-particle":"","family":"Rebay","given":"Ilaria","non-dropping-particle":"","parse-names":false,"suffix":""},{"dropping-particle":"","family":"Carthew","given":"Richard W.","non-dropping-particle":"","parse-names":false,"suffix":""}],"container-title":"Developmental Biology","id":"ITEM-1","issued":{"date-parts":[["2014","1"]]},"page":"263-278","title":"A comparative study of Pointed and Yan expression reveals new complexity to the transcriptional networks downstream of receptor tyrosine kinase signaling","type":"article-journal","volume":"385"},"uris":["http://www.mendeley.com/documents/?uuid=f6a815c7-f06c-3c7c-94f6-c93856f958f3"]}],"mendeley":{"formattedCitation":"(Boisclair Lachance et al. 2014)","plainTextFormattedCitation":"(Boisclair Lachance et al. 2014)","previouslyFormattedCitation":"(Boisclair Lachance et al. 2014)"},"properties":{"noteIndex":0},"schema":"https://github.com/citation-style-language/schema/raw/master/csl-citation.json"}</w:instrText>
      </w:r>
      <w:r w:rsidR="003A1422">
        <w:rPr>
          <w:rFonts w:ascii="Arial" w:eastAsia="Arial" w:hAnsi="Arial" w:cs="Arial"/>
        </w:rPr>
        <w:fldChar w:fldCharType="separate"/>
      </w:r>
      <w:r w:rsidR="003A1422" w:rsidRPr="003A1422">
        <w:rPr>
          <w:rFonts w:ascii="Arial" w:eastAsia="Arial" w:hAnsi="Arial" w:cs="Arial"/>
          <w:noProof/>
        </w:rPr>
        <w:t>(Boisclair Lachance et al. 2014)</w:t>
      </w:r>
      <w:r w:rsidR="003A1422">
        <w:rPr>
          <w:rFonts w:ascii="Arial" w:eastAsia="Arial" w:hAnsi="Arial" w:cs="Arial"/>
        </w:rPr>
        <w:fldChar w:fldCharType="end"/>
      </w:r>
      <w:r w:rsidR="003A1422">
        <w:rPr>
          <w:rFonts w:ascii="Arial" w:eastAsia="Arial" w:hAnsi="Arial" w:cs="Arial"/>
        </w:rPr>
        <w:t xml:space="preserve">. </w:t>
      </w:r>
      <w:r w:rsidR="007F6CA6">
        <w:rPr>
          <w:rFonts w:ascii="Arial" w:eastAsia="Arial" w:hAnsi="Arial" w:cs="Arial"/>
        </w:rPr>
        <w:t xml:space="preserve">Despite </w:t>
      </w:r>
      <w:r w:rsidR="003A1422">
        <w:rPr>
          <w:rFonts w:ascii="Arial" w:eastAsia="Arial" w:hAnsi="Arial" w:cs="Arial"/>
        </w:rPr>
        <w:t>their similar expression patterns</w:t>
      </w:r>
      <w:r>
        <w:rPr>
          <w:rFonts w:ascii="Arial" w:eastAsia="Arial" w:hAnsi="Arial" w:cs="Arial"/>
        </w:rPr>
        <w:t xml:space="preserve">, the two proteins still exhibit antagonistic effects on R cell fate determination. </w:t>
      </w:r>
      <w:proofErr w:type="spellStart"/>
      <w:r>
        <w:rPr>
          <w:rFonts w:ascii="Arial" w:eastAsia="Arial" w:hAnsi="Arial" w:cs="Arial"/>
        </w:rPr>
        <w:t>Pnt</w:t>
      </w:r>
      <w:proofErr w:type="spellEnd"/>
      <w:r>
        <w:rPr>
          <w:rFonts w:ascii="Arial" w:eastAsia="Arial" w:hAnsi="Arial" w:cs="Arial"/>
        </w:rPr>
        <w:t xml:space="preserve"> stimulates progenitor cells to transit to an R cell fate while Yan inhibits these transitions </w:t>
      </w:r>
      <w:r>
        <w:rPr>
          <w:rFonts w:ascii="Arial" w:eastAsia="Arial" w:hAnsi="Arial" w:cs="Arial"/>
        </w:rPr>
        <w:fldChar w:fldCharType="begin" w:fldLock="1"/>
      </w:r>
      <w:r>
        <w:rPr>
          <w:rFonts w:ascii="Arial" w:eastAsia="Arial" w:hAnsi="Arial" w:cs="Arial"/>
        </w:rPr>
        <w:instrText>ADDIN CSL_CITATION {"citationItems":[{"id":"ITEM-1","itemData":{"PMID":"8033205","author":[{"dropping-particle":"","family":"O'Neill","given":"Elizabeth M.","non-dropping-particle":"","parse-names":false,"suffix":""},{"dropping-particle":"","family":"Rebay","given":"Ilaria","non-dropping-particle":"","parse-names":false,"suffix":""},{"dropping-particle":"","family":"Tjian","given":"Robert","non-dropping-particle":"","parse-names":false,"suffix":""},{"dropping-particle":"","family":"Rubin","given":"Gerald","non-dropping-particle":"","parse-names":false,"suffix":""}],"container-title":"Cell","id":"ITEM-1","issued":{"date-parts":[["1994"]]},"note":"First study linking cell-surface Ras/MAPK signal to nuclear differentiation-controlling transcription factor activity via direct up- and down-regulation of PntP2 and Yan, respectively. Mechanism is proposed to be ERKA phosphorylation of PntP2 and Yan. PntP1 largely unaffected by Ras/MAPK.","page":"137-147","title":"The activities of two ETS-related transcription factors required for Drosophila eye development are modulated by the Ras/MAPK pathway","type":"article-journal","volume":"78"},"uris":["http://www.mendeley.com/documents/?uuid=eb752337-1fbd-3e79-8e6b-b37095416d1a"]},{"id":"ITEM-2","itemData":{"PMID":"7781063","abstract":"Drosophila yan has been postulated to act as an antag-onist of the proneural signal mediated by the sev-enless/Rasl/MAPK pathway. We have mutagenized the eight MAPK phosphorylation consensus sites of yan and examined the effects of overexpressing the mutant protein in transgenic flies and transfected S2 cultured cells. Our results suggest that phosphoryla-tion by MAPK affects the stability and subcellular local-ization of yan, resulting in rapid down-regulation of yan activity. Furthermore, MAPK-mediated down-regulation of yan function appears to becritical for the proper differentiation of both neuronal and nonneu-ronal tissues throughout development, suggesting that yan is an essential component of a general timing mechanism controlling the competence of a cell to re-spond to inductive signals.","author":[{"dropping-particle":"","family":"Rebay","given":"Ilaria","non-dropping-particle":"","parse-names":false,"suffix":""},{"dropping-particle":"","family":"Rubin","given":"Gerald M.","non-dropping-particle":"","parse-names":false,"suffix":""}],"container-title":"Cell","id":"ITEM-2","issued":{"date-parts":[["1995"]]},"note":"Constructed Yan-ACT mutant that resists MAPK phosphorylation, leading to peristent Yan activity. Concludes that Yan serves to repress differentiation in multiple (but not all) neuronal and non-neuronal tissues. Identifies 1st of 8 possible phosphorylation sites as the target of MAPK-mediated downregulation, and concludes that phosphorylation leads to cytoplasmic localization.","page":"857-866","title":"Yan functions as a general inhibitor of differentiation and is negatively regulated by activation of the Ras1/MAPK pathway","type":"article-journal","volume":"81"},"uris":["http://www.mendeley.com/documents/?uuid=286493fd-409b-3cbd-a0dc-e135654367f4"]}],"mendeley":{"formattedCitation":"(O’Neill et al. 1994; Rebay and Rubin 1995)","plainTextFormattedCitation":"(O’Neill et al. 1994; Rebay and Rubin 1995)","previouslyFormattedCitation":"(O’Neill et al. 1994; Rebay and Rubin 1995)"},"properties":{"noteIndex":0},"schema":"https://github.com/citation-style-language/schema/raw/master/csl-citation.json"}</w:instrText>
      </w:r>
      <w:r>
        <w:rPr>
          <w:rFonts w:ascii="Arial" w:eastAsia="Arial" w:hAnsi="Arial" w:cs="Arial"/>
        </w:rPr>
        <w:fldChar w:fldCharType="separate"/>
      </w:r>
      <w:r w:rsidRPr="002C709D">
        <w:rPr>
          <w:rFonts w:ascii="Arial" w:eastAsia="Arial" w:hAnsi="Arial" w:cs="Arial"/>
          <w:noProof/>
        </w:rPr>
        <w:t>(O’Neill et al. 1994; Rebay and Rubin 1995)</w:t>
      </w:r>
      <w:r>
        <w:rPr>
          <w:rFonts w:ascii="Arial" w:eastAsia="Arial" w:hAnsi="Arial" w:cs="Arial"/>
        </w:rPr>
        <w:fldChar w:fldCharType="end"/>
      </w:r>
      <w:r w:rsidRPr="0066625A">
        <w:rPr>
          <w:rFonts w:ascii="Arial" w:eastAsia="Arial" w:hAnsi="Arial" w:cs="Arial"/>
          <w:color w:val="000000" w:themeColor="text1"/>
        </w:rPr>
        <w:t>.</w:t>
      </w:r>
      <w:r>
        <w:rPr>
          <w:rFonts w:ascii="Arial" w:eastAsia="Arial" w:hAnsi="Arial" w:cs="Arial"/>
          <w:color w:val="000000" w:themeColor="text1"/>
        </w:rPr>
        <w:t xml:space="preserve"> </w:t>
      </w:r>
    </w:p>
    <w:p w14:paraId="18D0AA39" w14:textId="4DC9CD16" w:rsidR="00F23E7D" w:rsidRDefault="00872B1F" w:rsidP="00AE71AB">
      <w:pPr>
        <w:ind w:firstLine="720"/>
        <w:rPr>
          <w:rFonts w:ascii="Arial" w:eastAsia="Arial" w:hAnsi="Arial" w:cs="Arial"/>
        </w:rPr>
      </w:pPr>
      <w:r>
        <w:rPr>
          <w:rFonts w:ascii="Arial" w:eastAsia="Arial" w:hAnsi="Arial" w:cs="Arial"/>
        </w:rPr>
        <w:t>Here, we explore this apparent paradox to understand how</w:t>
      </w:r>
      <w:r w:rsidR="00A9336F">
        <w:rPr>
          <w:rFonts w:ascii="Arial" w:eastAsia="Arial" w:hAnsi="Arial" w:cs="Arial"/>
        </w:rPr>
        <w:t xml:space="preserve"> two</w:t>
      </w:r>
      <w:r w:rsidR="00D60F19">
        <w:rPr>
          <w:rFonts w:ascii="Arial" w:eastAsia="Arial" w:hAnsi="Arial" w:cs="Arial"/>
        </w:rPr>
        <w:t xml:space="preserve"> </w:t>
      </w:r>
      <w:proofErr w:type="spellStart"/>
      <w:r w:rsidR="00D60F19">
        <w:rPr>
          <w:rFonts w:ascii="Arial" w:eastAsia="Arial" w:hAnsi="Arial" w:cs="Arial"/>
        </w:rPr>
        <w:t>coexpressed</w:t>
      </w:r>
      <w:proofErr w:type="spellEnd"/>
      <w:r w:rsidR="00A9336F">
        <w:rPr>
          <w:rFonts w:ascii="Arial" w:eastAsia="Arial" w:hAnsi="Arial" w:cs="Arial"/>
        </w:rPr>
        <w:t xml:space="preserve"> transcription </w:t>
      </w:r>
      <w:r w:rsidR="00DB6506">
        <w:rPr>
          <w:rFonts w:ascii="Arial" w:eastAsia="Arial" w:hAnsi="Arial" w:cs="Arial"/>
        </w:rPr>
        <w:t xml:space="preserve">factors with </w:t>
      </w:r>
      <w:r w:rsidR="00D60F19">
        <w:rPr>
          <w:rFonts w:ascii="Arial" w:eastAsia="Arial" w:hAnsi="Arial" w:cs="Arial"/>
        </w:rPr>
        <w:t xml:space="preserve">comparable DNA binding specificity but </w:t>
      </w:r>
      <w:r w:rsidR="00DB6506">
        <w:rPr>
          <w:rFonts w:ascii="Arial" w:eastAsia="Arial" w:hAnsi="Arial" w:cs="Arial"/>
        </w:rPr>
        <w:t xml:space="preserve">opposing </w:t>
      </w:r>
      <w:r w:rsidR="0043353F">
        <w:rPr>
          <w:rFonts w:ascii="Arial" w:eastAsia="Arial" w:hAnsi="Arial" w:cs="Arial"/>
        </w:rPr>
        <w:t xml:space="preserve">transcriptional </w:t>
      </w:r>
      <w:r w:rsidR="00DB6506">
        <w:rPr>
          <w:rFonts w:ascii="Arial" w:eastAsia="Arial" w:hAnsi="Arial" w:cs="Arial"/>
        </w:rPr>
        <w:t>functions</w:t>
      </w:r>
      <w:r w:rsidR="00A9336F">
        <w:rPr>
          <w:rFonts w:ascii="Arial" w:eastAsia="Arial" w:hAnsi="Arial" w:cs="Arial"/>
        </w:rPr>
        <w:t xml:space="preserve"> elicit precisely controlled cell </w:t>
      </w:r>
      <w:r w:rsidR="006F54B9">
        <w:rPr>
          <w:rFonts w:ascii="Arial" w:eastAsia="Arial" w:hAnsi="Arial" w:cs="Arial"/>
        </w:rPr>
        <w:t xml:space="preserve">state </w:t>
      </w:r>
      <w:r w:rsidR="00A9336F">
        <w:rPr>
          <w:rFonts w:ascii="Arial" w:eastAsia="Arial" w:hAnsi="Arial" w:cs="Arial"/>
        </w:rPr>
        <w:t xml:space="preserve">transitions in the developing eye. We find that cell states are </w:t>
      </w:r>
      <w:r w:rsidR="006166B3">
        <w:rPr>
          <w:rFonts w:ascii="Arial" w:eastAsia="Arial" w:hAnsi="Arial" w:cs="Arial"/>
        </w:rPr>
        <w:t>regulated by the</w:t>
      </w:r>
      <w:r w:rsidR="00A9336F">
        <w:rPr>
          <w:rFonts w:ascii="Arial" w:eastAsia="Arial" w:hAnsi="Arial" w:cs="Arial"/>
        </w:rPr>
        <w:t xml:space="preserve"> relative abundance of </w:t>
      </w:r>
      <w:r w:rsidR="006166B3">
        <w:rPr>
          <w:rFonts w:ascii="Arial" w:eastAsia="Arial" w:hAnsi="Arial" w:cs="Arial"/>
        </w:rPr>
        <w:t>these two proteins</w:t>
      </w:r>
      <w:r w:rsidR="00A9336F">
        <w:rPr>
          <w:rFonts w:ascii="Arial" w:eastAsia="Arial" w:hAnsi="Arial" w:cs="Arial"/>
        </w:rPr>
        <w:t>, rather than</w:t>
      </w:r>
      <w:r w:rsidR="006166B3">
        <w:rPr>
          <w:rFonts w:ascii="Arial" w:eastAsia="Arial" w:hAnsi="Arial" w:cs="Arial"/>
        </w:rPr>
        <w:t xml:space="preserve"> by</w:t>
      </w:r>
      <w:r w:rsidR="00A9336F">
        <w:rPr>
          <w:rFonts w:ascii="Arial" w:eastAsia="Arial" w:hAnsi="Arial" w:cs="Arial"/>
        </w:rPr>
        <w:t xml:space="preserve"> their absolute concentrations. </w:t>
      </w:r>
      <w:r w:rsidR="00D406B7">
        <w:rPr>
          <w:rFonts w:ascii="Arial" w:eastAsia="Arial" w:hAnsi="Arial" w:cs="Arial"/>
        </w:rPr>
        <w:t xml:space="preserve">Progenitor </w:t>
      </w:r>
      <w:r>
        <w:rPr>
          <w:rFonts w:ascii="Arial" w:eastAsia="Arial" w:hAnsi="Arial" w:cs="Arial"/>
        </w:rPr>
        <w:t xml:space="preserve">cells </w:t>
      </w:r>
      <w:r w:rsidR="006166B3">
        <w:rPr>
          <w:rFonts w:ascii="Arial" w:eastAsia="Arial" w:hAnsi="Arial" w:cs="Arial"/>
        </w:rPr>
        <w:t xml:space="preserve">dynamically </w:t>
      </w:r>
      <w:r w:rsidR="00C743D5">
        <w:rPr>
          <w:rFonts w:ascii="Arial" w:eastAsia="Arial" w:hAnsi="Arial" w:cs="Arial"/>
        </w:rPr>
        <w:t xml:space="preserve">maintain </w:t>
      </w:r>
      <w:r w:rsidR="002A4368">
        <w:rPr>
          <w:rFonts w:ascii="Arial" w:eastAsia="Arial" w:hAnsi="Arial" w:cs="Arial"/>
        </w:rPr>
        <w:t>a</w:t>
      </w:r>
      <w:r w:rsidR="00C743D5">
        <w:rPr>
          <w:rFonts w:ascii="Arial" w:eastAsia="Arial" w:hAnsi="Arial" w:cs="Arial"/>
        </w:rPr>
        <w:t>n approximately</w:t>
      </w:r>
      <w:r w:rsidR="002A4368">
        <w:rPr>
          <w:rFonts w:ascii="Arial" w:eastAsia="Arial" w:hAnsi="Arial" w:cs="Arial"/>
        </w:rPr>
        <w:t xml:space="preserve"> constant ratio of </w:t>
      </w:r>
      <w:proofErr w:type="spellStart"/>
      <w:r w:rsidR="002A4368">
        <w:rPr>
          <w:rFonts w:ascii="Arial" w:eastAsia="Arial" w:hAnsi="Arial" w:cs="Arial"/>
        </w:rPr>
        <w:t>Pnt</w:t>
      </w:r>
      <w:proofErr w:type="spellEnd"/>
      <w:r w:rsidR="002A4368">
        <w:rPr>
          <w:rFonts w:ascii="Arial" w:eastAsia="Arial" w:hAnsi="Arial" w:cs="Arial"/>
        </w:rPr>
        <w:t>-to-Yan protein despite their absolute concentrations varying over time.</w:t>
      </w:r>
      <w:r>
        <w:rPr>
          <w:rFonts w:ascii="Arial" w:eastAsia="Arial" w:hAnsi="Arial" w:cs="Arial"/>
        </w:rPr>
        <w:t xml:space="preserve"> </w:t>
      </w:r>
      <w:r w:rsidR="002A4368">
        <w:rPr>
          <w:rFonts w:ascii="Arial" w:eastAsia="Arial" w:hAnsi="Arial" w:cs="Arial"/>
        </w:rPr>
        <w:t>Cells that transition</w:t>
      </w:r>
      <w:r w:rsidR="006F54B9">
        <w:rPr>
          <w:rFonts w:ascii="Arial" w:eastAsia="Arial" w:hAnsi="Arial" w:cs="Arial"/>
        </w:rPr>
        <w:t xml:space="preserve"> to R cell fates</w:t>
      </w:r>
      <w:r w:rsidR="002A4368">
        <w:rPr>
          <w:rFonts w:ascii="Arial" w:eastAsia="Arial" w:hAnsi="Arial" w:cs="Arial"/>
        </w:rPr>
        <w:t xml:space="preserve"> rapidly increase their </w:t>
      </w:r>
      <w:proofErr w:type="spellStart"/>
      <w:r w:rsidR="002A4368">
        <w:rPr>
          <w:rFonts w:ascii="Arial" w:eastAsia="Arial" w:hAnsi="Arial" w:cs="Arial"/>
        </w:rPr>
        <w:t>Pnt</w:t>
      </w:r>
      <w:proofErr w:type="spellEnd"/>
      <w:r w:rsidR="002A4368">
        <w:rPr>
          <w:rFonts w:ascii="Arial" w:eastAsia="Arial" w:hAnsi="Arial" w:cs="Arial"/>
        </w:rPr>
        <w:t>-to-Yan ratio</w:t>
      </w:r>
      <w:r w:rsidR="001F18AE">
        <w:rPr>
          <w:rFonts w:ascii="Arial" w:eastAsia="Arial" w:hAnsi="Arial" w:cs="Arial"/>
        </w:rPr>
        <w:t>, which</w:t>
      </w:r>
      <w:r w:rsidR="002A4368">
        <w:rPr>
          <w:rFonts w:ascii="Arial" w:eastAsia="Arial" w:hAnsi="Arial" w:cs="Arial"/>
        </w:rPr>
        <w:t xml:space="preserve"> remains elevated over time</w:t>
      </w:r>
      <w:r>
        <w:rPr>
          <w:rFonts w:ascii="Arial" w:eastAsia="Arial" w:hAnsi="Arial" w:cs="Arial"/>
        </w:rPr>
        <w:t>. We show</w:t>
      </w:r>
      <w:r w:rsidR="00892D49">
        <w:rPr>
          <w:rFonts w:ascii="Arial" w:eastAsia="Arial" w:hAnsi="Arial" w:cs="Arial"/>
        </w:rPr>
        <w:t xml:space="preserve"> that a ratio control strategy buffers</w:t>
      </w:r>
      <w:r>
        <w:rPr>
          <w:rFonts w:ascii="Arial" w:eastAsia="Arial" w:hAnsi="Arial" w:cs="Arial"/>
        </w:rPr>
        <w:t xml:space="preserve"> </w:t>
      </w:r>
      <w:r w:rsidR="005A7803">
        <w:rPr>
          <w:rFonts w:ascii="Arial" w:eastAsia="Arial" w:hAnsi="Arial" w:cs="Arial"/>
        </w:rPr>
        <w:t>this ratio against variable abundance of either protein</w:t>
      </w:r>
      <w:r>
        <w:rPr>
          <w:rFonts w:ascii="Arial" w:eastAsia="Arial" w:hAnsi="Arial" w:cs="Arial"/>
        </w:rPr>
        <w:t xml:space="preserve">. </w:t>
      </w:r>
      <w:r w:rsidR="006166B3">
        <w:rPr>
          <w:rFonts w:ascii="Arial" w:eastAsia="Arial" w:hAnsi="Arial" w:cs="Arial"/>
        </w:rPr>
        <w:t>We also find that the signaling inputs of the Yan-</w:t>
      </w:r>
      <w:proofErr w:type="spellStart"/>
      <w:r w:rsidR="006166B3">
        <w:rPr>
          <w:rFonts w:ascii="Arial" w:eastAsia="Arial" w:hAnsi="Arial" w:cs="Arial"/>
        </w:rPr>
        <w:t>Pnt</w:t>
      </w:r>
      <w:proofErr w:type="spellEnd"/>
      <w:r w:rsidR="006166B3">
        <w:rPr>
          <w:rFonts w:ascii="Arial" w:eastAsia="Arial" w:hAnsi="Arial" w:cs="Arial"/>
        </w:rPr>
        <w:t xml:space="preserve"> network regulate the dynamics of the </w:t>
      </w:r>
      <w:r w:rsidR="0043353F">
        <w:rPr>
          <w:rFonts w:ascii="Arial" w:eastAsia="Arial" w:hAnsi="Arial" w:cs="Arial"/>
        </w:rPr>
        <w:t xml:space="preserve">transcription factor </w:t>
      </w:r>
      <w:r w:rsidR="006166B3">
        <w:rPr>
          <w:rFonts w:ascii="Arial" w:eastAsia="Arial" w:hAnsi="Arial" w:cs="Arial"/>
        </w:rPr>
        <w:t xml:space="preserve">ratio. Although Notch and Ras signals can both promote and inhibit differentiation in the developing eye </w:t>
      </w:r>
      <w:r w:rsidR="006166B3" w:rsidRPr="006540FE">
        <w:rPr>
          <w:rFonts w:ascii="Arial" w:eastAsia="Arial" w:hAnsi="Arial" w:cs="Arial"/>
          <w:color w:val="000000" w:themeColor="text1"/>
        </w:rPr>
        <w:fldChar w:fldCharType="begin" w:fldLock="1"/>
      </w:r>
      <w:r w:rsidR="00E03F2F">
        <w:rPr>
          <w:rFonts w:ascii="Arial" w:eastAsia="Arial" w:hAnsi="Arial" w:cs="Arial"/>
          <w:color w:val="000000" w:themeColor="text1"/>
        </w:rPr>
        <w:instrText>ADDIN CSL_CITATION {"citationItems":[{"id":"ITEM-1","itemData":{"DOI":"10.1038/365555a0","ISBN":"0028-0836 (Print)\\n0028-0836 (Linking)","ISSN":"0028-0836","PMID":"8413612","abstract":"The Notch locus of Drosophila melanogaster encodes a 2,703-amino-acid transmembrane protein required for a variety of developmental processes, including neurogenesis, oogenesis and ommatidial assembly. The Notch protein contains a large extracellular domain of 36 epidermal growth factor-like repeats as well as three Notch/Lin-12 repeats and an intracellular domain with 6 Cdc10/ankyrin repeats, motifs that are highly conserved in several vertebrate Notch homologues. Truncation of the extracellular domain of the Drosophila Notch protein produces an activated receptor, as judged by its ability to cause phenotypes similar to gain-of-function alleles of duplications of the Notch locus. Equivalent truncations of vertebrate Notch-related proteins have been associated with malignant neoplasma and other developmental abnormalities. We present here an analysis of activated Notch function at single-cell resolution in the Drosophila compound eye. We find that overexpression of full-length Notch in defined cell types has no apparent effects but that overexpression of activated Notch in the same cells transiently blocks their proper cell-fate commitment, causing them either to adopt incorrect cell fates or to differentiate incompletely. Moreover, an activated Notch protein lacking the transmembrane domain is translocated to the nucleus, raising the possibility that Notch may participate directly in nuclear events.","author":[{"dropping-particle":"","family":"Fortini","given":"Mark E.","non-dropping-particle":"","parse-names":false,"suffix":""},{"dropping-particle":"","family":"Rebay","given":"Ilaria","non-dropping-particle":"","parse-names":false,"suffix":""},{"dropping-particle":"","family":"Caron","given":"Laurent A.","non-dropping-particle":"","parse-names":false,"suffix":""},{"dropping-particle":"","family":"Artavanis-Tsakonas","given":"Spyros","non-dropping-particle":"","parse-names":false,"suffix":""}],"container-title":"Nature","id":"ITEM-1","issued":{"date-parts":[["1993","10","7"]]},"page":"555-557","publisher":"Nature Publishing Group","title":"An activated Notch receptor blocks cell-fate commitment in the developing Drosophila eye","type":"article-journal","volume":"365"},"uris":["http://www.mendeley.com/documents/?uuid=da02eecd-6fd3-3fda-a899-d8430b271731"]},{"id":"ITEM-2","itemData":{"DOI":"10.1016/S0092-8674(00)81385-9","ISBN":"0092-8674 (Print)\\r0092-8674 (Linking)","ISSN":"00928674","PMID":"8929534","abstract":"The Drosophila eye has contributed much to our knowledge of cell differentiation. This understanding has primarily come from the study of the R7 photoreceptor; much less is known about the development of the other classes of photoreceptor or the nonneuronal cone or pigment cells. I have used a dominant-negative form of the Drosophila epidermal growth factor receptor (DER) to show that this receptor tyrosine kinase (RTK) is required for the differentiation of all these cell types, and I have also shown that DER is sufficient to trigger their development. DER is even required in R7, where it can replace Sevenless, another RTK. These results broaden our view of eye development to include the whole ommatidium and suggest that reiterative activation of DER is critical for triggering the differentiation of all cell types.","author":[{"dropping-particle":"","family":"Freeman","given":"Matthew","non-dropping-particle":"","parse-names":false,"suffix":""}],"container-title":"Cell","id":"ITEM-2","issued":{"date-parts":[["1996","11","15"]]},"page":"651-660","publisher":"Cell Press","title":"Reiterative use of the EGF receptor triggers differentiation of all cell types in the Drosophila eye","type":"article-journal","volume":"87"},"uris":["http://www.mendeley.com/documents/?uuid=513e2fe1-b676-375f-83c8-6b442e48e9d0"]}],"mendeley":{"formattedCitation":"(Fortini et al. 1993; Freeman 1996)","manualFormatting":"(Fortini et al. 1993; Freeman 1996)","plainTextFormattedCitation":"(Fortini et al. 1993; Freeman 1996)","previouslyFormattedCitation":"(Fortini et al. 1993; Freeman 1996)"},"properties":{"noteIndex":0},"schema":"https://github.com/citation-style-language/schema/raw/master/csl-citation.json"}</w:instrText>
      </w:r>
      <w:r w:rsidR="006166B3" w:rsidRPr="006540FE">
        <w:rPr>
          <w:rFonts w:ascii="Arial" w:eastAsia="Arial" w:hAnsi="Arial" w:cs="Arial"/>
          <w:color w:val="000000" w:themeColor="text1"/>
        </w:rPr>
        <w:fldChar w:fldCharType="separate"/>
      </w:r>
      <w:r w:rsidR="006166B3" w:rsidRPr="0001078C">
        <w:rPr>
          <w:rFonts w:ascii="Arial" w:eastAsia="Arial" w:hAnsi="Arial" w:cs="Arial"/>
          <w:noProof/>
          <w:color w:val="000000" w:themeColor="text1"/>
        </w:rPr>
        <w:t>(Fortini et al. 1993; Freeman 1996)</w:t>
      </w:r>
      <w:r w:rsidR="006166B3" w:rsidRPr="006540FE">
        <w:rPr>
          <w:rFonts w:ascii="Arial" w:eastAsia="Arial" w:hAnsi="Arial" w:cs="Arial"/>
          <w:color w:val="000000" w:themeColor="text1"/>
        </w:rPr>
        <w:fldChar w:fldCharType="end"/>
      </w:r>
      <w:r w:rsidR="006166B3">
        <w:rPr>
          <w:rFonts w:ascii="Arial" w:eastAsia="Arial" w:hAnsi="Arial" w:cs="Arial"/>
        </w:rPr>
        <w:t xml:space="preserve">, we find that Notch signaling </w:t>
      </w:r>
      <w:r w:rsidR="0043353F">
        <w:rPr>
          <w:rFonts w:ascii="Arial" w:eastAsia="Arial" w:hAnsi="Arial" w:cs="Arial"/>
        </w:rPr>
        <w:t xml:space="preserve">predominantly </w:t>
      </w:r>
      <w:r w:rsidR="002A4368">
        <w:rPr>
          <w:rFonts w:ascii="Arial" w:eastAsia="Arial" w:hAnsi="Arial" w:cs="Arial"/>
        </w:rPr>
        <w:t xml:space="preserve">decreases the </w:t>
      </w:r>
      <w:proofErr w:type="spellStart"/>
      <w:r w:rsidR="002A4368">
        <w:rPr>
          <w:rFonts w:ascii="Arial" w:eastAsia="Arial" w:hAnsi="Arial" w:cs="Arial"/>
        </w:rPr>
        <w:t>Pnt</w:t>
      </w:r>
      <w:proofErr w:type="spellEnd"/>
      <w:r w:rsidR="002A4368">
        <w:rPr>
          <w:rFonts w:ascii="Arial" w:eastAsia="Arial" w:hAnsi="Arial" w:cs="Arial"/>
        </w:rPr>
        <w:t>-to-Yan</w:t>
      </w:r>
      <w:r>
        <w:rPr>
          <w:rFonts w:ascii="Arial" w:eastAsia="Arial" w:hAnsi="Arial" w:cs="Arial"/>
        </w:rPr>
        <w:t xml:space="preserve"> ratio</w:t>
      </w:r>
      <w:r w:rsidR="002A4368">
        <w:rPr>
          <w:rFonts w:ascii="Arial" w:eastAsia="Arial" w:hAnsi="Arial" w:cs="Arial"/>
        </w:rPr>
        <w:t xml:space="preserve"> in </w:t>
      </w:r>
      <w:r w:rsidR="00381C0F">
        <w:rPr>
          <w:rFonts w:ascii="Arial" w:eastAsia="Arial" w:hAnsi="Arial" w:cs="Arial"/>
        </w:rPr>
        <w:t xml:space="preserve">progenitor </w:t>
      </w:r>
      <w:r w:rsidR="002A4368">
        <w:rPr>
          <w:rFonts w:ascii="Arial" w:eastAsia="Arial" w:hAnsi="Arial" w:cs="Arial"/>
        </w:rPr>
        <w:t>cells while Ras signaling</w:t>
      </w:r>
      <w:r>
        <w:rPr>
          <w:rFonts w:ascii="Arial" w:eastAsia="Arial" w:hAnsi="Arial" w:cs="Arial"/>
        </w:rPr>
        <w:t xml:space="preserve"> </w:t>
      </w:r>
      <w:r w:rsidR="0043353F">
        <w:rPr>
          <w:rFonts w:ascii="Arial" w:eastAsia="Arial" w:hAnsi="Arial" w:cs="Arial"/>
        </w:rPr>
        <w:t xml:space="preserve">mainly </w:t>
      </w:r>
      <w:r w:rsidR="002A4368">
        <w:rPr>
          <w:rFonts w:ascii="Arial" w:eastAsia="Arial" w:hAnsi="Arial" w:cs="Arial"/>
        </w:rPr>
        <w:t>increases the ratio</w:t>
      </w:r>
      <w:r>
        <w:rPr>
          <w:rFonts w:ascii="Arial" w:eastAsia="Arial" w:hAnsi="Arial" w:cs="Arial"/>
        </w:rPr>
        <w:t xml:space="preserve">. </w:t>
      </w:r>
      <w:r w:rsidR="002A4368">
        <w:rPr>
          <w:rFonts w:ascii="Arial" w:eastAsia="Arial" w:hAnsi="Arial" w:cs="Arial"/>
        </w:rPr>
        <w:t xml:space="preserve">Notch and Ras signals </w:t>
      </w:r>
      <w:r w:rsidR="00C743D5">
        <w:rPr>
          <w:rFonts w:ascii="Arial" w:eastAsia="Arial" w:hAnsi="Arial" w:cs="Arial"/>
        </w:rPr>
        <w:t xml:space="preserve">thus </w:t>
      </w:r>
      <w:r w:rsidR="002A4368">
        <w:rPr>
          <w:rFonts w:ascii="Arial" w:eastAsia="Arial" w:hAnsi="Arial" w:cs="Arial"/>
        </w:rPr>
        <w:t xml:space="preserve">inhibit and promote cell </w:t>
      </w:r>
      <w:r w:rsidR="006F54B9">
        <w:rPr>
          <w:rFonts w:ascii="Arial" w:eastAsia="Arial" w:hAnsi="Arial" w:cs="Arial"/>
        </w:rPr>
        <w:t xml:space="preserve">state </w:t>
      </w:r>
      <w:r w:rsidR="002A4368">
        <w:rPr>
          <w:rFonts w:ascii="Arial" w:eastAsia="Arial" w:hAnsi="Arial" w:cs="Arial"/>
        </w:rPr>
        <w:t>transitions in the eye</w:t>
      </w:r>
      <w:r w:rsidR="00C53CE8">
        <w:rPr>
          <w:rFonts w:ascii="Arial" w:eastAsia="Arial" w:hAnsi="Arial" w:cs="Arial"/>
        </w:rPr>
        <w:t xml:space="preserve"> by </w:t>
      </w:r>
      <w:r w:rsidR="0043353F">
        <w:rPr>
          <w:rFonts w:ascii="Arial" w:eastAsia="Arial" w:hAnsi="Arial" w:cs="Arial"/>
        </w:rPr>
        <w:t xml:space="preserve">dynamically </w:t>
      </w:r>
      <w:r w:rsidR="00C53CE8">
        <w:rPr>
          <w:rFonts w:ascii="Arial" w:eastAsia="Arial" w:hAnsi="Arial" w:cs="Arial"/>
        </w:rPr>
        <w:t xml:space="preserve">tuning the ratio of the two transcription factors. </w:t>
      </w:r>
      <w:r>
        <w:rPr>
          <w:rFonts w:ascii="Arial" w:eastAsia="Arial" w:hAnsi="Arial" w:cs="Arial"/>
        </w:rPr>
        <w:t xml:space="preserve">We conclude that </w:t>
      </w:r>
      <w:r w:rsidR="00381C0F">
        <w:rPr>
          <w:rFonts w:ascii="Arial" w:eastAsia="Arial" w:hAnsi="Arial" w:cs="Arial"/>
        </w:rPr>
        <w:t xml:space="preserve">progenitor </w:t>
      </w:r>
      <w:r>
        <w:rPr>
          <w:rFonts w:ascii="Arial" w:eastAsia="Arial" w:hAnsi="Arial" w:cs="Arial"/>
        </w:rPr>
        <w:t xml:space="preserve">cells interpret </w:t>
      </w:r>
      <w:r w:rsidR="00A9336F">
        <w:rPr>
          <w:rFonts w:ascii="Arial" w:eastAsia="Arial" w:hAnsi="Arial" w:cs="Arial"/>
        </w:rPr>
        <w:t>an increase in the</w:t>
      </w:r>
      <w:r>
        <w:rPr>
          <w:rFonts w:ascii="Arial" w:eastAsia="Arial" w:hAnsi="Arial" w:cs="Arial"/>
        </w:rPr>
        <w:t xml:space="preserve"> </w:t>
      </w:r>
      <w:r w:rsidR="001F18AE">
        <w:rPr>
          <w:rFonts w:ascii="Arial" w:eastAsia="Arial" w:hAnsi="Arial" w:cs="Arial"/>
        </w:rPr>
        <w:t xml:space="preserve">abundance </w:t>
      </w:r>
      <w:r>
        <w:rPr>
          <w:rFonts w:ascii="Arial" w:eastAsia="Arial" w:hAnsi="Arial" w:cs="Arial"/>
        </w:rPr>
        <w:t xml:space="preserve">of </w:t>
      </w:r>
      <w:proofErr w:type="spellStart"/>
      <w:r w:rsidR="002A4368">
        <w:rPr>
          <w:rFonts w:ascii="Arial" w:eastAsia="Arial" w:hAnsi="Arial" w:cs="Arial"/>
        </w:rPr>
        <w:t>Pnt</w:t>
      </w:r>
      <w:proofErr w:type="spellEnd"/>
      <w:r w:rsidR="002A4368">
        <w:rPr>
          <w:rFonts w:ascii="Arial" w:eastAsia="Arial" w:hAnsi="Arial" w:cs="Arial"/>
        </w:rPr>
        <w:t xml:space="preserve"> </w:t>
      </w:r>
      <w:r w:rsidR="00A9336F">
        <w:rPr>
          <w:rFonts w:ascii="Arial" w:eastAsia="Arial" w:hAnsi="Arial" w:cs="Arial"/>
        </w:rPr>
        <w:t xml:space="preserve">relative to </w:t>
      </w:r>
      <w:r w:rsidR="002A4368">
        <w:rPr>
          <w:rFonts w:ascii="Arial" w:eastAsia="Arial" w:hAnsi="Arial" w:cs="Arial"/>
        </w:rPr>
        <w:t>Yan</w:t>
      </w:r>
      <w:r>
        <w:rPr>
          <w:rFonts w:ascii="Arial" w:eastAsia="Arial" w:hAnsi="Arial" w:cs="Arial"/>
        </w:rPr>
        <w:t xml:space="preserve"> as a cue to differentiate.</w:t>
      </w:r>
      <w:r w:rsidR="002A4368">
        <w:rPr>
          <w:rFonts w:ascii="Arial" w:eastAsia="Arial" w:hAnsi="Arial" w:cs="Arial"/>
        </w:rPr>
        <w:t xml:space="preserve"> </w:t>
      </w:r>
    </w:p>
    <w:p w14:paraId="50C4AD44" w14:textId="77777777" w:rsidR="00AF7D55" w:rsidRDefault="00AF7D55" w:rsidP="00C87669">
      <w:pPr>
        <w:outlineLvl w:val="0"/>
        <w:rPr>
          <w:rFonts w:ascii="Arial" w:eastAsia="Arial" w:hAnsi="Arial" w:cs="Arial"/>
          <w:b/>
        </w:rPr>
      </w:pPr>
    </w:p>
    <w:p w14:paraId="79068F17" w14:textId="51CDAB6B" w:rsidR="00D4284D" w:rsidRDefault="00200648" w:rsidP="00695864">
      <w:pPr>
        <w:outlineLvl w:val="0"/>
        <w:rPr>
          <w:rFonts w:ascii="Arial" w:eastAsia="Arial" w:hAnsi="Arial" w:cs="Arial"/>
        </w:rPr>
      </w:pPr>
      <w:r>
        <w:rPr>
          <w:rFonts w:ascii="Arial" w:eastAsia="Arial" w:hAnsi="Arial" w:cs="Arial"/>
          <w:b/>
        </w:rPr>
        <w:t>RESULTS</w:t>
      </w:r>
    </w:p>
    <w:p w14:paraId="2754BD68" w14:textId="2B5C7E5B" w:rsidR="003D0B47" w:rsidRDefault="0018045B">
      <w:pPr>
        <w:ind w:firstLine="720"/>
        <w:rPr>
          <w:rFonts w:ascii="Arial" w:hAnsi="Arial"/>
        </w:rPr>
      </w:pPr>
      <w:r>
        <w:rPr>
          <w:rFonts w:ascii="Arial" w:eastAsia="Arial" w:hAnsi="Arial" w:cs="Arial"/>
        </w:rPr>
        <w:lastRenderedPageBreak/>
        <w:t xml:space="preserve">Although </w:t>
      </w:r>
      <w:proofErr w:type="spellStart"/>
      <w:r w:rsidR="00865AF5">
        <w:rPr>
          <w:rFonts w:ascii="Arial" w:eastAsia="Arial" w:hAnsi="Arial" w:cs="Arial"/>
        </w:rPr>
        <w:t>Pnt</w:t>
      </w:r>
      <w:proofErr w:type="spellEnd"/>
      <w:r w:rsidR="00865AF5">
        <w:rPr>
          <w:rFonts w:ascii="Arial" w:eastAsia="Arial" w:hAnsi="Arial" w:cs="Arial"/>
        </w:rPr>
        <w:t xml:space="preserve"> expression</w:t>
      </w:r>
      <w:r w:rsidR="00F631A5">
        <w:rPr>
          <w:rFonts w:ascii="Arial" w:eastAsia="Arial" w:hAnsi="Arial" w:cs="Arial"/>
        </w:rPr>
        <w:t xml:space="preserve"> </w:t>
      </w:r>
      <w:r w:rsidR="00132E66">
        <w:rPr>
          <w:rFonts w:ascii="Arial" w:eastAsia="Arial" w:hAnsi="Arial" w:cs="Arial"/>
        </w:rPr>
        <w:t xml:space="preserve">has been qualitatively studied in the eye </w:t>
      </w:r>
      <w:r w:rsidR="00132E66">
        <w:rPr>
          <w:rFonts w:ascii="Arial" w:hAnsi="Arial" w:cs="Arial"/>
        </w:rPr>
        <w:fldChar w:fldCharType="begin" w:fldLock="1"/>
      </w:r>
      <w:r w:rsidR="00E03F2F">
        <w:rPr>
          <w:rFonts w:ascii="Arial" w:hAnsi="Arial" w:cs="Arial"/>
        </w:rPr>
        <w:instrText>ADDIN CSL_CITATION {"citationItems":[{"id":"ITEM-1","itemData":{"DOI":"10.1016/j.ydbio.2013.11.002","ISSN":"00121606","author":[{"dropping-particle":"","family":"Boisclair Lachance","given":"Jean-François","non-dropping-particle":"","parse-names":false,"suffix":""},{"dropping-particle":"","family":"Peláez","given":"Nicolás","non-dropping-particle":"","parse-names":false,"suffix":""},{"dropping-particle":"","family":"Cassidy","given":"Justin J.","non-dropping-particle":"","parse-names":false,"suffix":""},{"dropping-particle":"","family":"Webber","given":"Jemma L.","non-dropping-particle":"","parse-names":false,"suffix":""},{"dropping-particle":"","family":"Rebay","given":"Ilaria","non-dropping-particle":"","parse-names":false,"suffix":""},{"dropping-particle":"","family":"Carthew","given":"Richard W.","non-dropping-particle":"","parse-names":false,"suffix":""}],"container-title":"Developmental Biology","id":"ITEM-1","issued":{"date-parts":[["2014","1"]]},"page":"263-278","title":"A comparative study of Pointed and Yan expression reveals new complexity to the transcriptional networks downstream of receptor tyrosine kinase signaling","type":"article-journal","volume":"385"},"uris":["http://www.mendeley.com/documents/?uuid=f6a815c7-f06c-3c7c-94f6-c93856f958f3"]}],"mendeley":{"formattedCitation":"(Boisclair Lachance et al. 2014)","manualFormatting":"(Boisclair Lachance et al. 2014)","plainTextFormattedCitation":"(Boisclair Lachance et al. 2014)","previouslyFormattedCitation":"(Boisclair Lachance et al. 2014)"},"properties":{"noteIndex":0},"schema":"https://github.com/citation-style-language/schema/raw/master/csl-citation.json"}</w:instrText>
      </w:r>
      <w:r w:rsidR="00132E66">
        <w:rPr>
          <w:rFonts w:ascii="Arial" w:hAnsi="Arial" w:cs="Arial"/>
        </w:rPr>
        <w:fldChar w:fldCharType="separate"/>
      </w:r>
      <w:r w:rsidR="00132E66" w:rsidRPr="00FF3C90">
        <w:rPr>
          <w:rFonts w:ascii="Arial" w:hAnsi="Arial" w:cs="Arial"/>
          <w:noProof/>
        </w:rPr>
        <w:t>(</w:t>
      </w:r>
      <w:r w:rsidR="0043353F">
        <w:rPr>
          <w:rFonts w:ascii="Arial" w:hAnsi="Arial" w:cs="Arial"/>
          <w:noProof/>
        </w:rPr>
        <w:t xml:space="preserve">Boisclair </w:t>
      </w:r>
      <w:r w:rsidR="00132E66" w:rsidRPr="00FF3C90">
        <w:rPr>
          <w:rFonts w:ascii="Arial" w:hAnsi="Arial" w:cs="Arial"/>
          <w:noProof/>
        </w:rPr>
        <w:t>Lachance et al. 2014)</w:t>
      </w:r>
      <w:r w:rsidR="00132E66">
        <w:rPr>
          <w:rFonts w:ascii="Arial" w:hAnsi="Arial" w:cs="Arial"/>
        </w:rPr>
        <w:fldChar w:fldCharType="end"/>
      </w:r>
      <w:r w:rsidR="00132E66">
        <w:rPr>
          <w:rFonts w:ascii="Arial" w:eastAsia="Arial" w:hAnsi="Arial" w:cs="Arial"/>
        </w:rPr>
        <w:t xml:space="preserve">, its </w:t>
      </w:r>
      <w:r w:rsidR="00F631A5">
        <w:rPr>
          <w:rFonts w:ascii="Arial" w:eastAsia="Arial" w:hAnsi="Arial" w:cs="Arial"/>
        </w:rPr>
        <w:t>dynamics</w:t>
      </w:r>
      <w:r w:rsidR="00865AF5">
        <w:rPr>
          <w:rFonts w:ascii="Arial" w:eastAsia="Arial" w:hAnsi="Arial" w:cs="Arial"/>
        </w:rPr>
        <w:t xml:space="preserve"> ha</w:t>
      </w:r>
      <w:r w:rsidR="00F631A5">
        <w:rPr>
          <w:rFonts w:ascii="Arial" w:eastAsia="Arial" w:hAnsi="Arial" w:cs="Arial"/>
        </w:rPr>
        <w:t>ve</w:t>
      </w:r>
      <w:r w:rsidR="00865AF5">
        <w:rPr>
          <w:rFonts w:ascii="Arial" w:eastAsia="Arial" w:hAnsi="Arial" w:cs="Arial"/>
        </w:rPr>
        <w:t xml:space="preserve"> </w:t>
      </w:r>
      <w:r w:rsidR="00BF104F">
        <w:rPr>
          <w:rFonts w:ascii="Arial" w:eastAsia="Arial" w:hAnsi="Arial" w:cs="Arial"/>
        </w:rPr>
        <w:t xml:space="preserve">not </w:t>
      </w:r>
      <w:r w:rsidR="00865AF5">
        <w:rPr>
          <w:rFonts w:ascii="Arial" w:eastAsia="Arial" w:hAnsi="Arial" w:cs="Arial"/>
        </w:rPr>
        <w:t xml:space="preserve">been quantified. </w:t>
      </w:r>
      <w:r w:rsidR="00B31429">
        <w:rPr>
          <w:rFonts w:ascii="Arial" w:eastAsia="Arial" w:hAnsi="Arial" w:cs="Arial"/>
        </w:rPr>
        <w:t xml:space="preserve">Therefore, we took advantage of a fully functional genomic transgene in which both </w:t>
      </w:r>
      <w:r w:rsidR="00B31429">
        <w:rPr>
          <w:rFonts w:ascii="Arial" w:eastAsia="Arial" w:hAnsi="Arial" w:cs="Arial"/>
          <w:i/>
        </w:rPr>
        <w:t>pntP1</w:t>
      </w:r>
      <w:r w:rsidR="00B31429">
        <w:rPr>
          <w:rFonts w:ascii="Arial" w:eastAsia="Arial" w:hAnsi="Arial" w:cs="Arial"/>
        </w:rPr>
        <w:t xml:space="preserve"> and </w:t>
      </w:r>
      <w:r w:rsidR="00B31429">
        <w:rPr>
          <w:rFonts w:ascii="Arial" w:eastAsia="Arial" w:hAnsi="Arial" w:cs="Arial"/>
          <w:i/>
        </w:rPr>
        <w:t xml:space="preserve">pntP2 </w:t>
      </w:r>
      <w:r w:rsidR="00B31429">
        <w:rPr>
          <w:rFonts w:ascii="Arial" w:eastAsia="Arial" w:hAnsi="Arial" w:cs="Arial"/>
        </w:rPr>
        <w:t>are C-terminally tagged with GFP</w:t>
      </w:r>
      <w:r w:rsidR="00B31429" w:rsidDel="00B31429">
        <w:rPr>
          <w:rFonts w:ascii="Arial" w:eastAsia="Arial" w:hAnsi="Arial" w:cs="Arial"/>
        </w:rPr>
        <w:t xml:space="preserve"> </w:t>
      </w:r>
      <w:r w:rsidR="00D66CD0">
        <w:rPr>
          <w:rFonts w:ascii="Arial" w:hAnsi="Arial" w:cs="Arial"/>
        </w:rPr>
        <w:fldChar w:fldCharType="begin" w:fldLock="1"/>
      </w:r>
      <w:r w:rsidR="00E03F2F">
        <w:rPr>
          <w:rFonts w:ascii="Arial" w:hAnsi="Arial" w:cs="Arial"/>
        </w:rPr>
        <w:instrText>ADDIN CSL_CITATION {"citationItems":[{"id":"ITEM-1","itemData":{"DOI":"10.1016/j.ydbio.2013.11.002","ISSN":"00121606","author":[{"dropping-particle":"","family":"Boisclair Lachance","given":"Jean-François","non-dropping-particle":"","parse-names":false,"suffix":""},{"dropping-particle":"","family":"Peláez","given":"Nicolás","non-dropping-particle":"","parse-names":false,"suffix":""},{"dropping-particle":"","family":"Cassidy","given":"Justin J.","non-dropping-particle":"","parse-names":false,"suffix":""},{"dropping-particle":"","family":"Webber","given":"Jemma L.","non-dropping-particle":"","parse-names":false,"suffix":""},{"dropping-particle":"","family":"Rebay","given":"Ilaria","non-dropping-particle":"","parse-names":false,"suffix":""},{"dropping-particle":"","family":"Carthew","given":"Richard W.","non-dropping-particle":"","parse-names":false,"suffix":""}],"container-title":"Developmental Biology","id":"ITEM-1","issued":{"date-parts":[["2014","1"]]},"page":"263-278","title":"A comparative study of Pointed and Yan expression reveals new complexity to the transcriptional networks downstream of receptor tyrosine kinase signaling","type":"article-journal","volume":"385"},"uris":["http://www.mendeley.com/documents/?uuid=f6a815c7-f06c-3c7c-94f6-c93856f958f3"]}],"mendeley":{"formattedCitation":"(Boisclair Lachance et al. 2014)","manualFormatting":"(Boisclair Lachance et al. 2014)","plainTextFormattedCitation":"(Boisclair Lachance et al. 2014)","previouslyFormattedCitation":"(Boisclair Lachance et al. 2014)"},"properties":{"noteIndex":0},"schema":"https://github.com/citation-style-language/schema/raw/master/csl-citation.json"}</w:instrText>
      </w:r>
      <w:r w:rsidR="00D66CD0">
        <w:rPr>
          <w:rFonts w:ascii="Arial" w:hAnsi="Arial" w:cs="Arial"/>
        </w:rPr>
        <w:fldChar w:fldCharType="separate"/>
      </w:r>
      <w:r w:rsidR="00FF3C90" w:rsidRPr="00FF3C90">
        <w:rPr>
          <w:rFonts w:ascii="Arial" w:hAnsi="Arial" w:cs="Arial"/>
          <w:noProof/>
        </w:rPr>
        <w:t>(</w:t>
      </w:r>
      <w:r w:rsidR="0043353F">
        <w:rPr>
          <w:rFonts w:ascii="Arial" w:hAnsi="Arial" w:cs="Arial"/>
          <w:noProof/>
        </w:rPr>
        <w:t xml:space="preserve">Boisclair </w:t>
      </w:r>
      <w:r w:rsidR="00FF3C90" w:rsidRPr="00FF3C90">
        <w:rPr>
          <w:rFonts w:ascii="Arial" w:hAnsi="Arial" w:cs="Arial"/>
          <w:noProof/>
        </w:rPr>
        <w:t>Lachance et al. 2014)</w:t>
      </w:r>
      <w:r w:rsidR="00D66CD0">
        <w:rPr>
          <w:rFonts w:ascii="Arial" w:hAnsi="Arial" w:cs="Arial"/>
        </w:rPr>
        <w:fldChar w:fldCharType="end"/>
      </w:r>
      <w:r w:rsidR="00286E47">
        <w:rPr>
          <w:rFonts w:ascii="Arial" w:hAnsi="Arial" w:cs="Arial"/>
        </w:rPr>
        <w:t>.</w:t>
      </w:r>
      <w:r w:rsidR="00EE2889">
        <w:rPr>
          <w:rFonts w:ascii="Arial" w:hAnsi="Arial" w:cs="Arial"/>
        </w:rPr>
        <w:t xml:space="preserve"> </w:t>
      </w:r>
      <w:r w:rsidR="003E2C38">
        <w:rPr>
          <w:rFonts w:ascii="Arial" w:hAnsi="Arial" w:cs="Arial"/>
        </w:rPr>
        <w:t xml:space="preserve">As previously reported </w:t>
      </w:r>
      <w:r w:rsidR="003E2C38">
        <w:rPr>
          <w:rFonts w:ascii="Arial" w:hAnsi="Arial" w:cs="Arial"/>
        </w:rPr>
        <w:fldChar w:fldCharType="begin" w:fldLock="1"/>
      </w:r>
      <w:r w:rsidR="003E2C38">
        <w:rPr>
          <w:rFonts w:ascii="Arial" w:hAnsi="Arial" w:cs="Arial"/>
        </w:rPr>
        <w:instrText>ADDIN CSL_CITATION {"citationItems":[{"id":"ITEM-1","itemData":{"DOI":"10.1016/j.ydbio.2013.11.002","ISSN":"00121606","author":[{"dropping-particle":"","family":"Boisclair Lachance","given":"Jean-François","non-dropping-particle":"","parse-names":false,"suffix":""},{"dropping-particle":"","family":"Peláez","given":"Nicolás","non-dropping-particle":"","parse-names":false,"suffix":""},{"dropping-particle":"","family":"Cassidy","given":"Justin J.","non-dropping-particle":"","parse-names":false,"suffix":""},{"dropping-particle":"","family":"Webber","given":"Jemma L.","non-dropping-particle":"","parse-names":false,"suffix":""},{"dropping-particle":"","family":"Rebay","given":"Ilaria","non-dropping-particle":"","parse-names":false,"suffix":""},{"dropping-particle":"","family":"Carthew","given":"Richard W.","non-dropping-particle":"","parse-names":false,"suffix":""}],"container-title":"Developmental Biology","id":"ITEM-1","issued":{"date-parts":[["2014","1"]]},"page":"263-278","title":"A comparative study of Pointed and Yan expression reveals new complexity to the transcriptional networks downstream of receptor tyrosine kinase signaling","type":"article-journal","volume":"385"},"uris":["http://www.mendeley.com/documents/?uuid=f6a815c7-f06c-3c7c-94f6-c93856f958f3"]}],"mendeley":{"formattedCitation":"(Boisclair Lachance et al. 2014)","manualFormatting":"(Boisclair Lachance et al. 2014)","plainTextFormattedCitation":"(Boisclair Lachance et al. 2014)","previouslyFormattedCitation":"(Boisclair Lachance et al. 2014)"},"properties":{"noteIndex":0},"schema":"https://github.com/citation-style-language/schema/raw/master/csl-citation.json"}</w:instrText>
      </w:r>
      <w:r w:rsidR="003E2C38">
        <w:rPr>
          <w:rFonts w:ascii="Arial" w:hAnsi="Arial" w:cs="Arial"/>
        </w:rPr>
        <w:fldChar w:fldCharType="separate"/>
      </w:r>
      <w:r w:rsidR="003E2C38" w:rsidRPr="00FF3C90">
        <w:rPr>
          <w:rFonts w:ascii="Arial" w:hAnsi="Arial" w:cs="Arial"/>
          <w:noProof/>
        </w:rPr>
        <w:t>(</w:t>
      </w:r>
      <w:r w:rsidR="003E2C38">
        <w:rPr>
          <w:rFonts w:ascii="Arial" w:hAnsi="Arial" w:cs="Arial"/>
          <w:noProof/>
        </w:rPr>
        <w:t xml:space="preserve">Boisclair </w:t>
      </w:r>
      <w:r w:rsidR="003E2C38" w:rsidRPr="00FF3C90">
        <w:rPr>
          <w:rFonts w:ascii="Arial" w:hAnsi="Arial" w:cs="Arial"/>
          <w:noProof/>
        </w:rPr>
        <w:t>Lachance et al. 2014)</w:t>
      </w:r>
      <w:r w:rsidR="003E2C38">
        <w:rPr>
          <w:rFonts w:ascii="Arial" w:hAnsi="Arial" w:cs="Arial"/>
        </w:rPr>
        <w:fldChar w:fldCharType="end"/>
      </w:r>
      <w:r w:rsidR="003E2C38">
        <w:rPr>
          <w:rFonts w:ascii="Arial" w:hAnsi="Arial" w:cs="Arial"/>
        </w:rPr>
        <w:t xml:space="preserve">, </w:t>
      </w:r>
      <w:proofErr w:type="spellStart"/>
      <w:r w:rsidR="003E2C38">
        <w:rPr>
          <w:rFonts w:ascii="Arial" w:hAnsi="Arial" w:cs="Arial"/>
          <w:i/>
        </w:rPr>
        <w:t>pnt-gfp</w:t>
      </w:r>
      <w:proofErr w:type="spellEnd"/>
      <w:r w:rsidR="003E2C38">
        <w:rPr>
          <w:rFonts w:ascii="Arial" w:hAnsi="Arial" w:cs="Arial"/>
        </w:rPr>
        <w:t xml:space="preserve"> rescues </w:t>
      </w:r>
      <w:proofErr w:type="spellStart"/>
      <w:r w:rsidR="003E2C38">
        <w:rPr>
          <w:rFonts w:ascii="Arial" w:hAnsi="Arial" w:cs="Arial"/>
          <w:i/>
        </w:rPr>
        <w:t>pnt</w:t>
      </w:r>
      <w:proofErr w:type="spellEnd"/>
      <w:r w:rsidR="003E2C38">
        <w:rPr>
          <w:rFonts w:ascii="Arial" w:hAnsi="Arial" w:cs="Arial"/>
        </w:rPr>
        <w:t xml:space="preserve"> null mutants to viable, fertile adults with wild type external morphology </w:t>
      </w:r>
      <w:r w:rsidR="003E2C38" w:rsidRPr="005F081B">
        <w:rPr>
          <w:rFonts w:ascii="Arial" w:hAnsi="Arial" w:cs="Arial"/>
        </w:rPr>
        <w:t>(</w:t>
      </w:r>
      <w:commentRangeStart w:id="1"/>
      <w:r w:rsidR="003E2C38" w:rsidRPr="005F081B">
        <w:rPr>
          <w:rFonts w:ascii="Arial" w:hAnsi="Arial" w:cs="Arial"/>
        </w:rPr>
        <w:t>Fig. S1</w:t>
      </w:r>
      <w:r w:rsidR="003E2C38" w:rsidRPr="005D4D1D">
        <w:rPr>
          <w:rFonts w:ascii="Arial" w:hAnsi="Arial" w:cs="Arial"/>
        </w:rPr>
        <w:t>A</w:t>
      </w:r>
      <w:r w:rsidR="003E2C38" w:rsidRPr="005F081B">
        <w:rPr>
          <w:rFonts w:ascii="Arial" w:hAnsi="Arial" w:cs="Arial"/>
        </w:rPr>
        <w:t>,B</w:t>
      </w:r>
      <w:commentRangeEnd w:id="1"/>
      <w:r w:rsidR="003E2C38">
        <w:rPr>
          <w:rStyle w:val="CommentReference"/>
        </w:rPr>
        <w:commentReference w:id="1"/>
      </w:r>
      <w:r w:rsidR="003E2C38" w:rsidRPr="005D4D1D">
        <w:rPr>
          <w:rFonts w:ascii="Arial" w:hAnsi="Arial" w:cs="Arial"/>
        </w:rPr>
        <w:t>)</w:t>
      </w:r>
      <w:r w:rsidR="003E2C38">
        <w:rPr>
          <w:rFonts w:ascii="Arial" w:hAnsi="Arial" w:cs="Arial"/>
        </w:rPr>
        <w:t>.</w:t>
      </w:r>
      <w:r w:rsidR="004526B9">
        <w:rPr>
          <w:rFonts w:ascii="Arial" w:hAnsi="Arial" w:cs="Arial"/>
        </w:rPr>
        <w:t xml:space="preserve"> </w:t>
      </w:r>
      <w:r>
        <w:rPr>
          <w:rFonts w:ascii="Arial" w:eastAsia="Arial" w:hAnsi="Arial" w:cs="Arial"/>
        </w:rPr>
        <w:t xml:space="preserve">As described by </w:t>
      </w:r>
      <w:proofErr w:type="spellStart"/>
      <w:r>
        <w:rPr>
          <w:rFonts w:ascii="Arial" w:eastAsia="Arial" w:hAnsi="Arial" w:cs="Arial"/>
        </w:rPr>
        <w:t>Boisclair</w:t>
      </w:r>
      <w:proofErr w:type="spellEnd"/>
      <w:r>
        <w:rPr>
          <w:rFonts w:ascii="Arial" w:eastAsia="Arial" w:hAnsi="Arial" w:cs="Arial"/>
        </w:rPr>
        <w:t xml:space="preserve"> Lachance et al. (2014)</w:t>
      </w:r>
      <w:r>
        <w:rPr>
          <w:rFonts w:ascii="Arial" w:hAnsi="Arial" w:cs="Arial"/>
        </w:rPr>
        <w:t>, q</w:t>
      </w:r>
      <w:r>
        <w:rPr>
          <w:rFonts w:ascii="Arial" w:eastAsia="Arial" w:hAnsi="Arial" w:cs="Arial"/>
        </w:rPr>
        <w:t xml:space="preserve">ualitative examination of </w:t>
      </w:r>
      <w:proofErr w:type="spellStart"/>
      <w:r w:rsidRPr="00B572EE">
        <w:rPr>
          <w:rFonts w:ascii="Arial" w:eastAsia="Arial" w:hAnsi="Arial" w:cs="Arial"/>
        </w:rPr>
        <w:t>Pnt</w:t>
      </w:r>
      <w:proofErr w:type="spellEnd"/>
      <w:r w:rsidRPr="00B572EE">
        <w:rPr>
          <w:rFonts w:ascii="Arial" w:eastAsia="Arial" w:hAnsi="Arial" w:cs="Arial"/>
        </w:rPr>
        <w:t xml:space="preserve">-GFP </w:t>
      </w:r>
      <w:r>
        <w:rPr>
          <w:rFonts w:ascii="Arial" w:eastAsia="Arial" w:hAnsi="Arial" w:cs="Arial"/>
        </w:rPr>
        <w:t>expression in 100h eye-antennal imaginal discs revealed a region of very low expression in cells anterior to the MF, followed by strong expression in</w:t>
      </w:r>
      <w:r w:rsidRPr="003F7B11">
        <w:rPr>
          <w:rFonts w:ascii="Arial" w:eastAsia="Arial" w:hAnsi="Arial" w:cs="Arial"/>
        </w:rPr>
        <w:t xml:space="preserve"> two </w:t>
      </w:r>
      <w:r>
        <w:rPr>
          <w:rFonts w:ascii="Arial" w:eastAsia="Arial" w:hAnsi="Arial" w:cs="Arial"/>
        </w:rPr>
        <w:t>parallel stripes</w:t>
      </w:r>
      <w:r w:rsidRPr="003F7B11">
        <w:rPr>
          <w:rFonts w:ascii="Arial" w:eastAsia="Arial" w:hAnsi="Arial" w:cs="Arial"/>
        </w:rPr>
        <w:t xml:space="preserve"> of </w:t>
      </w:r>
      <w:r>
        <w:rPr>
          <w:rFonts w:ascii="Arial" w:eastAsia="Arial" w:hAnsi="Arial" w:cs="Arial"/>
        </w:rPr>
        <w:t xml:space="preserve">cells immediately posterior to the MF </w:t>
      </w:r>
      <w:r w:rsidRPr="00B572EE">
        <w:rPr>
          <w:rFonts w:ascii="Arial" w:eastAsia="Arial" w:hAnsi="Arial" w:cs="Arial"/>
        </w:rPr>
        <w:t>(</w:t>
      </w:r>
      <w:r w:rsidRPr="00760A31">
        <w:rPr>
          <w:rFonts w:ascii="Arial" w:eastAsia="Arial" w:hAnsi="Arial" w:cs="Arial"/>
          <w:color w:val="000000" w:themeColor="text1"/>
        </w:rPr>
        <w:t>Fig</w:t>
      </w:r>
      <w:r>
        <w:rPr>
          <w:rFonts w:ascii="Arial" w:eastAsia="Arial" w:hAnsi="Arial" w:cs="Arial"/>
        </w:rPr>
        <w:t>. 1D, regions 1 and 2</w:t>
      </w:r>
      <w:r w:rsidRPr="00B572EE">
        <w:rPr>
          <w:rFonts w:ascii="Arial" w:eastAsia="Arial" w:hAnsi="Arial" w:cs="Arial"/>
        </w:rPr>
        <w:t>).</w:t>
      </w:r>
    </w:p>
    <w:p w14:paraId="0D17F7CC" w14:textId="77777777" w:rsidR="002F1749" w:rsidRDefault="002F1749" w:rsidP="00C87669">
      <w:pPr>
        <w:rPr>
          <w:rFonts w:ascii="Arial" w:eastAsia="Arial" w:hAnsi="Arial" w:cs="Arial"/>
          <w:b/>
        </w:rPr>
      </w:pPr>
    </w:p>
    <w:p w14:paraId="3C9308A2" w14:textId="5FA9B880" w:rsidR="00D02C3F" w:rsidRPr="00EC462D" w:rsidRDefault="00D02C3F" w:rsidP="00C87669">
      <w:pPr>
        <w:rPr>
          <w:rFonts w:ascii="Arial" w:hAnsi="Arial"/>
          <w:b/>
        </w:rPr>
      </w:pPr>
      <w:r w:rsidRPr="00EC462D">
        <w:rPr>
          <w:rFonts w:ascii="Arial" w:eastAsia="Arial" w:hAnsi="Arial" w:cs="Arial"/>
          <w:b/>
        </w:rPr>
        <w:t xml:space="preserve">The </w:t>
      </w:r>
      <w:proofErr w:type="spellStart"/>
      <w:r w:rsidRPr="00EC462D">
        <w:rPr>
          <w:rFonts w:ascii="Arial" w:eastAsia="Arial" w:hAnsi="Arial" w:cs="Arial"/>
          <w:b/>
        </w:rPr>
        <w:t>Pnt</w:t>
      </w:r>
      <w:proofErr w:type="spellEnd"/>
      <w:r w:rsidRPr="00EC462D">
        <w:rPr>
          <w:rFonts w:ascii="Arial" w:eastAsia="Arial" w:hAnsi="Arial" w:cs="Arial"/>
          <w:b/>
        </w:rPr>
        <w:t xml:space="preserve">-to-Yan ratio varies between cells in different states </w:t>
      </w:r>
    </w:p>
    <w:p w14:paraId="57CBE434" w14:textId="0B740AD0" w:rsidR="000E146B" w:rsidRDefault="007E6C23" w:rsidP="00AE71AB">
      <w:pPr>
        <w:ind w:firstLine="720"/>
        <w:rPr>
          <w:rFonts w:ascii="Arial" w:hAnsi="Arial"/>
        </w:rPr>
      </w:pPr>
      <w:r w:rsidRPr="00EC462D">
        <w:rPr>
          <w:rFonts w:ascii="Arial" w:hAnsi="Arial"/>
        </w:rPr>
        <w:t>We used</w:t>
      </w:r>
      <w:r w:rsidR="00D83058">
        <w:rPr>
          <w:rFonts w:ascii="Arial" w:hAnsi="Arial"/>
        </w:rPr>
        <w:t xml:space="preserve"> Histone-RFP fluorescence from </w:t>
      </w:r>
      <w:r w:rsidR="003B74CE">
        <w:rPr>
          <w:rFonts w:ascii="Arial" w:hAnsi="Arial"/>
        </w:rPr>
        <w:t>a</w:t>
      </w:r>
      <w:r w:rsidR="003B74CE" w:rsidRPr="00EC462D">
        <w:rPr>
          <w:rFonts w:ascii="Arial" w:hAnsi="Arial"/>
        </w:rPr>
        <w:t xml:space="preserve"> </w:t>
      </w:r>
      <w:r w:rsidRPr="00EC462D">
        <w:rPr>
          <w:rFonts w:ascii="Arial" w:hAnsi="Arial"/>
        </w:rPr>
        <w:t xml:space="preserve">His2Av-mRFP </w:t>
      </w:r>
      <w:r w:rsidR="00D83058">
        <w:rPr>
          <w:rFonts w:ascii="Arial" w:hAnsi="Arial"/>
        </w:rPr>
        <w:t>transgene</w:t>
      </w:r>
      <w:r w:rsidR="00D83058" w:rsidRPr="00EC462D">
        <w:rPr>
          <w:rFonts w:ascii="Arial" w:hAnsi="Arial"/>
        </w:rPr>
        <w:t xml:space="preserve"> </w:t>
      </w:r>
      <w:r w:rsidRPr="00EC462D">
        <w:rPr>
          <w:rFonts w:ascii="Arial" w:hAnsi="Arial"/>
        </w:rPr>
        <w:t xml:space="preserve">to </w:t>
      </w:r>
      <w:r w:rsidR="00D83058">
        <w:rPr>
          <w:rFonts w:ascii="Arial" w:hAnsi="Arial"/>
        </w:rPr>
        <w:t>label</w:t>
      </w:r>
      <w:r w:rsidR="00D83058" w:rsidRPr="00EC462D">
        <w:rPr>
          <w:rFonts w:ascii="Arial" w:hAnsi="Arial"/>
        </w:rPr>
        <w:t xml:space="preserve"> </w:t>
      </w:r>
      <w:r w:rsidRPr="00EC462D">
        <w:rPr>
          <w:rFonts w:ascii="Arial" w:hAnsi="Arial"/>
        </w:rPr>
        <w:t xml:space="preserve">all eye cell nuclei for automated segmentation </w:t>
      </w:r>
      <w:r w:rsidR="006A58D7">
        <w:rPr>
          <w:rFonts w:ascii="Arial" w:hAnsi="Arial"/>
        </w:rPr>
        <w:t>following</w:t>
      </w:r>
      <w:r w:rsidR="00EF239B">
        <w:rPr>
          <w:rFonts w:ascii="Arial" w:hAnsi="Arial"/>
        </w:rPr>
        <w:t xml:space="preserve"> direct</w:t>
      </w:r>
      <w:r w:rsidR="006A58D7">
        <w:rPr>
          <w:rFonts w:ascii="Arial" w:hAnsi="Arial"/>
        </w:rPr>
        <w:t xml:space="preserve"> </w:t>
      </w:r>
      <w:r w:rsidRPr="00EC462D">
        <w:rPr>
          <w:rFonts w:ascii="Arial" w:hAnsi="Arial"/>
        </w:rPr>
        <w:t>fluorescence microscop</w:t>
      </w:r>
      <w:r w:rsidR="006A58D7">
        <w:rPr>
          <w:rFonts w:ascii="Arial" w:hAnsi="Arial"/>
        </w:rPr>
        <w:t>y</w:t>
      </w:r>
      <w:r w:rsidR="003D2496">
        <w:rPr>
          <w:rFonts w:ascii="Arial" w:hAnsi="Arial"/>
        </w:rPr>
        <w:t xml:space="preserve"> </w:t>
      </w:r>
      <w:r w:rsidRPr="00EC462D">
        <w:rPr>
          <w:rFonts w:ascii="Arial" w:hAnsi="Arial"/>
        </w:rPr>
        <w:t>of fixed specimens</w:t>
      </w:r>
      <w:r w:rsidR="00581BA8">
        <w:rPr>
          <w:rFonts w:ascii="Arial" w:hAnsi="Arial"/>
        </w:rPr>
        <w:t xml:space="preserve"> </w:t>
      </w:r>
      <w:r w:rsidR="003D2496">
        <w:rPr>
          <w:rFonts w:ascii="Arial" w:hAnsi="Arial"/>
        </w:rPr>
        <w:fldChar w:fldCharType="begin" w:fldLock="1"/>
      </w:r>
      <w:r w:rsidR="003655B9">
        <w:rPr>
          <w:rFonts w:ascii="Arial" w:hAnsi="Arial"/>
        </w:rPr>
        <w:instrText>ADDIN CSL_CITATION {"citationItems":[{"id":"ITEM-1","itemData":{"DOI":"10.7554/eLife.08924","ISSN":"2050-084X","PMID":"26583752","abstract":"Yan is an ETS-domain transcription factor responsible for maintaining Drosophila eye cells in a multipotent state. Yan is at the core of a regulatory network that determines the time and place in which cells transit from multipotency to one of several differentiated lineages. Using a fluorescent reporter for Yan expression, we observed a biphasic distribution of Yan in multipotent cells, with a rapid inductive phase and slow decay phase. Transitions to various differentiated states occurred over the course of this dynamic process, suggesting that Yan expression level does not strongly determine cell potential. Consistent with this conclusion, perturbing Yan expression by varying gene dosage had no effect on cell fate transitions. However, we observed that as cells transited to differentiation, Yan expression became highly heterogeneous and this heterogeneity was transient. Signals received via the EGF Receptor were necessary for the transience in Yan noise since genetic loss caused sustained noise. Since these signals are essential for eye cells to differentiate, we suggest that dynamic heterogeneity of Yan is a necessary element of the transition process, and cell states are stabilized through noise reduction.","author":[{"dropping-particle":"","family":"Peláez","given":"Nicolás","non-dropping-particle":"","parse-names":false,"suffix":""},{"dropping-particle":"","family":"Gavalda-Miralles","given":"Arnau","non-dropping-particle":"","parse-names":false,"suffix":""},{"dropping-particle":"","family":"Wang","given":"Bao","non-dropping-particle":"","parse-names":false,"suffix":""},{"dropping-particle":"","family":"Navarro","given":"Heliodoro Tejedor","non-dropping-particle":"","parse-names":false,"suffix":""},{"dropping-particle":"","family":"Gudjonson","given":"Herman","non-dropping-particle":"","parse-names":false,"suffix":""},{"dropping-particle":"","family":"Rebay","given":"Ilaria","non-dropping-particle":"","parse-names":false,"suffix":""},{"dropping-particle":"","family":"Dinner","given":"Aaron R.","non-dropping-particle":"","parse-names":false,"suffix":""},{"dropping-particle":"","family":"Katsaggelos","given":"Aggelos K.","non-dropping-particle":"","parse-names":false,"suffix":""},{"dropping-particle":"","family":"Amaral","given":"Luís A. Nunes","non-dropping-particle":"","parse-names":false,"suffix":""},{"dropping-particle":"","family":"Carthew","given":"Richard W.","non-dropping-particle":"","parse-names":false,"suffix":""}],"container-title":"eLife","id":"ITEM-1","issued":{"date-parts":[["2015","11","19"]]},"note":"{:PMCID:PMC4720516}","publisher":"eLife Sciences Publications Limited","title":"Dynamics and heterogeneity of a fate determinant during transition towards cell differentiation","type":"article-journal","volume":"4"},"uris":["http://www.mendeley.com/documents/?uuid=c3ecc69b-be07-36b9-83ac-5b31b150e1d8"]},{"id":"ITEM-2","itemData":{"author":[{"dropping-particle":"","family":"Peláez","given":"Nicolás","non-dropping-particle":"","parse-names":false,"suffix":""}],"id":"ITEM-2","issued":{"date-parts":[["2016"]]},"publisher":"Northwestern University","title":"Dynamics and heterogeneity of fate determinants during transition towards cell differentiation","type":"thesis"},"uris":["http://www.mendeley.com/documents/?uuid=c668db98-3be7-484a-89fa-1e55cb1b532e"]}],"mendeley":{"formattedCitation":"(Peláez et al. 2015; Peláez 2016)","plainTextFormattedCitation":"(Peláez et al. 2015; Peláez 2016)","previouslyFormattedCitation":"(Peláez et al. 2015; Peláez 2016)"},"properties":{"noteIndex":0},"schema":"https://github.com/citation-style-language/schema/raw/master/csl-citation.json"}</w:instrText>
      </w:r>
      <w:r w:rsidR="003D2496">
        <w:rPr>
          <w:rFonts w:ascii="Arial" w:hAnsi="Arial"/>
        </w:rPr>
        <w:fldChar w:fldCharType="separate"/>
      </w:r>
      <w:r w:rsidR="003655B9" w:rsidRPr="003655B9">
        <w:rPr>
          <w:rFonts w:ascii="Arial" w:hAnsi="Arial"/>
          <w:noProof/>
        </w:rPr>
        <w:t>(Peláez et al. 2015; Peláez 2016)</w:t>
      </w:r>
      <w:r w:rsidR="003D2496">
        <w:rPr>
          <w:rFonts w:ascii="Arial" w:hAnsi="Arial"/>
        </w:rPr>
        <w:fldChar w:fldCharType="end"/>
      </w:r>
      <w:r w:rsidRPr="00EC462D">
        <w:rPr>
          <w:rFonts w:ascii="Arial" w:hAnsi="Arial"/>
        </w:rPr>
        <w:t xml:space="preserve">. </w:t>
      </w:r>
      <w:r w:rsidR="000E3792">
        <w:rPr>
          <w:rFonts w:ascii="Arial" w:hAnsi="Arial"/>
        </w:rPr>
        <w:t>Average</w:t>
      </w:r>
      <w:r w:rsidRPr="00EC462D">
        <w:rPr>
          <w:rFonts w:ascii="Arial" w:hAnsi="Arial"/>
        </w:rPr>
        <w:t xml:space="preserve"> </w:t>
      </w:r>
      <w:proofErr w:type="spellStart"/>
      <w:r w:rsidR="000E146B">
        <w:rPr>
          <w:rFonts w:ascii="Arial" w:hAnsi="Arial"/>
        </w:rPr>
        <w:t>Pnt</w:t>
      </w:r>
      <w:proofErr w:type="spellEnd"/>
      <w:r w:rsidR="000E146B">
        <w:rPr>
          <w:rFonts w:ascii="Arial" w:hAnsi="Arial"/>
        </w:rPr>
        <w:t>-GFP</w:t>
      </w:r>
      <w:r w:rsidR="000E146B" w:rsidRPr="00027573">
        <w:rPr>
          <w:rFonts w:ascii="Arial" w:hAnsi="Arial"/>
        </w:rPr>
        <w:t xml:space="preserve"> </w:t>
      </w:r>
      <w:r w:rsidR="00D83058">
        <w:rPr>
          <w:rFonts w:ascii="Arial" w:hAnsi="Arial"/>
        </w:rPr>
        <w:t>fluorescence</w:t>
      </w:r>
      <w:r w:rsidR="000E3792">
        <w:rPr>
          <w:rFonts w:ascii="Arial" w:hAnsi="Arial"/>
        </w:rPr>
        <w:t xml:space="preserve"> levels</w:t>
      </w:r>
      <w:r w:rsidR="00D83058" w:rsidRPr="00EC462D">
        <w:rPr>
          <w:rFonts w:ascii="Arial" w:hAnsi="Arial"/>
        </w:rPr>
        <w:t xml:space="preserve"> </w:t>
      </w:r>
      <w:r w:rsidRPr="00EC462D">
        <w:rPr>
          <w:rFonts w:ascii="Arial" w:hAnsi="Arial"/>
        </w:rPr>
        <w:t>and</w:t>
      </w:r>
      <w:r w:rsidR="001E1825">
        <w:rPr>
          <w:rFonts w:ascii="Arial" w:hAnsi="Arial"/>
        </w:rPr>
        <w:t xml:space="preserve"> </w:t>
      </w:r>
      <w:r w:rsidRPr="00EC462D">
        <w:rPr>
          <w:rFonts w:ascii="Arial" w:hAnsi="Arial"/>
        </w:rPr>
        <w:t>exact</w:t>
      </w:r>
      <w:r w:rsidR="009F64FC">
        <w:rPr>
          <w:rFonts w:ascii="Arial" w:hAnsi="Arial"/>
        </w:rPr>
        <w:t xml:space="preserve"> 3D</w:t>
      </w:r>
      <w:r w:rsidRPr="00EC462D">
        <w:rPr>
          <w:rFonts w:ascii="Arial" w:hAnsi="Arial"/>
        </w:rPr>
        <w:t xml:space="preserve"> position</w:t>
      </w:r>
      <w:r w:rsidR="000E3792">
        <w:rPr>
          <w:rFonts w:ascii="Arial" w:hAnsi="Arial"/>
        </w:rPr>
        <w:t>s</w:t>
      </w:r>
      <w:r w:rsidRPr="00EC462D">
        <w:rPr>
          <w:rFonts w:ascii="Arial" w:hAnsi="Arial"/>
        </w:rPr>
        <w:t xml:space="preserve"> </w:t>
      </w:r>
      <w:r w:rsidR="000E3792">
        <w:rPr>
          <w:rFonts w:ascii="Arial" w:hAnsi="Arial"/>
        </w:rPr>
        <w:t>were then calculated for all nuclei in each developing eye disc.</w:t>
      </w:r>
      <w:r w:rsidRPr="00EC462D">
        <w:rPr>
          <w:rFonts w:ascii="Arial" w:hAnsi="Arial"/>
        </w:rPr>
        <w:t xml:space="preserve"> </w:t>
      </w:r>
      <w:proofErr w:type="spellStart"/>
      <w:r w:rsidR="000E146B">
        <w:rPr>
          <w:rFonts w:ascii="Arial" w:hAnsi="Arial"/>
        </w:rPr>
        <w:t>Pnt</w:t>
      </w:r>
      <w:proofErr w:type="spellEnd"/>
      <w:r w:rsidR="000E146B">
        <w:rPr>
          <w:rFonts w:ascii="Arial" w:hAnsi="Arial"/>
        </w:rPr>
        <w:t>-GFP</w:t>
      </w:r>
      <w:r w:rsidR="000E146B" w:rsidRPr="00405056">
        <w:rPr>
          <w:rFonts w:ascii="Arial" w:hAnsi="Arial"/>
        </w:rPr>
        <w:t xml:space="preserve"> </w:t>
      </w:r>
      <w:r w:rsidR="00D83058">
        <w:rPr>
          <w:rFonts w:ascii="Arial" w:hAnsi="Arial"/>
        </w:rPr>
        <w:t>fluorescence</w:t>
      </w:r>
      <w:r w:rsidR="00D83058" w:rsidRPr="00EC462D">
        <w:rPr>
          <w:rFonts w:ascii="Arial" w:hAnsi="Arial"/>
        </w:rPr>
        <w:t xml:space="preserve"> </w:t>
      </w:r>
      <w:r w:rsidRPr="00EC462D">
        <w:rPr>
          <w:rFonts w:ascii="Arial" w:hAnsi="Arial"/>
        </w:rPr>
        <w:t xml:space="preserve">levels were normalized to </w:t>
      </w:r>
      <w:r w:rsidR="00D83058">
        <w:rPr>
          <w:rFonts w:ascii="Arial" w:hAnsi="Arial"/>
        </w:rPr>
        <w:t>Histone-RFP</w:t>
      </w:r>
      <w:r w:rsidRPr="00EC462D">
        <w:rPr>
          <w:rFonts w:ascii="Arial" w:hAnsi="Arial"/>
        </w:rPr>
        <w:t xml:space="preserve">, which provided some control over measurement </w:t>
      </w:r>
      <w:r w:rsidR="009F64FC">
        <w:rPr>
          <w:rFonts w:ascii="Arial" w:hAnsi="Arial"/>
        </w:rPr>
        <w:t>noise</w:t>
      </w:r>
      <w:r w:rsidR="00D83058">
        <w:rPr>
          <w:rFonts w:ascii="Arial" w:hAnsi="Arial"/>
        </w:rPr>
        <w:t xml:space="preserve"> and nuclear constriction that occurs at the MF</w:t>
      </w:r>
      <w:r w:rsidR="00473012">
        <w:rPr>
          <w:rFonts w:ascii="Arial" w:hAnsi="Arial"/>
        </w:rPr>
        <w:t xml:space="preserve"> </w:t>
      </w:r>
      <w:r w:rsidR="00D83058">
        <w:rPr>
          <w:rFonts w:ascii="Arial" w:hAnsi="Arial"/>
        </w:rPr>
        <w:fldChar w:fldCharType="begin" w:fldLock="1"/>
      </w:r>
      <w:r w:rsidR="003655B9">
        <w:rPr>
          <w:rFonts w:ascii="Arial" w:hAnsi="Arial"/>
        </w:rPr>
        <w:instrText>ADDIN CSL_CITATION {"citationItems":[{"id":"ITEM-1","itemData":{"DOI":"10.7554/eLife.08924","ISSN":"2050-084X","PMID":"26583752","abstract":"Yan is an ETS-domain transcription factor responsible for maintaining Drosophila eye cells in a multipotent state. Yan is at the core of a regulatory network that determines the time and place in which cells transit from multipotency to one of several differentiated lineages. Using a fluorescent reporter for Yan expression, we observed a biphasic distribution of Yan in multipotent cells, with a rapid inductive phase and slow decay phase. Transitions to various differentiated states occurred over the course of this dynamic process, suggesting that Yan expression level does not strongly determine cell potential. Consistent with this conclusion, perturbing Yan expression by varying gene dosage had no effect on cell fate transitions. However, we observed that as cells transited to differentiation, Yan expression became highly heterogeneous and this heterogeneity was transient. Signals received via the EGF Receptor were necessary for the transience in Yan noise since genetic loss caused sustained noise. Since these signals are essential for eye cells to differentiate, we suggest that dynamic heterogeneity of Yan is a necessary element of the transition process, and cell states are stabilized through noise reduction.","author":[{"dropping-particle":"","family":"Peláez","given":"Nicolás","non-dropping-particle":"","parse-names":false,"suffix":""},{"dropping-particle":"","family":"Gavalda-Miralles","given":"Arnau","non-dropping-particle":"","parse-names":false,"suffix":""},{"dropping-particle":"","family":"Wang","given":"Bao","non-dropping-particle":"","parse-names":false,"suffix":""},{"dropping-particle":"","family":"Navarro","given":"Heliodoro Tejedor","non-dropping-particle":"","parse-names":false,"suffix":""},{"dropping-particle":"","family":"Gudjonson","given":"Herman","non-dropping-particle":"","parse-names":false,"suffix":""},{"dropping-particle":"","family":"Rebay","given":"Ilaria","non-dropping-particle":"","parse-names":false,"suffix":""},{"dropping-particle":"","family":"Dinner","given":"Aaron R.","non-dropping-particle":"","parse-names":false,"suffix":""},{"dropping-particle":"","family":"Katsaggelos","given":"Aggelos K.","non-dropping-particle":"","parse-names":false,"suffix":""},{"dropping-particle":"","family":"Amaral","given":"Luís A. Nunes","non-dropping-particle":"","parse-names":false,"suffix":""},{"dropping-particle":"","family":"Carthew","given":"Richard W.","non-dropping-particle":"","parse-names":false,"suffix":""}],"container-title":"eLife","id":"ITEM-1","issued":{"date-parts":[["2015","11","19"]]},"note":"{:PMCID:PMC4720516}","publisher":"eLife Sciences Publications Limited","title":"Dynamics and heterogeneity of a fate determinant during transition towards cell differentiation","type":"article-journal","volume":"4"},"uris":["http://www.mendeley.com/documents/?uuid=c3ecc69b-be07-36b9-83ac-5b31b150e1d8"]},{"id":"ITEM-2","itemData":{"author":[{"dropping-particle":"","family":"Peláez","given":"Nicolás","non-dropping-particle":"","parse-names":false,"suffix":""}],"id":"ITEM-2","issued":{"date-parts":[["2016"]]},"publisher":"Northwestern University","title":"Dynamics and heterogeneity of fate determinants during transition towards cell differentiation","type":"thesis"},"uris":["http://www.mendeley.com/documents/?uuid=c668db98-3be7-484a-89fa-1e55cb1b532e"]}],"mendeley":{"formattedCitation":"(Peláez et al. 2015; Peláez 2016)","plainTextFormattedCitation":"(Peláez et al. 2015; Peláez 2016)","previouslyFormattedCitation":"(Peláez et al. 2015; Peláez 2016)"},"properties":{"noteIndex":0},"schema":"https://github.com/citation-style-language/schema/raw/master/csl-citation.json"}</w:instrText>
      </w:r>
      <w:r w:rsidR="00D83058">
        <w:rPr>
          <w:rFonts w:ascii="Arial" w:hAnsi="Arial"/>
        </w:rPr>
        <w:fldChar w:fldCharType="separate"/>
      </w:r>
      <w:r w:rsidR="003655B9" w:rsidRPr="003655B9">
        <w:rPr>
          <w:rFonts w:ascii="Arial" w:hAnsi="Arial"/>
          <w:noProof/>
        </w:rPr>
        <w:t>(Peláez et al. 2015; Peláez 2016)</w:t>
      </w:r>
      <w:r w:rsidR="00D83058">
        <w:rPr>
          <w:rFonts w:ascii="Arial" w:hAnsi="Arial"/>
        </w:rPr>
        <w:fldChar w:fldCharType="end"/>
      </w:r>
      <w:r w:rsidRPr="00EC462D">
        <w:rPr>
          <w:rFonts w:ascii="Arial" w:hAnsi="Arial"/>
        </w:rPr>
        <w:t xml:space="preserve">. We mapped each cell’s position </w:t>
      </w:r>
      <w:r w:rsidR="009F64FC">
        <w:rPr>
          <w:rFonts w:ascii="Arial" w:hAnsi="Arial"/>
        </w:rPr>
        <w:t>along the anterior-posterior coordinate</w:t>
      </w:r>
      <w:r w:rsidRPr="00EC462D">
        <w:rPr>
          <w:rFonts w:ascii="Arial" w:hAnsi="Arial"/>
        </w:rPr>
        <w:t xml:space="preserve"> of the eye disc </w:t>
      </w:r>
      <w:r w:rsidR="006A58D7">
        <w:rPr>
          <w:rFonts w:ascii="Arial" w:hAnsi="Arial"/>
        </w:rPr>
        <w:t>to</w:t>
      </w:r>
      <w:r w:rsidR="002D4CE4">
        <w:rPr>
          <w:rFonts w:ascii="Arial" w:hAnsi="Arial"/>
        </w:rPr>
        <w:t xml:space="preserve"> a point in</w:t>
      </w:r>
      <w:r w:rsidR="006A58D7">
        <w:rPr>
          <w:rFonts w:ascii="Arial" w:hAnsi="Arial"/>
        </w:rPr>
        <w:t xml:space="preserve"> developmental</w:t>
      </w:r>
      <w:r w:rsidRPr="00EC462D">
        <w:rPr>
          <w:rFonts w:ascii="Arial" w:hAnsi="Arial"/>
        </w:rPr>
        <w:t xml:space="preserve"> </w:t>
      </w:r>
      <w:r w:rsidR="002D4CE4">
        <w:rPr>
          <w:rFonts w:ascii="Arial" w:hAnsi="Arial"/>
        </w:rPr>
        <w:t>time</w:t>
      </w:r>
      <w:r w:rsidRPr="00EC462D">
        <w:rPr>
          <w:rFonts w:ascii="Arial" w:hAnsi="Arial"/>
        </w:rPr>
        <w:t xml:space="preserve">. </w:t>
      </w:r>
      <w:r w:rsidR="009F64FC">
        <w:rPr>
          <w:rFonts w:ascii="Arial" w:hAnsi="Arial"/>
        </w:rPr>
        <w:t xml:space="preserve">This linear </w:t>
      </w:r>
      <w:r w:rsidR="00CB567E">
        <w:rPr>
          <w:rFonts w:ascii="Arial" w:hAnsi="Arial"/>
        </w:rPr>
        <w:t xml:space="preserve">approximation </w:t>
      </w:r>
      <w:r w:rsidR="000E146B">
        <w:rPr>
          <w:rFonts w:ascii="Arial" w:hAnsi="Arial"/>
        </w:rPr>
        <w:t xml:space="preserve">is </w:t>
      </w:r>
      <w:r w:rsidR="00CB567E">
        <w:rPr>
          <w:rFonts w:ascii="Arial" w:hAnsi="Arial"/>
        </w:rPr>
        <w:t xml:space="preserve">sufficiently accurate </w:t>
      </w:r>
      <w:r w:rsidR="000E146B">
        <w:rPr>
          <w:rFonts w:ascii="Arial" w:hAnsi="Arial"/>
        </w:rPr>
        <w:t>because</w:t>
      </w:r>
      <w:r w:rsidRPr="00EC462D">
        <w:rPr>
          <w:rFonts w:ascii="Arial" w:hAnsi="Arial"/>
        </w:rPr>
        <w:t xml:space="preserve"> the </w:t>
      </w:r>
      <w:r w:rsidR="000E146B">
        <w:rPr>
          <w:rFonts w:ascii="Arial" w:hAnsi="Arial"/>
        </w:rPr>
        <w:t>MF</w:t>
      </w:r>
      <w:r w:rsidR="000E146B" w:rsidRPr="00027573">
        <w:rPr>
          <w:rFonts w:ascii="Arial" w:hAnsi="Arial"/>
        </w:rPr>
        <w:t xml:space="preserve"> moves</w:t>
      </w:r>
      <w:r w:rsidR="00482BF2">
        <w:rPr>
          <w:rFonts w:ascii="Arial" w:hAnsi="Arial"/>
        </w:rPr>
        <w:t xml:space="preserve"> across the eye field</w:t>
      </w:r>
      <w:r w:rsidR="000E146B" w:rsidRPr="00027573">
        <w:rPr>
          <w:rFonts w:ascii="Arial" w:hAnsi="Arial"/>
        </w:rPr>
        <w:t xml:space="preserve"> </w:t>
      </w:r>
      <w:r w:rsidR="009F64FC">
        <w:rPr>
          <w:rFonts w:ascii="Arial" w:hAnsi="Arial"/>
        </w:rPr>
        <w:t>with</w:t>
      </w:r>
      <w:r w:rsidR="001E1825">
        <w:rPr>
          <w:rFonts w:ascii="Arial" w:hAnsi="Arial"/>
        </w:rPr>
        <w:t xml:space="preserve"> approximately</w:t>
      </w:r>
      <w:r w:rsidRPr="00EC462D">
        <w:rPr>
          <w:rFonts w:ascii="Arial" w:hAnsi="Arial"/>
        </w:rPr>
        <w:t xml:space="preserve"> constant </w:t>
      </w:r>
      <w:r w:rsidR="00F47843">
        <w:rPr>
          <w:rFonts w:ascii="Arial" w:hAnsi="Arial"/>
        </w:rPr>
        <w:t>velocity</w:t>
      </w:r>
      <w:r w:rsidR="009F64FC">
        <w:rPr>
          <w:rFonts w:ascii="Arial" w:hAnsi="Arial"/>
        </w:rPr>
        <w:t>,</w:t>
      </w:r>
      <w:r w:rsidRPr="00EC462D">
        <w:rPr>
          <w:rFonts w:ascii="Arial" w:hAnsi="Arial"/>
        </w:rPr>
        <w:t xml:space="preserve"> forming one column of R8 cells every two hours</w:t>
      </w:r>
      <w:r w:rsidR="00581BA8">
        <w:rPr>
          <w:rFonts w:ascii="Arial" w:hAnsi="Arial"/>
        </w:rPr>
        <w:t xml:space="preserve"> </w:t>
      </w:r>
      <w:r w:rsidR="005F4578">
        <w:rPr>
          <w:rFonts w:ascii="Arial" w:hAnsi="Arial"/>
        </w:rPr>
        <w:fldChar w:fldCharType="begin" w:fldLock="1"/>
      </w:r>
      <w:r w:rsidR="00E03F2F">
        <w:rPr>
          <w:rFonts w:ascii="Arial" w:hAnsi="Arial"/>
        </w:rPr>
        <w:instrText>ADDIN CSL_CITATION {"citationItems":[{"id":"ITEM-1","itemData":{"abstract":"The development of the compound eye of Drosophila consists of a linear, stereotyped program starting at the posterior end of the eye imaginal disc and progressing towards the anterior border. The determination of the R7 photoreceptor cells is part of this process and is dependent on the sevenless gene. In this study, we used a heat-shock-inducible sevenless gene as a conditional allele to determine the exact temporal requirements of sevenless gene expression and to reveal the stages of ommatidial development during which the presumptive R7 cell can respond to the presence of sevenless protein. Our results indicate that sevenless gene function is only required during a brief, defined period for the initiation of R7 development; subsequently sevenless is dispensable for both differentiation and function of the R7 photo-receptors. Furthermore, using rescue of R7 cells as an internal marker to monitor the progression of eye development we could examine when and at what rate ommatidial columns form.","author":[{"dropping-particle":"","family":"Basler","given":"Konrad","non-dropping-particle":"","parse-names":false,"suffix":""},{"dropping-particle":"","family":"Hafen","given":"Ernst","non-dropping-particle":"","parse-names":false,"suffix":""}],"container-title":"Development","id":"ITEM-1","issued":{"date-parts":[["1989"]]},"note":"Used periodic temperature fluctuations in temperature sensitive sevenless mutant then measured periodicity of R7 deficient ommatidia. Concludes that furrow moves at uneven rate, and sevenless protein is only used for a brief window during R7 specification then becomes useless, despite expression in adult flies.","page":"723-731","title":"Dynamics of Drosophila eye development and temporal requirements of sevenless expression","type":"article-journal","volume":"107"},"uris":["http://www.mendeley.com/documents/?uuid=bd78001e-6fed-3e74-9353-7f64e3e1f18d"]},{"id":"ITEM-2","itemData":{"abstract":"The genealogical relationships of photoreceptor cells within the compound eye of Drosophila have been studied using cell labelling, with either 3H-thymidine or recessive mutations, during the third larval stage. It has been found that photoreceptor and secondary pigment cells arise from different precursor cells. Under the present experimental conditions, precursors of receptor cells give rise to about 8 elements which differentiate as R cells of two different groups. One of the cells differentiates as R7 and the remaining as any one of the R1 to R6. The last cells behave initially as equivalent, and can differentiate within the same or within different, but neighbouring, ommatidia. The class of R1 to R6 cell in which each one of these elements differentiates, seems to depend on the time of its origin. The implications of these findings for the formation of the ommatidial pattern are discussed.","author":[{"dropping-particle":"","family":"Campos-Ortega","given":"J. A.","non-dropping-particle":"","parse-names":false,"suffix":""},{"dropping-particle":"","family":"Hofbauer","given":"A.","non-dropping-particle":"","parse-names":false,"suffix":""}],"container-title":"Roux's Archives of Developmental Biology","id":"ITEM-2","issued":{"date-parts":[["1977"]]},"note":"Suggest that fixed cell lineages are involved in the development of the ommatidia of Drosophila melanogaster and that during the third instar determination of photoreceptor cells is not exclusively based on positional information.","page":"227-245","title":"Cell Clones and Pattern Formation: On the Lineage of Photoreceptor Cells in the Compound Eye of Drosophila","type":"article-journal","volume":"181"},"uris":["http://www.mendeley.com/documents/?uuid=d184129c-4a38-3e84-9d96-7188dce0622b"]}],"mendeley":{"formattedCitation":"(Basler and Hafen 1989; Campos-Ortega and Hofbauer 1977)","plainTextFormattedCitation":"(Basler and Hafen 1989; Campos-Ortega and Hofbauer 1977)","previouslyFormattedCitation":"(Basler and Hafen 1989; Campos-Ortega and Hofbauer 1977)"},"properties":{"noteIndex":0},"schema":"https://github.com/citation-style-language/schema/raw/master/csl-citation.json"}</w:instrText>
      </w:r>
      <w:r w:rsidR="005F4578">
        <w:rPr>
          <w:rFonts w:ascii="Arial" w:hAnsi="Arial"/>
        </w:rPr>
        <w:fldChar w:fldCharType="separate"/>
      </w:r>
      <w:r w:rsidR="0001078C" w:rsidRPr="0001078C">
        <w:rPr>
          <w:rFonts w:ascii="Arial" w:hAnsi="Arial"/>
          <w:noProof/>
        </w:rPr>
        <w:t>(Basler and Hafen 1989; Campos-Ortega and Hofbauer 1977)</w:t>
      </w:r>
      <w:r w:rsidR="005F4578">
        <w:rPr>
          <w:rFonts w:ascii="Arial" w:hAnsi="Arial"/>
        </w:rPr>
        <w:fldChar w:fldCharType="end"/>
      </w:r>
      <w:r w:rsidRPr="00EC462D">
        <w:rPr>
          <w:rFonts w:ascii="Arial" w:hAnsi="Arial"/>
        </w:rPr>
        <w:t xml:space="preserve">. </w:t>
      </w:r>
      <w:r w:rsidR="006A58D7">
        <w:rPr>
          <w:rFonts w:ascii="Arial" w:hAnsi="Arial"/>
        </w:rPr>
        <w:t>T</w:t>
      </w:r>
      <w:r w:rsidR="00F47843">
        <w:rPr>
          <w:rFonts w:ascii="Arial" w:hAnsi="Arial"/>
        </w:rPr>
        <w:t xml:space="preserve">he </w:t>
      </w:r>
      <w:r w:rsidR="000E146B">
        <w:rPr>
          <w:rFonts w:ascii="Arial" w:hAnsi="Arial"/>
        </w:rPr>
        <w:t xml:space="preserve">distance </w:t>
      </w:r>
      <w:r w:rsidR="00F47843">
        <w:rPr>
          <w:rFonts w:ascii="Arial" w:hAnsi="Arial"/>
        </w:rPr>
        <w:t>between a cell and</w:t>
      </w:r>
      <w:r w:rsidR="000E146B">
        <w:rPr>
          <w:rFonts w:ascii="Arial" w:hAnsi="Arial"/>
        </w:rPr>
        <w:t xml:space="preserve"> the MF is</w:t>
      </w:r>
      <w:r w:rsidR="006A58D7">
        <w:rPr>
          <w:rFonts w:ascii="Arial" w:hAnsi="Arial"/>
        </w:rPr>
        <w:t xml:space="preserve"> therefore</w:t>
      </w:r>
      <w:r w:rsidR="000E146B">
        <w:rPr>
          <w:rFonts w:ascii="Arial" w:hAnsi="Arial"/>
        </w:rPr>
        <w:t xml:space="preserve"> proportional to the time</w:t>
      </w:r>
      <w:r w:rsidR="006A58D7">
        <w:rPr>
          <w:rFonts w:ascii="Arial" w:hAnsi="Arial"/>
        </w:rPr>
        <w:t xml:space="preserve"> elapsed</w:t>
      </w:r>
      <w:r w:rsidR="000E146B">
        <w:rPr>
          <w:rFonts w:ascii="Arial" w:hAnsi="Arial"/>
        </w:rPr>
        <w:t xml:space="preserve"> since the MF passed. We</w:t>
      </w:r>
      <w:r w:rsidR="002D4CE4">
        <w:rPr>
          <w:rFonts w:ascii="Arial" w:hAnsi="Arial"/>
        </w:rPr>
        <w:t xml:space="preserve"> also</w:t>
      </w:r>
      <w:r w:rsidR="000E146B">
        <w:rPr>
          <w:rFonts w:ascii="Arial" w:hAnsi="Arial"/>
        </w:rPr>
        <w:t xml:space="preserve"> </w:t>
      </w:r>
      <w:r w:rsidR="006A58D7">
        <w:rPr>
          <w:rFonts w:ascii="Arial" w:hAnsi="Arial"/>
        </w:rPr>
        <w:t xml:space="preserve">manually </w:t>
      </w:r>
      <w:r w:rsidR="00887E06">
        <w:rPr>
          <w:rFonts w:ascii="Arial" w:hAnsi="Arial"/>
        </w:rPr>
        <w:t>assigned a state value to each cell</w:t>
      </w:r>
      <w:r w:rsidR="006A58D7">
        <w:rPr>
          <w:rFonts w:ascii="Arial" w:hAnsi="Arial"/>
        </w:rPr>
        <w:t>. Cell state classification</w:t>
      </w:r>
      <w:r w:rsidRPr="00EC462D">
        <w:rPr>
          <w:rFonts w:ascii="Arial" w:hAnsi="Arial"/>
        </w:rPr>
        <w:t xml:space="preserve"> </w:t>
      </w:r>
      <w:r w:rsidR="000E146B">
        <w:rPr>
          <w:rFonts w:ascii="Arial" w:hAnsi="Arial"/>
        </w:rPr>
        <w:t>is possible because</w:t>
      </w:r>
      <w:r w:rsidRPr="00EC462D">
        <w:rPr>
          <w:rFonts w:ascii="Arial" w:hAnsi="Arial"/>
        </w:rPr>
        <w:t xml:space="preserve"> </w:t>
      </w:r>
      <w:r w:rsidR="000E146B">
        <w:rPr>
          <w:rFonts w:ascii="Arial" w:hAnsi="Arial"/>
        </w:rPr>
        <w:t>nuclei</w:t>
      </w:r>
      <w:r w:rsidRPr="00EC462D">
        <w:rPr>
          <w:rFonts w:ascii="Arial" w:hAnsi="Arial"/>
        </w:rPr>
        <w:t xml:space="preserve"> </w:t>
      </w:r>
      <w:r w:rsidR="00887E06">
        <w:rPr>
          <w:rFonts w:ascii="Arial" w:hAnsi="Arial"/>
        </w:rPr>
        <w:t>can be</w:t>
      </w:r>
      <w:r w:rsidRPr="00EC462D">
        <w:rPr>
          <w:rFonts w:ascii="Arial" w:hAnsi="Arial"/>
        </w:rPr>
        <w:t xml:space="preserve"> unambiguously identified</w:t>
      </w:r>
      <w:r w:rsidR="00482BF2">
        <w:rPr>
          <w:rFonts w:ascii="Arial" w:hAnsi="Arial"/>
        </w:rPr>
        <w:t xml:space="preserve"> without cell-specific markers</w:t>
      </w:r>
      <w:r w:rsidRPr="00EC462D">
        <w:rPr>
          <w:rFonts w:ascii="Arial" w:hAnsi="Arial"/>
        </w:rPr>
        <w:t xml:space="preserve"> by </w:t>
      </w:r>
      <w:r w:rsidR="000E146B">
        <w:rPr>
          <w:rFonts w:ascii="Arial" w:hAnsi="Arial"/>
        </w:rPr>
        <w:t>their</w:t>
      </w:r>
      <w:r w:rsidRPr="00EC462D">
        <w:rPr>
          <w:rFonts w:ascii="Arial" w:hAnsi="Arial"/>
        </w:rPr>
        <w:t xml:space="preserve"> </w:t>
      </w:r>
      <w:r w:rsidR="00482BF2">
        <w:rPr>
          <w:rFonts w:ascii="Arial" w:hAnsi="Arial"/>
        </w:rPr>
        <w:t>morphology, apical-basal position, and relative distance to the furrow</w:t>
      </w:r>
      <w:r w:rsidR="00581BA8">
        <w:rPr>
          <w:rFonts w:ascii="Arial" w:hAnsi="Arial"/>
        </w:rPr>
        <w:t xml:space="preserve"> </w:t>
      </w:r>
      <w:r w:rsidR="00533DD4">
        <w:rPr>
          <w:rFonts w:ascii="Arial" w:hAnsi="Arial"/>
        </w:rPr>
        <w:fldChar w:fldCharType="begin" w:fldLock="1"/>
      </w:r>
      <w:r w:rsidR="00A2313E">
        <w:rPr>
          <w:rFonts w:ascii="Arial" w:hAnsi="Arial"/>
        </w:rPr>
        <w:instrText>ADDIN CSL_CITATION {"citationItems":[{"id":"ITEM-1","itemData":{"DOI":"10.1016/0012-1606(76)90225-6","ISSN":"00121606","author":[{"dropping-particle":"","family":"Ready","given":"Donald F.","non-dropping-particle":"","parse-names":false,"suffix":""},{"dropping-particle":"","family":"Hanson","given":"Thomas E.","non-dropping-particle":"","parse-names":false,"suffix":""},{"dropping-particle":"","family":"Benzer","given":"Seymour","non-dropping-particle":"","parse-names":false,"suffix":""}],"container-title":"Developmental Biology","id":"ITEM-1","issue":"2","issued":{"date-parts":[["1976","10"]]},"note":"Good general overview of eye disc patterning as of 1970s. Study used mosaic patterning to demonstrate that cell fates are randomly recruited from spatial position rather than clonal lineage.","page":"217-240","title":"Development of the Drosophila retina, a neurocrystalline lattice","type":"article-journal","volume":"53"},"uris":["http://www.mendeley.com/documents/?uuid=99b56953-db10-37b0-98db-4ee07f02ac3d"]},{"id":"ITEM-2","itemData":{"ISSN":"0022-0752","PMID":"3937883","abstract":"The establishment and early development of the ommatidial bundles in the presumptive eye of Drosophila have been investigated using electron microscopic serial sectioning. A progression of developmental stages has been characterized. Initially simple, symmetrically constructed bundles develop into asymmetrical, more complex constructions. Computer graphic reconstruction has been used to show the three-dimensional structure of the various ommatidial bundles. Autoradiography has been used to locate the position of a region of cell division which is intimately associated with the formation of the ommatidial bundles.","author":[{"dropping-particle":"","family":"Tomlinson","given":"Andrew","non-dropping-particle":"","parse-names":false,"suffix":""}],"container-title":"Development","id":"ITEM-2","issued":{"date-parts":[["1985"]]},"page":"313-331","title":"The cellular dynamics of pattern formation in the eye of Drosophila","type":"article-journal","volume":"89"},"uris":["http://www.mendeley.com/documents/?uuid=76d38dea-0cf8-3493-91c7-5929a9671656"]},{"id":"ITEM-3","itemData":{"DOI":"10.1016/0012-1606(87)90239-9","ISSN":"00121606","author":[{"dropping-particle":"","family":"Tomlinson","given":"Andrew","non-dropping-particle":"","parse-names":false,"suffix":""},{"dropping-particle":"","family":"Ready","given":"Donald F.","non-dropping-particle":"","parse-names":false,"suffix":""}],"container-title":"Developmental Biology","id":"ITEM-3","issue":"2","issued":{"date-parts":[["1987","4"]]},"note":"Used antibodies staining for neuronal markers to demonstrate sequential recruitment of neuronal fates as a function of distance posterior to the furrow. Main conclusion is that sequential cell fates are recruited based on proximity to adjacent differentiated cells.","page":"366-376","title":"Neuronal differentiation in the Drosophila ommatidium","type":"article-journal","volume":"120"},"uris":["http://www.mendeley.com/documents/?uuid=fc855adc-0ed6-3bc3-ab2f-ea5e51ee6d68"]},{"id":"ITEM-4","itemData":{"author":[{"dropping-particle":"","family":"Wolff","given":"Tanya","non-dropping-particle":"","parse-names":false,"suffix":""},{"dropping-particle":"","family":"Ready","given":"Donald F.","non-dropping-particle":"","parse-names":false,"suffix":""}],"container-title":"In the Development of Drosophila Melanogaster Vol. 2","editor":[{"dropping-particle":"","family":"Bate","given":"M.","non-dropping-particle":"","parse-names":false,"suffix":""},{"dropping-particle":"","family":"Martinez-Arias","given":"A.","non-dropping-particle":"","parse-names":false,"suffix":""}],"id":"ITEM-4","issued":{"date-parts":[["1993"]]},"number-of-pages":"1277-1325","publisher":"Cold Spring Harbor Press","publisher-place":"Plainview, NY","title":"Pattern formation in the Drosophila retina","type":"book"},"uris":["http://www.mendeley.com/documents/?uuid=5f52ea72-2cc7-49f1-9b39-a03d7bd28e2b"]},{"id":"ITEM-5","itemData":{"DOI":"10.7554/eLife.08924","ISSN":"2050-084X","PMID":"26583752","abstract":"Yan is an ETS-domain transcription factor responsible for maintaining Drosophila eye cells in a multipotent state. Yan is at the core of a regulatory network that determines the time and place in which cells transit from multipotency to one of several differentiated lineages. Using a fluorescent reporter for Yan expression, we observed a biphasic distribution of Yan in multipotent cells, with a rapid inductive phase and slow decay phase. Transitions to various differentiated states occurred over the course of this dynamic process, suggesting that Yan expression level does not strongly determine cell potential. Consistent with this conclusion, perturbing Yan expression by varying gene dosage had no effect on cell fate transitions. However, we observed that as cells transited to differentiation, Yan expression became highly heterogeneous and this heterogeneity was transient. Signals received via the EGF Receptor were necessary for the transience in Yan noise since genetic loss caused sustained noise. Since these signals are essential for eye cells to differentiate, we suggest that dynamic heterogeneity of Yan is a necessary element of the transition process, and cell states are stabilized through noise reduction.","author":[{"dropping-particle":"","family":"Peláez","given":"Nicolás","non-dropping-particle":"","parse-names":false,"suffix":""},{"dropping-particle":"","family":"Gavalda-Miralles","given":"Arnau","non-dropping-particle":"","parse-names":false,"suffix":""},{"dropping-particle":"","family":"Wang","given":"Bao","non-dropping-particle":"","parse-names":false,"suffix":""},{"dropping-particle":"","family":"Navarro","given":"Heliodoro Tejedor","non-dropping-particle":"","parse-names":false,"suffix":""},{"dropping-particle":"","family":"Gudjonson","given":"Herman","non-dropping-particle":"","parse-names":false,"suffix":""},{"dropping-particle":"","family":"Rebay","given":"Ilaria","non-dropping-particle":"","parse-names":false,"suffix":""},{"dropping-particle":"","family":"Dinner","given":"Aaron R.","non-dropping-particle":"","parse-names":false,"suffix":""},{"dropping-particle":"","family":"Katsaggelos","given":"Aggelos K.","non-dropping-particle":"","parse-names":false,"suffix":""},{"dropping-particle":"","family":"Amaral","given":"Luís A. Nunes","non-dropping-particle":"","parse-names":false,"suffix":""},{"dropping-particle":"","family":"Carthew","given":"Richard W.","non-dropping-particle":"","parse-names":false,"suffix":""}],"container-title":"eLife","id":"ITEM-5","issued":{"date-parts":[["2015","11","19"]]},"note":"{:PMCID:PMC4720516}","publisher":"eLife Sciences Publications Limited","title":"Dynamics and heterogeneity of a fate determinant during transition towards cell differentiation","type":"article-journal","volume":"4"},"uris":["http://www.mendeley.com/documents/?uuid=c3ecc69b-be07-36b9-83ac-5b31b150e1d8"]},{"id":"ITEM-6","itemData":{"author":[{"dropping-particle":"","family":"Peláez","given":"Nicolás","non-dropping-particle":"","parse-names":false,"suffix":""}],"id":"ITEM-6","issued":{"date-parts":[["2016"]]},"publisher":"Northwestern University","title":"Dynamics and heterogeneity of fate determinants during transition towards cell differentiation","type":"thesis"},"uris":["http://www.mendeley.com/documents/?uuid=c668db98-3be7-484a-89fa-1e55cb1b532e"]}],"mendeley":{"formattedCitation":"(Ready, Hanson, and Benzer 1976; Tomlinson 1985; Tomlinson and Ready 1987; Tanya Wolff and Ready 1993; Peláez et al. 2015; Peláez 2016)","manualFormatting":"(Ready, Hanson, and Benzer 1976; Tomlinson 1985; Tomlinson and Ready 1987; Wolff and Ready 1993; Peláez et al. 2015; Peláez 2016)","plainTextFormattedCitation":"(Ready, Hanson, and Benzer 1976; Tomlinson 1985; Tomlinson and Ready 1987; Tanya Wolff and Ready 1993; Peláez et al. 2015; Peláez 2016)","previouslyFormattedCitation":"(Ready, Hanson, and Benzer 1976; Tomlinson 1985; Tomlinson and Ready 1987; Tanya Wolff and Ready 1993; Peláez et al. 2015; Peláez 2016)"},"properties":{"noteIndex":0},"schema":"https://github.com/citation-style-language/schema/raw/master/csl-citation.json"}</w:instrText>
      </w:r>
      <w:r w:rsidR="00533DD4">
        <w:rPr>
          <w:rFonts w:ascii="Arial" w:hAnsi="Arial"/>
        </w:rPr>
        <w:fldChar w:fldCharType="separate"/>
      </w:r>
      <w:r w:rsidR="003655B9" w:rsidRPr="003655B9">
        <w:rPr>
          <w:rFonts w:ascii="Arial" w:hAnsi="Arial"/>
          <w:noProof/>
        </w:rPr>
        <w:t>(Ready, Hanson, and Benzer 1976; Tomlinson 1985; Tomlinson and Ready 1987; Wolff and Ready 1993; Peláez et al. 2015; Peláez 2016)</w:t>
      </w:r>
      <w:r w:rsidR="00533DD4">
        <w:rPr>
          <w:rFonts w:ascii="Arial" w:hAnsi="Arial"/>
        </w:rPr>
        <w:fldChar w:fldCharType="end"/>
      </w:r>
      <w:r w:rsidRPr="00EC462D">
        <w:rPr>
          <w:rFonts w:ascii="Arial" w:hAnsi="Arial"/>
        </w:rPr>
        <w:t xml:space="preserve">. </w:t>
      </w:r>
      <w:r w:rsidR="00BE4594">
        <w:rPr>
          <w:rFonts w:ascii="Arial" w:hAnsi="Arial"/>
        </w:rPr>
        <w:t>Combined</w:t>
      </w:r>
      <w:r w:rsidR="002D4CE4">
        <w:rPr>
          <w:rFonts w:ascii="Arial" w:hAnsi="Arial"/>
        </w:rPr>
        <w:t xml:space="preserve">, these data </w:t>
      </w:r>
      <w:r w:rsidR="00BE4594">
        <w:rPr>
          <w:rFonts w:ascii="Arial" w:hAnsi="Arial"/>
        </w:rPr>
        <w:t>allow</w:t>
      </w:r>
      <w:r w:rsidR="00F85A94">
        <w:rPr>
          <w:rFonts w:ascii="Arial" w:hAnsi="Arial"/>
        </w:rPr>
        <w:t>ed</w:t>
      </w:r>
      <w:r w:rsidR="002D4CE4">
        <w:rPr>
          <w:rFonts w:ascii="Arial" w:hAnsi="Arial"/>
        </w:rPr>
        <w:t xml:space="preserve"> us to infer</w:t>
      </w:r>
      <w:r w:rsidR="00BE4594">
        <w:rPr>
          <w:rFonts w:ascii="Arial" w:hAnsi="Arial"/>
        </w:rPr>
        <w:t xml:space="preserve"> a macroscopic view of cell state transition</w:t>
      </w:r>
      <w:r w:rsidR="00BE4594" w:rsidRPr="00EC462D">
        <w:rPr>
          <w:rFonts w:ascii="Arial" w:hAnsi="Arial"/>
        </w:rPr>
        <w:t xml:space="preserve"> </w:t>
      </w:r>
      <w:r w:rsidRPr="00EC462D">
        <w:rPr>
          <w:rFonts w:ascii="Arial" w:hAnsi="Arial"/>
        </w:rPr>
        <w:t xml:space="preserve">dynamics </w:t>
      </w:r>
      <w:r w:rsidR="002D4CE4">
        <w:rPr>
          <w:rFonts w:ascii="Arial" w:hAnsi="Arial"/>
        </w:rPr>
        <w:t>from</w:t>
      </w:r>
      <w:r w:rsidRPr="00EC462D">
        <w:rPr>
          <w:rFonts w:ascii="Arial" w:hAnsi="Arial"/>
        </w:rPr>
        <w:t xml:space="preserve"> the </w:t>
      </w:r>
      <w:r w:rsidR="002D4CE4">
        <w:rPr>
          <w:rFonts w:ascii="Arial" w:hAnsi="Arial"/>
        </w:rPr>
        <w:t>spatial</w:t>
      </w:r>
      <w:r w:rsidR="002D4CE4" w:rsidRPr="00EC462D">
        <w:rPr>
          <w:rFonts w:ascii="Arial" w:hAnsi="Arial"/>
        </w:rPr>
        <w:t xml:space="preserve"> </w:t>
      </w:r>
      <w:r w:rsidR="002D4CE4">
        <w:rPr>
          <w:rFonts w:ascii="Arial" w:hAnsi="Arial"/>
        </w:rPr>
        <w:t>arrangement</w:t>
      </w:r>
      <w:r w:rsidR="002D4CE4" w:rsidRPr="00EC462D">
        <w:rPr>
          <w:rFonts w:ascii="Arial" w:hAnsi="Arial"/>
        </w:rPr>
        <w:t xml:space="preserve"> </w:t>
      </w:r>
      <w:r w:rsidRPr="00EC462D">
        <w:rPr>
          <w:rFonts w:ascii="Arial" w:hAnsi="Arial"/>
        </w:rPr>
        <w:t xml:space="preserve">of </w:t>
      </w:r>
      <w:r w:rsidR="000E146B">
        <w:rPr>
          <w:rFonts w:ascii="Arial" w:hAnsi="Arial"/>
        </w:rPr>
        <w:t>cells</w:t>
      </w:r>
      <w:r w:rsidRPr="00EC462D">
        <w:rPr>
          <w:rFonts w:ascii="Arial" w:hAnsi="Arial"/>
        </w:rPr>
        <w:t xml:space="preserve"> relative to </w:t>
      </w:r>
      <w:r w:rsidR="000E146B">
        <w:rPr>
          <w:rFonts w:ascii="Arial" w:hAnsi="Arial"/>
        </w:rPr>
        <w:t xml:space="preserve">each other and </w:t>
      </w:r>
      <w:r w:rsidRPr="00EC462D">
        <w:rPr>
          <w:rFonts w:ascii="Arial" w:hAnsi="Arial"/>
        </w:rPr>
        <w:t xml:space="preserve">the </w:t>
      </w:r>
      <w:r w:rsidR="000E146B">
        <w:rPr>
          <w:rFonts w:ascii="Arial" w:hAnsi="Arial"/>
        </w:rPr>
        <w:t>MF</w:t>
      </w:r>
      <w:r w:rsidRPr="00EC462D">
        <w:rPr>
          <w:rFonts w:ascii="Arial" w:hAnsi="Arial"/>
        </w:rPr>
        <w:t>. Although</w:t>
      </w:r>
      <w:r w:rsidR="00BE4594">
        <w:rPr>
          <w:rFonts w:ascii="Arial" w:hAnsi="Arial"/>
        </w:rPr>
        <w:t xml:space="preserve"> our approach </w:t>
      </w:r>
      <w:r w:rsidR="001E5876">
        <w:rPr>
          <w:rFonts w:ascii="Arial" w:hAnsi="Arial"/>
        </w:rPr>
        <w:t>cannot</w:t>
      </w:r>
      <w:r w:rsidR="00F85A94">
        <w:rPr>
          <w:rFonts w:ascii="Arial" w:hAnsi="Arial"/>
        </w:rPr>
        <w:t xml:space="preserve"> </w:t>
      </w:r>
      <w:r w:rsidR="00BE4594">
        <w:rPr>
          <w:rFonts w:ascii="Arial" w:hAnsi="Arial"/>
        </w:rPr>
        <w:t>measure</w:t>
      </w:r>
      <w:r w:rsidRPr="00EC462D">
        <w:rPr>
          <w:rFonts w:ascii="Arial" w:hAnsi="Arial"/>
        </w:rPr>
        <w:t xml:space="preserve"> the developmental progression of an individual cell, it provides a dynamic view of </w:t>
      </w:r>
      <w:r w:rsidR="00BE4594">
        <w:rPr>
          <w:rFonts w:ascii="Arial" w:hAnsi="Arial"/>
        </w:rPr>
        <w:t>thousands</w:t>
      </w:r>
      <w:r w:rsidR="00BE4594" w:rsidRPr="00EC462D">
        <w:rPr>
          <w:rFonts w:ascii="Arial" w:hAnsi="Arial"/>
        </w:rPr>
        <w:t xml:space="preserve"> </w:t>
      </w:r>
      <w:r w:rsidRPr="00EC462D">
        <w:rPr>
          <w:rFonts w:ascii="Arial" w:hAnsi="Arial"/>
        </w:rPr>
        <w:t xml:space="preserve">of cells across a developing </w:t>
      </w:r>
      <w:r w:rsidR="000E146B">
        <w:rPr>
          <w:rFonts w:ascii="Arial" w:hAnsi="Arial"/>
        </w:rPr>
        <w:t>eye</w:t>
      </w:r>
      <w:r w:rsidRPr="00EC462D">
        <w:rPr>
          <w:rFonts w:ascii="Arial" w:hAnsi="Arial"/>
        </w:rPr>
        <w:t xml:space="preserve">. From this information, </w:t>
      </w:r>
      <w:r w:rsidR="00482BF2">
        <w:rPr>
          <w:rFonts w:ascii="Arial" w:hAnsi="Arial"/>
        </w:rPr>
        <w:t xml:space="preserve">average </w:t>
      </w:r>
      <w:r w:rsidRPr="00EC462D">
        <w:rPr>
          <w:rFonts w:ascii="Arial" w:hAnsi="Arial"/>
        </w:rPr>
        <w:t xml:space="preserve">cell behaviors can be reconstructed and modeled. </w:t>
      </w:r>
    </w:p>
    <w:p w14:paraId="015A920E" w14:textId="41013601" w:rsidR="004F2678" w:rsidRDefault="001E5876" w:rsidP="00AE71AB">
      <w:pPr>
        <w:ind w:firstLine="720"/>
        <w:rPr>
          <w:rFonts w:ascii="Arial" w:eastAsia="Arial" w:hAnsi="Arial" w:cs="Arial"/>
        </w:rPr>
      </w:pPr>
      <w:r>
        <w:rPr>
          <w:rFonts w:ascii="Arial" w:hAnsi="Arial"/>
        </w:rPr>
        <w:t xml:space="preserve">Progenitor </w:t>
      </w:r>
      <w:r w:rsidR="00F47843">
        <w:rPr>
          <w:rFonts w:ascii="Arial" w:hAnsi="Arial"/>
        </w:rPr>
        <w:t>c</w:t>
      </w:r>
      <w:r w:rsidR="007E6C23" w:rsidRPr="00EC462D">
        <w:rPr>
          <w:rFonts w:ascii="Arial" w:hAnsi="Arial"/>
        </w:rPr>
        <w:t xml:space="preserve">ells anterior to the </w:t>
      </w:r>
      <w:r w:rsidR="00F47843">
        <w:rPr>
          <w:rFonts w:ascii="Arial" w:hAnsi="Arial"/>
        </w:rPr>
        <w:t>MF</w:t>
      </w:r>
      <w:r w:rsidR="007E6C23" w:rsidRPr="00EC462D">
        <w:rPr>
          <w:rFonts w:ascii="Arial" w:hAnsi="Arial"/>
        </w:rPr>
        <w:t xml:space="preserve"> expressed a basal level of </w:t>
      </w:r>
      <w:proofErr w:type="spellStart"/>
      <w:r w:rsidR="000E146B">
        <w:rPr>
          <w:rFonts w:ascii="Arial" w:hAnsi="Arial"/>
        </w:rPr>
        <w:t>Pnt</w:t>
      </w:r>
      <w:proofErr w:type="spellEnd"/>
      <w:r w:rsidR="000E146B">
        <w:rPr>
          <w:rFonts w:ascii="Arial" w:hAnsi="Arial"/>
        </w:rPr>
        <w:t>-GFP</w:t>
      </w:r>
      <w:r w:rsidR="007E6C23" w:rsidRPr="00EC462D">
        <w:rPr>
          <w:rFonts w:ascii="Arial" w:hAnsi="Arial"/>
        </w:rPr>
        <w:t xml:space="preserve">, </w:t>
      </w:r>
      <w:r w:rsidR="006F1071">
        <w:rPr>
          <w:rFonts w:ascii="Arial" w:hAnsi="Arial"/>
        </w:rPr>
        <w:t>but expression</w:t>
      </w:r>
      <w:r w:rsidR="007E6C23" w:rsidRPr="00EC462D">
        <w:rPr>
          <w:rFonts w:ascii="Arial" w:hAnsi="Arial"/>
        </w:rPr>
        <w:t xml:space="preserve"> dramatically increased in cells immediately anterior to the </w:t>
      </w:r>
      <w:r w:rsidR="00F47843">
        <w:rPr>
          <w:rFonts w:ascii="Arial" w:hAnsi="Arial"/>
        </w:rPr>
        <w:t>MF (</w:t>
      </w:r>
      <w:r w:rsidR="00760A31" w:rsidRPr="00760A31">
        <w:rPr>
          <w:rFonts w:ascii="Arial" w:hAnsi="Arial"/>
          <w:color w:val="000000" w:themeColor="text1"/>
        </w:rPr>
        <w:t>Fig</w:t>
      </w:r>
      <w:r w:rsidR="00F47843">
        <w:rPr>
          <w:rFonts w:ascii="Arial" w:hAnsi="Arial"/>
        </w:rPr>
        <w:t>. 1</w:t>
      </w:r>
      <w:r w:rsidR="00913CD2">
        <w:rPr>
          <w:rFonts w:ascii="Arial" w:hAnsi="Arial"/>
        </w:rPr>
        <w:t>E</w:t>
      </w:r>
      <w:r w:rsidR="00F47843">
        <w:rPr>
          <w:rFonts w:ascii="Arial" w:hAnsi="Arial"/>
        </w:rPr>
        <w:t>)</w:t>
      </w:r>
      <w:r w:rsidR="007E6C23" w:rsidRPr="00EC462D">
        <w:rPr>
          <w:rFonts w:ascii="Arial" w:hAnsi="Arial"/>
        </w:rPr>
        <w:t xml:space="preserve">. </w:t>
      </w:r>
      <w:r w:rsidR="00B26C5C">
        <w:rPr>
          <w:rFonts w:ascii="Arial" w:hAnsi="Arial"/>
        </w:rPr>
        <w:t>This was followed by</w:t>
      </w:r>
      <w:r w:rsidR="00F47843">
        <w:rPr>
          <w:rFonts w:ascii="Arial" w:hAnsi="Arial"/>
        </w:rPr>
        <w:t xml:space="preserve"> two successive </w:t>
      </w:r>
      <w:r w:rsidR="00F7552A">
        <w:rPr>
          <w:rFonts w:ascii="Arial" w:hAnsi="Arial"/>
        </w:rPr>
        <w:t xml:space="preserve">pulses </w:t>
      </w:r>
      <w:r w:rsidR="00F47843">
        <w:rPr>
          <w:rFonts w:ascii="Arial" w:hAnsi="Arial"/>
        </w:rPr>
        <w:t xml:space="preserve">of </w:t>
      </w:r>
      <w:proofErr w:type="spellStart"/>
      <w:r w:rsidR="000E146B">
        <w:rPr>
          <w:rFonts w:ascii="Arial" w:hAnsi="Arial"/>
        </w:rPr>
        <w:t>Pnt</w:t>
      </w:r>
      <w:proofErr w:type="spellEnd"/>
      <w:r w:rsidR="000E146B">
        <w:rPr>
          <w:rFonts w:ascii="Arial" w:hAnsi="Arial"/>
        </w:rPr>
        <w:t>-GFP</w:t>
      </w:r>
      <w:r w:rsidR="00B26C5C">
        <w:rPr>
          <w:rFonts w:ascii="Arial" w:hAnsi="Arial"/>
        </w:rPr>
        <w:t xml:space="preserve"> expression</w:t>
      </w:r>
      <w:r w:rsidR="007E6C23" w:rsidRPr="00EC462D">
        <w:rPr>
          <w:rFonts w:ascii="Arial" w:hAnsi="Arial"/>
        </w:rPr>
        <w:t xml:space="preserve">, </w:t>
      </w:r>
      <w:r w:rsidR="00F7552A" w:rsidRPr="0097692D">
        <w:rPr>
          <w:rFonts w:ascii="Arial" w:eastAsia="Arial" w:hAnsi="Arial" w:cs="Arial"/>
        </w:rPr>
        <w:t>marked by peaks where protein expression reached maximal amplitude</w:t>
      </w:r>
      <w:r w:rsidR="00F7552A">
        <w:rPr>
          <w:rFonts w:ascii="Arial" w:eastAsia="Arial" w:hAnsi="Arial" w:cs="Arial"/>
        </w:rPr>
        <w:t>.</w:t>
      </w:r>
      <w:r w:rsidR="00F7552A">
        <w:rPr>
          <w:rFonts w:ascii="Arial" w:hAnsi="Arial"/>
        </w:rPr>
        <w:t xml:space="preserve"> </w:t>
      </w:r>
      <w:r w:rsidR="00C8601E">
        <w:rPr>
          <w:rFonts w:ascii="Arial" w:hAnsi="Arial"/>
        </w:rPr>
        <w:t>The pulses match</w:t>
      </w:r>
      <w:r w:rsidR="00F51B40">
        <w:rPr>
          <w:rFonts w:ascii="Arial" w:hAnsi="Arial"/>
        </w:rPr>
        <w:t>ed</w:t>
      </w:r>
      <w:r w:rsidR="00F47843">
        <w:rPr>
          <w:rFonts w:ascii="Arial" w:hAnsi="Arial"/>
        </w:rPr>
        <w:t xml:space="preserve"> the </w:t>
      </w:r>
      <w:r w:rsidR="00B26C5C">
        <w:rPr>
          <w:rFonts w:ascii="Arial" w:hAnsi="Arial"/>
        </w:rPr>
        <w:t xml:space="preserve">visual </w:t>
      </w:r>
      <w:r w:rsidR="00F47843">
        <w:rPr>
          <w:rFonts w:ascii="Arial" w:hAnsi="Arial"/>
        </w:rPr>
        <w:t>stripes seen in regions 1 and 2</w:t>
      </w:r>
      <w:r w:rsidR="004F2678">
        <w:rPr>
          <w:rFonts w:ascii="Arial" w:hAnsi="Arial"/>
        </w:rPr>
        <w:t xml:space="preserve"> (Fig. 1D)</w:t>
      </w:r>
      <w:r w:rsidR="00F47843">
        <w:rPr>
          <w:rFonts w:ascii="Arial" w:hAnsi="Arial"/>
        </w:rPr>
        <w:t xml:space="preserve">. </w:t>
      </w:r>
      <w:r w:rsidR="00B26C5C">
        <w:rPr>
          <w:rFonts w:ascii="Arial" w:hAnsi="Arial"/>
        </w:rPr>
        <w:t>T</w:t>
      </w:r>
      <w:r w:rsidR="007E6C23" w:rsidRPr="00EC462D">
        <w:rPr>
          <w:rFonts w:ascii="Arial" w:hAnsi="Arial"/>
        </w:rPr>
        <w:t>hereafter</w:t>
      </w:r>
      <w:r w:rsidR="00B26C5C">
        <w:rPr>
          <w:rFonts w:ascii="Arial" w:hAnsi="Arial"/>
        </w:rPr>
        <w:t>,</w:t>
      </w:r>
      <w:r w:rsidR="007E6C23" w:rsidRPr="00EC462D">
        <w:rPr>
          <w:rFonts w:ascii="Arial" w:hAnsi="Arial"/>
        </w:rPr>
        <w:t xml:space="preserve"> </w:t>
      </w:r>
      <w:proofErr w:type="spellStart"/>
      <w:r w:rsidR="00B26C5C">
        <w:rPr>
          <w:rFonts w:ascii="Arial" w:hAnsi="Arial"/>
        </w:rPr>
        <w:t>Pnt</w:t>
      </w:r>
      <w:proofErr w:type="spellEnd"/>
      <w:r w:rsidR="00B26C5C">
        <w:rPr>
          <w:rFonts w:ascii="Arial" w:hAnsi="Arial"/>
        </w:rPr>
        <w:t xml:space="preserve">-GFP </w:t>
      </w:r>
      <w:r w:rsidR="007E6C23" w:rsidRPr="00EC462D">
        <w:rPr>
          <w:rFonts w:ascii="Arial" w:hAnsi="Arial"/>
        </w:rPr>
        <w:t xml:space="preserve">decayed </w:t>
      </w:r>
      <w:r w:rsidR="008223CD">
        <w:rPr>
          <w:rFonts w:ascii="Arial" w:hAnsi="Arial"/>
        </w:rPr>
        <w:t>to</w:t>
      </w:r>
      <w:r w:rsidR="007E6C23" w:rsidRPr="00EC462D">
        <w:rPr>
          <w:rFonts w:ascii="Arial" w:hAnsi="Arial"/>
        </w:rPr>
        <w:t xml:space="preserve"> </w:t>
      </w:r>
      <w:r w:rsidR="004F2678">
        <w:rPr>
          <w:rFonts w:ascii="Arial" w:hAnsi="Arial"/>
        </w:rPr>
        <w:t>a low</w:t>
      </w:r>
      <w:r w:rsidR="00482BF2">
        <w:rPr>
          <w:rFonts w:ascii="Arial" w:hAnsi="Arial"/>
        </w:rPr>
        <w:t xml:space="preserve"> </w:t>
      </w:r>
      <w:r w:rsidR="007E6C23" w:rsidRPr="00EC462D">
        <w:rPr>
          <w:rFonts w:ascii="Arial" w:hAnsi="Arial"/>
        </w:rPr>
        <w:t>basal</w:t>
      </w:r>
      <w:r w:rsidR="00482BF2">
        <w:rPr>
          <w:rFonts w:ascii="Arial" w:hAnsi="Arial"/>
        </w:rPr>
        <w:t xml:space="preserve"> level</w:t>
      </w:r>
      <w:r w:rsidR="007E6C23" w:rsidRPr="00EC462D">
        <w:rPr>
          <w:rFonts w:ascii="Arial" w:hAnsi="Arial"/>
        </w:rPr>
        <w:t xml:space="preserve">. </w:t>
      </w:r>
      <w:r w:rsidR="00B26C5C">
        <w:rPr>
          <w:rFonts w:ascii="Arial" w:eastAsia="Arial" w:hAnsi="Arial" w:cs="Arial"/>
        </w:rPr>
        <w:t xml:space="preserve">The two </w:t>
      </w:r>
      <w:r w:rsidR="00A80432">
        <w:rPr>
          <w:rFonts w:ascii="Arial" w:eastAsia="Arial" w:hAnsi="Arial" w:cs="Arial"/>
        </w:rPr>
        <w:t xml:space="preserve">pulses </w:t>
      </w:r>
      <w:r w:rsidR="00B26C5C">
        <w:rPr>
          <w:rFonts w:ascii="Arial" w:eastAsia="Arial" w:hAnsi="Arial" w:cs="Arial"/>
        </w:rPr>
        <w:t xml:space="preserve">of </w:t>
      </w:r>
      <w:proofErr w:type="spellStart"/>
      <w:r w:rsidR="00B26C5C">
        <w:rPr>
          <w:rFonts w:ascii="Arial" w:eastAsia="Arial" w:hAnsi="Arial" w:cs="Arial"/>
        </w:rPr>
        <w:t>Pnt</w:t>
      </w:r>
      <w:proofErr w:type="spellEnd"/>
      <w:r w:rsidR="00B26C5C">
        <w:rPr>
          <w:rFonts w:ascii="Arial" w:eastAsia="Arial" w:hAnsi="Arial" w:cs="Arial"/>
        </w:rPr>
        <w:t xml:space="preserve">-GFP in </w:t>
      </w:r>
      <w:r>
        <w:rPr>
          <w:rFonts w:ascii="Arial" w:eastAsia="Arial" w:hAnsi="Arial" w:cs="Arial"/>
        </w:rPr>
        <w:t xml:space="preserve">progenitor </w:t>
      </w:r>
      <w:r w:rsidR="00B26C5C">
        <w:rPr>
          <w:rFonts w:ascii="Arial" w:eastAsia="Arial" w:hAnsi="Arial" w:cs="Arial"/>
        </w:rPr>
        <w:t>cells</w:t>
      </w:r>
      <w:r w:rsidR="003402DE" w:rsidRPr="00B572EE">
        <w:rPr>
          <w:rFonts w:ascii="Arial" w:eastAsia="Arial" w:hAnsi="Arial" w:cs="Arial"/>
        </w:rPr>
        <w:t xml:space="preserve"> </w:t>
      </w:r>
      <w:r w:rsidR="00226A4A" w:rsidRPr="00B572EE">
        <w:rPr>
          <w:rFonts w:ascii="Arial" w:eastAsia="Arial" w:hAnsi="Arial" w:cs="Arial"/>
        </w:rPr>
        <w:t>coincide</w:t>
      </w:r>
      <w:r w:rsidR="00B26C5C">
        <w:rPr>
          <w:rFonts w:ascii="Arial" w:eastAsia="Arial" w:hAnsi="Arial" w:cs="Arial"/>
        </w:rPr>
        <w:t>d</w:t>
      </w:r>
      <w:r w:rsidR="00226A4A" w:rsidRPr="00B572EE">
        <w:rPr>
          <w:rFonts w:ascii="Arial" w:eastAsia="Arial" w:hAnsi="Arial" w:cs="Arial"/>
        </w:rPr>
        <w:t xml:space="preserve"> </w:t>
      </w:r>
      <w:r w:rsidR="0040011D" w:rsidRPr="00B572EE">
        <w:rPr>
          <w:rFonts w:ascii="Arial" w:eastAsia="Arial" w:hAnsi="Arial" w:cs="Arial"/>
        </w:rPr>
        <w:t xml:space="preserve">with </w:t>
      </w:r>
      <w:r w:rsidR="00B26C5C">
        <w:rPr>
          <w:rFonts w:ascii="Arial" w:eastAsia="Arial" w:hAnsi="Arial" w:cs="Arial"/>
        </w:rPr>
        <w:t xml:space="preserve">the </w:t>
      </w:r>
      <w:r w:rsidR="0040011D" w:rsidRPr="00B572EE">
        <w:rPr>
          <w:rFonts w:ascii="Arial" w:eastAsia="Arial" w:hAnsi="Arial" w:cs="Arial"/>
        </w:rPr>
        <w:t xml:space="preserve">two </w:t>
      </w:r>
      <w:r w:rsidR="00B26C5C">
        <w:rPr>
          <w:rFonts w:ascii="Arial" w:eastAsia="Arial" w:hAnsi="Arial" w:cs="Arial"/>
        </w:rPr>
        <w:t>periods</w:t>
      </w:r>
      <w:r w:rsidR="00B26C5C" w:rsidRPr="00B572EE">
        <w:rPr>
          <w:rFonts w:ascii="Arial" w:eastAsia="Arial" w:hAnsi="Arial" w:cs="Arial"/>
        </w:rPr>
        <w:t xml:space="preserve"> </w:t>
      </w:r>
      <w:r w:rsidR="0040011D" w:rsidRPr="00B572EE">
        <w:rPr>
          <w:rFonts w:ascii="Arial" w:eastAsia="Arial" w:hAnsi="Arial" w:cs="Arial"/>
        </w:rPr>
        <w:t xml:space="preserve">of </w:t>
      </w:r>
      <w:r w:rsidR="00B26C5C">
        <w:rPr>
          <w:rFonts w:ascii="Arial" w:eastAsia="Arial" w:hAnsi="Arial" w:cs="Arial"/>
        </w:rPr>
        <w:t xml:space="preserve">transition to </w:t>
      </w:r>
      <w:r w:rsidR="001B3AF1">
        <w:rPr>
          <w:rFonts w:ascii="Arial" w:eastAsia="Arial" w:hAnsi="Arial" w:cs="Arial"/>
        </w:rPr>
        <w:t>R cell</w:t>
      </w:r>
      <w:r w:rsidR="00B26C5C">
        <w:rPr>
          <w:rFonts w:ascii="Arial" w:eastAsia="Arial" w:hAnsi="Arial" w:cs="Arial"/>
        </w:rPr>
        <w:t xml:space="preserve"> </w:t>
      </w:r>
      <w:r w:rsidR="004D3AF6">
        <w:rPr>
          <w:rFonts w:ascii="Arial" w:eastAsia="Arial" w:hAnsi="Arial" w:cs="Arial"/>
        </w:rPr>
        <w:t xml:space="preserve">states </w:t>
      </w:r>
      <w:r w:rsidR="00514030">
        <w:rPr>
          <w:rFonts w:ascii="Arial" w:eastAsia="Arial" w:hAnsi="Arial" w:cs="Arial"/>
        </w:rPr>
        <w:t>(</w:t>
      </w:r>
      <w:r w:rsidR="00760A31" w:rsidRPr="00760A31">
        <w:rPr>
          <w:rFonts w:ascii="Arial" w:eastAsia="Arial" w:hAnsi="Arial" w:cs="Arial"/>
          <w:color w:val="000000" w:themeColor="text1"/>
        </w:rPr>
        <w:t>Fig</w:t>
      </w:r>
      <w:r w:rsidR="00514030">
        <w:rPr>
          <w:rFonts w:ascii="Arial" w:eastAsia="Arial" w:hAnsi="Arial" w:cs="Arial"/>
        </w:rPr>
        <w:t>s.</w:t>
      </w:r>
      <w:r w:rsidR="0040011D" w:rsidRPr="00B572EE">
        <w:rPr>
          <w:rFonts w:ascii="Arial" w:eastAsia="Arial" w:hAnsi="Arial" w:cs="Arial"/>
        </w:rPr>
        <w:t xml:space="preserve"> 1</w:t>
      </w:r>
      <w:r w:rsidR="00913CD2">
        <w:rPr>
          <w:rFonts w:ascii="Arial" w:eastAsia="Arial" w:hAnsi="Arial" w:cs="Arial"/>
        </w:rPr>
        <w:t>F</w:t>
      </w:r>
      <w:r w:rsidR="00B26C5C">
        <w:rPr>
          <w:rFonts w:ascii="Arial" w:eastAsia="Arial" w:hAnsi="Arial" w:cs="Arial"/>
        </w:rPr>
        <w:t>,</w:t>
      </w:r>
      <w:r w:rsidR="00913CD2">
        <w:rPr>
          <w:rFonts w:ascii="Arial" w:eastAsia="Arial" w:hAnsi="Arial" w:cs="Arial"/>
        </w:rPr>
        <w:t>G</w:t>
      </w:r>
      <w:r w:rsidR="00BC4740">
        <w:rPr>
          <w:rFonts w:ascii="Arial" w:eastAsia="Arial" w:hAnsi="Arial" w:cs="Arial"/>
        </w:rPr>
        <w:t xml:space="preserve"> and S1</w:t>
      </w:r>
      <w:r w:rsidR="00F55220">
        <w:rPr>
          <w:rFonts w:ascii="Arial" w:eastAsia="Arial" w:hAnsi="Arial" w:cs="Arial"/>
        </w:rPr>
        <w:t>C</w:t>
      </w:r>
      <w:r w:rsidR="0040011D" w:rsidRPr="00B572EE">
        <w:rPr>
          <w:rFonts w:ascii="Arial" w:eastAsia="Arial" w:hAnsi="Arial" w:cs="Arial"/>
        </w:rPr>
        <w:t xml:space="preserve">). </w:t>
      </w:r>
      <w:r w:rsidR="00B26C5C" w:rsidRPr="00B572EE">
        <w:rPr>
          <w:rFonts w:ascii="Arial" w:eastAsia="Arial" w:hAnsi="Arial" w:cs="Arial"/>
        </w:rPr>
        <w:t>T</w:t>
      </w:r>
      <w:r w:rsidR="00B26C5C">
        <w:rPr>
          <w:rFonts w:ascii="Arial" w:eastAsia="Arial" w:hAnsi="Arial" w:cs="Arial"/>
        </w:rPr>
        <w:t>ransitions to</w:t>
      </w:r>
      <w:r w:rsidR="00B26C5C" w:rsidRPr="00B572EE">
        <w:rPr>
          <w:rFonts w:ascii="Arial" w:eastAsia="Arial" w:hAnsi="Arial" w:cs="Arial"/>
        </w:rPr>
        <w:t xml:space="preserve"> </w:t>
      </w:r>
      <w:r w:rsidR="0040011D" w:rsidRPr="00B572EE">
        <w:rPr>
          <w:rFonts w:ascii="Arial" w:eastAsia="Arial" w:hAnsi="Arial" w:cs="Arial"/>
        </w:rPr>
        <w:t>R8, R2</w:t>
      </w:r>
      <w:r w:rsidR="00766444" w:rsidRPr="00B572EE">
        <w:rPr>
          <w:rFonts w:ascii="Arial" w:eastAsia="Arial" w:hAnsi="Arial" w:cs="Arial"/>
        </w:rPr>
        <w:t>/</w:t>
      </w:r>
      <w:r w:rsidR="0040011D" w:rsidRPr="00B572EE">
        <w:rPr>
          <w:rFonts w:ascii="Arial" w:eastAsia="Arial" w:hAnsi="Arial" w:cs="Arial"/>
        </w:rPr>
        <w:t>R5</w:t>
      </w:r>
      <w:r w:rsidR="003402DE" w:rsidRPr="00B572EE">
        <w:rPr>
          <w:rFonts w:ascii="Arial" w:eastAsia="Arial" w:hAnsi="Arial" w:cs="Arial"/>
        </w:rPr>
        <w:t>,</w:t>
      </w:r>
      <w:r w:rsidR="0040011D" w:rsidRPr="00B572EE">
        <w:rPr>
          <w:rFonts w:ascii="Arial" w:eastAsia="Arial" w:hAnsi="Arial" w:cs="Arial"/>
        </w:rPr>
        <w:t xml:space="preserve"> and R3</w:t>
      </w:r>
      <w:r w:rsidR="00766444" w:rsidRPr="00B572EE">
        <w:rPr>
          <w:rFonts w:ascii="Arial" w:eastAsia="Arial" w:hAnsi="Arial" w:cs="Arial"/>
        </w:rPr>
        <w:t>/</w:t>
      </w:r>
      <w:r w:rsidR="0040011D" w:rsidRPr="00B572EE">
        <w:rPr>
          <w:rFonts w:ascii="Arial" w:eastAsia="Arial" w:hAnsi="Arial" w:cs="Arial"/>
        </w:rPr>
        <w:t xml:space="preserve">R4 </w:t>
      </w:r>
      <w:r w:rsidR="004D3AF6">
        <w:rPr>
          <w:rFonts w:ascii="Arial" w:eastAsia="Arial" w:hAnsi="Arial" w:cs="Arial"/>
        </w:rPr>
        <w:t>states</w:t>
      </w:r>
      <w:r w:rsidR="004D3AF6" w:rsidRPr="00B572EE">
        <w:rPr>
          <w:rFonts w:ascii="Arial" w:eastAsia="Arial" w:hAnsi="Arial" w:cs="Arial"/>
        </w:rPr>
        <w:t xml:space="preserve"> </w:t>
      </w:r>
      <w:r w:rsidR="00B26C5C">
        <w:rPr>
          <w:rFonts w:ascii="Arial" w:eastAsia="Arial" w:hAnsi="Arial" w:cs="Arial"/>
        </w:rPr>
        <w:t xml:space="preserve">occurred during the first </w:t>
      </w:r>
      <w:r w:rsidR="00A80432">
        <w:rPr>
          <w:rFonts w:ascii="Arial" w:eastAsia="Arial" w:hAnsi="Arial" w:cs="Arial"/>
        </w:rPr>
        <w:t>pulse</w:t>
      </w:r>
      <w:r w:rsidR="00766444" w:rsidRPr="00B572EE">
        <w:rPr>
          <w:rFonts w:ascii="Arial" w:eastAsia="Arial" w:hAnsi="Arial" w:cs="Arial"/>
        </w:rPr>
        <w:t>,</w:t>
      </w:r>
      <w:r w:rsidR="0040011D" w:rsidRPr="00B572EE">
        <w:rPr>
          <w:rFonts w:ascii="Arial" w:eastAsia="Arial" w:hAnsi="Arial" w:cs="Arial"/>
        </w:rPr>
        <w:t xml:space="preserve"> while </w:t>
      </w:r>
      <w:r w:rsidR="00B26C5C">
        <w:rPr>
          <w:rFonts w:ascii="Arial" w:eastAsia="Arial" w:hAnsi="Arial" w:cs="Arial"/>
        </w:rPr>
        <w:t>transitions to</w:t>
      </w:r>
      <w:r w:rsidR="00B26C5C" w:rsidRPr="00B572EE">
        <w:rPr>
          <w:rFonts w:ascii="Arial" w:eastAsia="Arial" w:hAnsi="Arial" w:cs="Arial"/>
        </w:rPr>
        <w:t xml:space="preserve"> </w:t>
      </w:r>
      <w:r w:rsidR="0040011D" w:rsidRPr="00B572EE">
        <w:rPr>
          <w:rFonts w:ascii="Arial" w:eastAsia="Arial" w:hAnsi="Arial" w:cs="Arial"/>
        </w:rPr>
        <w:t>R1</w:t>
      </w:r>
      <w:r w:rsidR="00766444" w:rsidRPr="00B572EE">
        <w:rPr>
          <w:rFonts w:ascii="Arial" w:eastAsia="Arial" w:hAnsi="Arial" w:cs="Arial"/>
        </w:rPr>
        <w:t>/</w:t>
      </w:r>
      <w:r w:rsidR="0040011D" w:rsidRPr="00B572EE">
        <w:rPr>
          <w:rFonts w:ascii="Arial" w:eastAsia="Arial" w:hAnsi="Arial" w:cs="Arial"/>
        </w:rPr>
        <w:t>R6</w:t>
      </w:r>
      <w:r w:rsidR="003402DE" w:rsidRPr="00B572EE">
        <w:rPr>
          <w:rFonts w:ascii="Arial" w:eastAsia="Arial" w:hAnsi="Arial" w:cs="Arial"/>
        </w:rPr>
        <w:t xml:space="preserve">, </w:t>
      </w:r>
      <w:r w:rsidR="00B26C5C">
        <w:rPr>
          <w:rFonts w:ascii="Arial" w:eastAsia="Arial" w:hAnsi="Arial" w:cs="Arial"/>
        </w:rPr>
        <w:t xml:space="preserve">and </w:t>
      </w:r>
      <w:r w:rsidR="0040011D" w:rsidRPr="00B572EE">
        <w:rPr>
          <w:rFonts w:ascii="Arial" w:eastAsia="Arial" w:hAnsi="Arial" w:cs="Arial"/>
        </w:rPr>
        <w:t xml:space="preserve">R7 </w:t>
      </w:r>
      <w:r w:rsidR="004D3AF6">
        <w:rPr>
          <w:rFonts w:ascii="Arial" w:eastAsia="Arial" w:hAnsi="Arial" w:cs="Arial"/>
        </w:rPr>
        <w:t xml:space="preserve">states </w:t>
      </w:r>
      <w:r w:rsidR="00B26C5C">
        <w:rPr>
          <w:rFonts w:ascii="Arial" w:eastAsia="Arial" w:hAnsi="Arial" w:cs="Arial"/>
        </w:rPr>
        <w:t xml:space="preserve">occurred during the second </w:t>
      </w:r>
      <w:r w:rsidR="00A80432">
        <w:rPr>
          <w:rFonts w:ascii="Arial" w:eastAsia="Arial" w:hAnsi="Arial" w:cs="Arial"/>
        </w:rPr>
        <w:t>pulse</w:t>
      </w:r>
      <w:r w:rsidR="0040011D" w:rsidRPr="00B572EE">
        <w:rPr>
          <w:rFonts w:ascii="Arial" w:eastAsia="Arial" w:hAnsi="Arial" w:cs="Arial"/>
        </w:rPr>
        <w:t xml:space="preserve">. </w:t>
      </w:r>
    </w:p>
    <w:p w14:paraId="57938240" w14:textId="5AFBA47E" w:rsidR="004F2678" w:rsidRDefault="004F2678" w:rsidP="00BA273E">
      <w:pPr>
        <w:ind w:firstLine="720"/>
        <w:rPr>
          <w:rFonts w:ascii="Arial" w:eastAsia="Arial" w:hAnsi="Arial" w:cs="Arial"/>
        </w:rPr>
      </w:pPr>
      <w:r>
        <w:rPr>
          <w:rFonts w:ascii="Arial" w:eastAsia="Arial" w:hAnsi="Arial" w:cs="Arial"/>
        </w:rPr>
        <w:t xml:space="preserve">Based on prior description of the distinct temporal expression patterns of isoform-specific </w:t>
      </w:r>
      <w:proofErr w:type="spellStart"/>
      <w:r w:rsidRPr="00FF0DEF">
        <w:rPr>
          <w:rFonts w:ascii="Arial" w:eastAsia="Arial" w:hAnsi="Arial" w:cs="Arial"/>
          <w:i/>
        </w:rPr>
        <w:t>pnt</w:t>
      </w:r>
      <w:proofErr w:type="spellEnd"/>
      <w:r>
        <w:rPr>
          <w:rFonts w:ascii="Arial" w:eastAsia="Arial" w:hAnsi="Arial" w:cs="Arial"/>
        </w:rPr>
        <w:t xml:space="preserve"> transcriptional reporters </w:t>
      </w:r>
      <w:r>
        <w:rPr>
          <w:rFonts w:ascii="Arial" w:eastAsia="Arial" w:hAnsi="Arial" w:cs="Arial"/>
        </w:rPr>
        <w:fldChar w:fldCharType="begin" w:fldLock="1"/>
      </w:r>
      <w:r>
        <w:rPr>
          <w:rFonts w:ascii="Arial" w:eastAsia="Arial" w:hAnsi="Arial" w:cs="Arial"/>
        </w:rPr>
        <w:instrText>ADDIN CSL_CITATION {"citationItems":[{"id":"ITEM-1","itemData":{"DOI":"10.1242/dev.093138","ISBN":"1477-9129 (Electronic)\\n0950-1991 (Linking)","ISSN":"1477-9129","PMID":"23757412","abstract":"How signal transduction, which is dynamic and fluctuating by nature, is converted into a stable trancriptional response, is an unanswered question in developmental biology. Two ETS-domain transcription factors encoded by the pointed (pnt) locus, PntP1 and PntP2, are universal downstream mediators of EGFR-based signaling in Drosophila. Full disruption of pnt function in developing eye imaginal discs reveals a photoreceptor recruitment phenotype, in which only the R8 photoreceptor cell type is specified within ommatidia. Specific disruption of either pntP1 or pntP2 resulted in the same R8-only phenotype, demonstrating that both Pnt isoforms are essential for photoreceptor recruitment. We show that the two Pnt protein forms are activated in a sequential manner within the EGFR signaling pathway: MAPK phosphorylates and activates PntP2, which in turn induces pntP1 transcription. Once expressed, PntP1 is constitutively active and sufficient to induce target genes essential for photoreceptor development. Pulse-chase experiments indicate that PntP1 is stable for several hours in the eye disc. Sequential ETS-protein recruitment therefore allows sustained induction of target genes, beyond the transient activation of EGFR","author":[{"dropping-particle":"","family":"Shwartz","given":"Arkadi","non-dropping-particle":"","parse-names":false,"suffix":""},{"dropping-particle":"","family":"Yogev","given":"Shaul","non-dropping-particle":"","parse-names":false,"suffix":""},{"dropping-particle":"","family":"Schejter","given":"Eyal D.","non-dropping-particle":"","parse-names":false,"suffix":""},{"dropping-particle":"","family":"Shilo","given":"Ben-Zion","non-dropping-particle":"","parse-names":false,"suffix":""}],"container-title":"Development","id":"ITEM-1","issue":"13","issued":{"date-parts":[["2013"]]},"page":"2746-2754","title":"Sequential activation of ETS proteins provides a sustained transcriptional response to EGFR signaling","type":"article-journal","volume":"140"},"uris":["http://www.mendeley.com/documents/?uuid=0fcf4b20-60ec-4edb-860f-e797813187da"]}],"mendeley":{"formattedCitation":"(Shwartz et al. 2013)","plainTextFormattedCitation":"(Shwartz et al. 2013)","previouslyFormattedCitation":"(Shwartz et al. 2013)"},"properties":{"noteIndex":0},"schema":"https://github.com/citation-style-language/schema/raw/master/csl-citation.json"}</w:instrText>
      </w:r>
      <w:r>
        <w:rPr>
          <w:rFonts w:ascii="Arial" w:eastAsia="Arial" w:hAnsi="Arial" w:cs="Arial"/>
        </w:rPr>
        <w:fldChar w:fldCharType="separate"/>
      </w:r>
      <w:r w:rsidRPr="0018045B">
        <w:rPr>
          <w:rFonts w:ascii="Arial" w:eastAsia="Arial" w:hAnsi="Arial" w:cs="Arial"/>
          <w:noProof/>
        </w:rPr>
        <w:t>(Shwartz et al. 2013)</w:t>
      </w:r>
      <w:r>
        <w:rPr>
          <w:rFonts w:ascii="Arial" w:eastAsia="Arial" w:hAnsi="Arial" w:cs="Arial"/>
        </w:rPr>
        <w:fldChar w:fldCharType="end"/>
      </w:r>
      <w:r>
        <w:rPr>
          <w:rFonts w:ascii="Arial" w:eastAsia="Arial" w:hAnsi="Arial" w:cs="Arial"/>
        </w:rPr>
        <w:t>,</w:t>
      </w:r>
      <w:r w:rsidRPr="0043353F">
        <w:rPr>
          <w:rFonts w:ascii="Arial" w:eastAsia="Arial" w:hAnsi="Arial" w:cs="Arial"/>
        </w:rPr>
        <w:t xml:space="preserve"> </w:t>
      </w:r>
      <w:r>
        <w:rPr>
          <w:rFonts w:ascii="Arial" w:eastAsia="Arial" w:hAnsi="Arial" w:cs="Arial"/>
        </w:rPr>
        <w:t>w</w:t>
      </w:r>
      <w:r w:rsidRPr="00FF0DEF">
        <w:rPr>
          <w:rFonts w:ascii="Arial" w:eastAsia="Arial" w:hAnsi="Arial" w:cs="Arial"/>
        </w:rPr>
        <w:t>e</w:t>
      </w:r>
      <w:r w:rsidRPr="00B572EE">
        <w:rPr>
          <w:rFonts w:ascii="Arial" w:eastAsia="Arial" w:hAnsi="Arial" w:cs="Arial"/>
        </w:rPr>
        <w:t xml:space="preserve"> </w:t>
      </w:r>
      <w:r>
        <w:rPr>
          <w:rFonts w:ascii="Arial" w:eastAsia="Arial" w:hAnsi="Arial" w:cs="Arial"/>
        </w:rPr>
        <w:t>suspected</w:t>
      </w:r>
      <w:r w:rsidRPr="00B572EE">
        <w:rPr>
          <w:rFonts w:ascii="Arial" w:eastAsia="Arial" w:hAnsi="Arial" w:cs="Arial"/>
        </w:rPr>
        <w:t xml:space="preserve"> that each </w:t>
      </w:r>
      <w:r>
        <w:rPr>
          <w:rFonts w:ascii="Arial" w:eastAsia="Arial" w:hAnsi="Arial" w:cs="Arial"/>
        </w:rPr>
        <w:t>pulse</w:t>
      </w:r>
      <w:r w:rsidRPr="00B572EE">
        <w:rPr>
          <w:rFonts w:ascii="Arial" w:eastAsia="Arial" w:hAnsi="Arial" w:cs="Arial"/>
        </w:rPr>
        <w:t xml:space="preserve"> of </w:t>
      </w:r>
      <w:proofErr w:type="spellStart"/>
      <w:r w:rsidRPr="00B572EE">
        <w:rPr>
          <w:rFonts w:ascii="Arial" w:eastAsia="Arial" w:hAnsi="Arial" w:cs="Arial"/>
        </w:rPr>
        <w:t>Pnt</w:t>
      </w:r>
      <w:proofErr w:type="spellEnd"/>
      <w:r w:rsidRPr="00B572EE">
        <w:rPr>
          <w:rFonts w:ascii="Arial" w:eastAsia="Arial" w:hAnsi="Arial" w:cs="Arial"/>
        </w:rPr>
        <w:t>-</w:t>
      </w:r>
      <w:r w:rsidRPr="00B572EE">
        <w:rPr>
          <w:rFonts w:ascii="Arial" w:eastAsia="Arial" w:hAnsi="Arial" w:cs="Arial"/>
        </w:rPr>
        <w:lastRenderedPageBreak/>
        <w:t>GFP</w:t>
      </w:r>
      <w:r>
        <w:rPr>
          <w:rFonts w:ascii="Arial" w:eastAsia="Arial" w:hAnsi="Arial" w:cs="Arial"/>
        </w:rPr>
        <w:t xml:space="preserve"> </w:t>
      </w:r>
      <w:r w:rsidRPr="00B572EE">
        <w:rPr>
          <w:rFonts w:ascii="Arial" w:eastAsia="Arial" w:hAnsi="Arial" w:cs="Arial"/>
        </w:rPr>
        <w:t>correspond</w:t>
      </w:r>
      <w:r>
        <w:rPr>
          <w:rFonts w:ascii="Arial" w:eastAsia="Arial" w:hAnsi="Arial" w:cs="Arial"/>
        </w:rPr>
        <w:t>ed</w:t>
      </w:r>
      <w:r w:rsidRPr="00B572EE">
        <w:rPr>
          <w:rFonts w:ascii="Arial" w:eastAsia="Arial" w:hAnsi="Arial" w:cs="Arial"/>
        </w:rPr>
        <w:t xml:space="preserve"> to the induction of either PntP1 or </w:t>
      </w:r>
      <w:r>
        <w:rPr>
          <w:rFonts w:ascii="Arial" w:eastAsia="Arial" w:hAnsi="Arial" w:cs="Arial"/>
        </w:rPr>
        <w:t>PntP2</w:t>
      </w:r>
      <w:r w:rsidRPr="003F7B11">
        <w:rPr>
          <w:rFonts w:ascii="Arial" w:eastAsia="Arial" w:hAnsi="Arial" w:cs="Arial"/>
        </w:rPr>
        <w:t xml:space="preserve">. </w:t>
      </w:r>
      <w:r>
        <w:rPr>
          <w:rFonts w:ascii="Arial" w:eastAsia="Arial" w:hAnsi="Arial" w:cs="Arial"/>
        </w:rPr>
        <w:t xml:space="preserve">Using flies that carried the </w:t>
      </w:r>
      <w:proofErr w:type="spellStart"/>
      <w:r>
        <w:rPr>
          <w:rFonts w:ascii="Arial" w:eastAsia="Arial" w:hAnsi="Arial" w:cs="Arial"/>
          <w:i/>
        </w:rPr>
        <w:t>pnt-gfp</w:t>
      </w:r>
      <w:proofErr w:type="spellEnd"/>
      <w:r>
        <w:rPr>
          <w:rFonts w:ascii="Arial" w:eastAsia="Arial" w:hAnsi="Arial" w:cs="Arial"/>
        </w:rPr>
        <w:t xml:space="preserve"> transgene and either a </w:t>
      </w:r>
      <w:r>
        <w:rPr>
          <w:rFonts w:ascii="Arial" w:eastAsia="Arial" w:hAnsi="Arial" w:cs="Arial"/>
          <w:i/>
        </w:rPr>
        <w:t>pntP1</w:t>
      </w:r>
      <w:r w:rsidR="001210F0">
        <w:rPr>
          <w:rFonts w:ascii="Arial" w:eastAsia="Arial" w:hAnsi="Arial" w:cs="Arial"/>
          <w:i/>
        </w:rPr>
        <w:t>-</w:t>
      </w:r>
      <w:r>
        <w:rPr>
          <w:rFonts w:ascii="Arial" w:eastAsia="Arial" w:hAnsi="Arial" w:cs="Arial"/>
        </w:rPr>
        <w:t xml:space="preserve"> or </w:t>
      </w:r>
      <w:r>
        <w:rPr>
          <w:rFonts w:ascii="Arial" w:eastAsia="Arial" w:hAnsi="Arial" w:cs="Arial"/>
          <w:i/>
        </w:rPr>
        <w:t>pntP2</w:t>
      </w:r>
      <w:r w:rsidR="001210F0">
        <w:rPr>
          <w:rFonts w:ascii="Arial" w:eastAsia="Arial" w:hAnsi="Arial" w:cs="Arial"/>
        </w:rPr>
        <w:t>-</w:t>
      </w:r>
      <w:r>
        <w:rPr>
          <w:rFonts w:ascii="Arial" w:eastAsia="Arial" w:hAnsi="Arial" w:cs="Arial"/>
        </w:rPr>
        <w:t xml:space="preserve">specific reporter, we found that region 1 overlapped </w:t>
      </w:r>
      <w:r w:rsidR="00F51B40">
        <w:rPr>
          <w:rFonts w:ascii="Arial" w:eastAsia="Arial" w:hAnsi="Arial" w:cs="Arial"/>
        </w:rPr>
        <w:t xml:space="preserve">with </w:t>
      </w:r>
      <w:r>
        <w:rPr>
          <w:rFonts w:ascii="Arial" w:eastAsia="Arial" w:hAnsi="Arial" w:cs="Arial"/>
        </w:rPr>
        <w:t xml:space="preserve">the domain of strongest </w:t>
      </w:r>
      <w:r>
        <w:rPr>
          <w:rFonts w:ascii="Arial" w:eastAsia="Arial" w:hAnsi="Arial" w:cs="Arial"/>
          <w:i/>
        </w:rPr>
        <w:t>pntP1</w:t>
      </w:r>
      <w:r>
        <w:rPr>
          <w:rFonts w:ascii="Arial" w:eastAsia="Arial" w:hAnsi="Arial" w:cs="Arial"/>
        </w:rPr>
        <w:t xml:space="preserve"> reporter expression</w:t>
      </w:r>
      <w:r w:rsidR="00F51B40">
        <w:rPr>
          <w:rFonts w:ascii="Arial" w:eastAsia="Arial" w:hAnsi="Arial" w:cs="Arial"/>
        </w:rPr>
        <w:t>,</w:t>
      </w:r>
      <w:r>
        <w:rPr>
          <w:rFonts w:ascii="Arial" w:eastAsia="Arial" w:hAnsi="Arial" w:cs="Arial"/>
        </w:rPr>
        <w:t xml:space="preserve"> and region 2 corresponded to the domain of strongest </w:t>
      </w:r>
      <w:r>
        <w:rPr>
          <w:rFonts w:ascii="Arial" w:eastAsia="Arial" w:hAnsi="Arial" w:cs="Arial"/>
          <w:i/>
        </w:rPr>
        <w:t>pntP2</w:t>
      </w:r>
      <w:r w:rsidR="00913CD2">
        <w:rPr>
          <w:rFonts w:ascii="Arial" w:eastAsia="Arial" w:hAnsi="Arial" w:cs="Arial"/>
        </w:rPr>
        <w:t xml:space="preserve"> reporter expression (Fig. 1H,I</w:t>
      </w:r>
      <w:r>
        <w:rPr>
          <w:rFonts w:ascii="Arial" w:eastAsia="Arial" w:hAnsi="Arial" w:cs="Arial"/>
        </w:rPr>
        <w:t xml:space="preserve">). Low levels of </w:t>
      </w:r>
      <w:r>
        <w:rPr>
          <w:rFonts w:ascii="Arial" w:eastAsia="Arial" w:hAnsi="Arial" w:cs="Arial"/>
          <w:i/>
        </w:rPr>
        <w:t xml:space="preserve">pntP2 </w:t>
      </w:r>
      <w:r>
        <w:rPr>
          <w:rFonts w:ascii="Arial" w:eastAsia="Arial" w:hAnsi="Arial" w:cs="Arial"/>
        </w:rPr>
        <w:t xml:space="preserve">reporter expression were detected in region 1 and low levels of </w:t>
      </w:r>
      <w:r>
        <w:rPr>
          <w:rFonts w:ascii="Arial" w:eastAsia="Arial" w:hAnsi="Arial" w:cs="Arial"/>
          <w:i/>
        </w:rPr>
        <w:t xml:space="preserve">pntP1 </w:t>
      </w:r>
      <w:r>
        <w:rPr>
          <w:rFonts w:ascii="Arial" w:eastAsia="Arial" w:hAnsi="Arial" w:cs="Arial"/>
        </w:rPr>
        <w:t xml:space="preserve">reporter were detected in region 2. </w:t>
      </w:r>
      <w:commentRangeStart w:id="2"/>
      <w:r w:rsidR="00D7403D">
        <w:rPr>
          <w:rFonts w:ascii="Arial" w:eastAsia="Arial" w:hAnsi="Arial" w:cs="Arial"/>
        </w:rPr>
        <w:t xml:space="preserve">Therefore, </w:t>
      </w:r>
      <w:proofErr w:type="spellStart"/>
      <w:r w:rsidR="00D7403D">
        <w:rPr>
          <w:rFonts w:ascii="Arial" w:eastAsia="Arial" w:hAnsi="Arial" w:cs="Arial"/>
        </w:rPr>
        <w:t>Pnt</w:t>
      </w:r>
      <w:proofErr w:type="spellEnd"/>
      <w:r w:rsidR="00D7403D">
        <w:rPr>
          <w:rFonts w:ascii="Arial" w:eastAsia="Arial" w:hAnsi="Arial" w:cs="Arial"/>
        </w:rPr>
        <w:t xml:space="preserve"> expression appears</w:t>
      </w:r>
      <w:r>
        <w:rPr>
          <w:rFonts w:ascii="Arial" w:eastAsia="Arial" w:hAnsi="Arial" w:cs="Arial"/>
        </w:rPr>
        <w:t xml:space="preserve"> </w:t>
      </w:r>
      <w:r w:rsidR="00D7403D">
        <w:rPr>
          <w:rFonts w:ascii="Arial" w:eastAsia="Arial" w:hAnsi="Arial" w:cs="Arial"/>
        </w:rPr>
        <w:t xml:space="preserve">as </w:t>
      </w:r>
      <w:r>
        <w:rPr>
          <w:rFonts w:ascii="Arial" w:eastAsia="Arial" w:hAnsi="Arial" w:cs="Arial"/>
        </w:rPr>
        <w:t>a PntP1-</w:t>
      </w:r>
      <w:r w:rsidRPr="0097692D">
        <w:rPr>
          <w:rFonts w:ascii="Arial" w:eastAsia="Arial" w:hAnsi="Arial" w:cs="Arial"/>
        </w:rPr>
        <w:t>PntP2 pulse sequence.</w:t>
      </w:r>
      <w:commentRangeEnd w:id="2"/>
      <w:r>
        <w:rPr>
          <w:rStyle w:val="CommentReference"/>
        </w:rPr>
        <w:commentReference w:id="2"/>
      </w:r>
      <w:r>
        <w:rPr>
          <w:rFonts w:ascii="Arial" w:eastAsia="Arial" w:hAnsi="Arial" w:cs="Arial"/>
        </w:rPr>
        <w:t xml:space="preserve"> </w:t>
      </w:r>
      <w:r w:rsidR="0037111A">
        <w:rPr>
          <w:rFonts w:ascii="Arial" w:eastAsia="Arial" w:hAnsi="Arial" w:cs="Arial"/>
        </w:rPr>
        <w:t>The two groups of differentiating</w:t>
      </w:r>
      <w:r>
        <w:rPr>
          <w:rFonts w:ascii="Arial" w:eastAsia="Arial" w:hAnsi="Arial" w:cs="Arial"/>
        </w:rPr>
        <w:t xml:space="preserve"> R</w:t>
      </w:r>
      <w:r w:rsidR="0037111A">
        <w:rPr>
          <w:rFonts w:ascii="Arial" w:eastAsia="Arial" w:hAnsi="Arial" w:cs="Arial"/>
        </w:rPr>
        <w:t xml:space="preserve"> cells predominantly expressed PntP1 or PntP2 respectively (data </w:t>
      </w:r>
      <w:r w:rsidR="000C43A9">
        <w:rPr>
          <w:rFonts w:ascii="Arial" w:eastAsia="Arial" w:hAnsi="Arial" w:cs="Arial"/>
        </w:rPr>
        <w:t xml:space="preserve">not </w:t>
      </w:r>
      <w:r w:rsidR="0037111A">
        <w:rPr>
          <w:rFonts w:ascii="Arial" w:eastAsia="Arial" w:hAnsi="Arial" w:cs="Arial"/>
        </w:rPr>
        <w:t>shown</w:t>
      </w:r>
      <w:r w:rsidR="00ED066B">
        <w:rPr>
          <w:rFonts w:ascii="Arial" w:eastAsia="Arial" w:hAnsi="Arial" w:cs="Arial"/>
        </w:rPr>
        <w:t xml:space="preserve">, see </w:t>
      </w:r>
      <w:proofErr w:type="spellStart"/>
      <w:r w:rsidR="00ED066B" w:rsidRPr="00695864">
        <w:rPr>
          <w:rFonts w:ascii="Arial" w:eastAsia="Arial" w:hAnsi="Arial" w:cs="Arial"/>
        </w:rPr>
        <w:t>Peláez</w:t>
      </w:r>
      <w:proofErr w:type="spellEnd"/>
      <w:r w:rsidR="00ED066B" w:rsidRPr="00695864">
        <w:rPr>
          <w:rFonts w:ascii="Arial" w:eastAsia="Arial" w:hAnsi="Arial" w:cs="Arial"/>
        </w:rPr>
        <w:t xml:space="preserve"> </w:t>
      </w:r>
      <w:commentRangeStart w:id="3"/>
      <w:r w:rsidR="00ED066B" w:rsidRPr="00695864">
        <w:rPr>
          <w:rFonts w:ascii="Arial" w:eastAsia="Arial" w:hAnsi="Arial" w:cs="Arial"/>
        </w:rPr>
        <w:t>2016</w:t>
      </w:r>
      <w:commentRangeEnd w:id="3"/>
      <w:r w:rsidR="00ED066B" w:rsidRPr="00ED066B">
        <w:rPr>
          <w:rStyle w:val="CommentReference"/>
        </w:rPr>
        <w:commentReference w:id="3"/>
      </w:r>
      <w:r w:rsidR="0037111A">
        <w:rPr>
          <w:rFonts w:ascii="Arial" w:eastAsia="Arial" w:hAnsi="Arial" w:cs="Arial"/>
        </w:rPr>
        <w:t xml:space="preserve">), suggesting that specific </w:t>
      </w:r>
      <w:proofErr w:type="spellStart"/>
      <w:r w:rsidR="0037111A">
        <w:rPr>
          <w:rFonts w:ascii="Arial" w:eastAsia="Arial" w:hAnsi="Arial" w:cs="Arial"/>
        </w:rPr>
        <w:t>Pnt</w:t>
      </w:r>
      <w:proofErr w:type="spellEnd"/>
      <w:r w:rsidR="0037111A">
        <w:rPr>
          <w:rFonts w:ascii="Arial" w:eastAsia="Arial" w:hAnsi="Arial" w:cs="Arial"/>
        </w:rPr>
        <w:t xml:space="preserve"> isoforms are used to specify distinct cell fates.</w:t>
      </w:r>
    </w:p>
    <w:p w14:paraId="0FD12FAE" w14:textId="79230B46" w:rsidR="009D0980" w:rsidRDefault="00F51B40" w:rsidP="00E85125">
      <w:pPr>
        <w:ind w:firstLine="720"/>
        <w:rPr>
          <w:rFonts w:ascii="Arial" w:eastAsia="Arial" w:hAnsi="Arial" w:cs="Arial"/>
        </w:rPr>
      </w:pPr>
      <w:r>
        <w:rPr>
          <w:rFonts w:ascii="Arial" w:eastAsia="Arial" w:hAnsi="Arial" w:cs="Arial"/>
        </w:rPr>
        <w:t xml:space="preserve">All cell </w:t>
      </w:r>
      <w:r w:rsidR="004D3AF6">
        <w:rPr>
          <w:rFonts w:ascii="Arial" w:eastAsia="Arial" w:hAnsi="Arial" w:cs="Arial"/>
        </w:rPr>
        <w:t xml:space="preserve">state </w:t>
      </w:r>
      <w:r w:rsidR="00FF546B">
        <w:rPr>
          <w:rFonts w:ascii="Arial" w:eastAsia="Arial" w:hAnsi="Arial" w:cs="Arial"/>
        </w:rPr>
        <w:t>transition</w:t>
      </w:r>
      <w:r>
        <w:rPr>
          <w:rFonts w:ascii="Arial" w:eastAsia="Arial" w:hAnsi="Arial" w:cs="Arial"/>
        </w:rPr>
        <w:t>s</w:t>
      </w:r>
      <w:r w:rsidR="00FF546B">
        <w:rPr>
          <w:rFonts w:ascii="Arial" w:eastAsia="Arial" w:hAnsi="Arial" w:cs="Arial"/>
        </w:rPr>
        <w:t xml:space="preserve"> coincided with a rapid increase in </w:t>
      </w:r>
      <w:proofErr w:type="spellStart"/>
      <w:r w:rsidR="00FF546B">
        <w:rPr>
          <w:rFonts w:ascii="Arial" w:eastAsia="Arial" w:hAnsi="Arial" w:cs="Arial"/>
        </w:rPr>
        <w:t>Pnt</w:t>
      </w:r>
      <w:proofErr w:type="spellEnd"/>
      <w:r w:rsidR="00FF546B">
        <w:rPr>
          <w:rFonts w:ascii="Arial" w:eastAsia="Arial" w:hAnsi="Arial" w:cs="Arial"/>
        </w:rPr>
        <w:t>-GFP</w:t>
      </w:r>
      <w:r w:rsidR="001E5876">
        <w:rPr>
          <w:rFonts w:ascii="Arial" w:eastAsia="Arial" w:hAnsi="Arial" w:cs="Arial"/>
        </w:rPr>
        <w:t xml:space="preserve"> (</w:t>
      </w:r>
      <w:r w:rsidR="001E5876" w:rsidRPr="00760A31">
        <w:rPr>
          <w:rFonts w:ascii="Arial" w:eastAsia="Arial" w:hAnsi="Arial" w:cs="Arial"/>
          <w:color w:val="000000" w:themeColor="text1"/>
        </w:rPr>
        <w:t>Fig</w:t>
      </w:r>
      <w:r w:rsidR="001E5876">
        <w:rPr>
          <w:rFonts w:ascii="Arial" w:eastAsia="Arial" w:hAnsi="Arial" w:cs="Arial"/>
        </w:rPr>
        <w:t>. 1</w:t>
      </w:r>
      <w:r w:rsidR="00913CD2">
        <w:rPr>
          <w:rFonts w:ascii="Arial" w:eastAsia="Arial" w:hAnsi="Arial" w:cs="Arial"/>
        </w:rPr>
        <w:t>F</w:t>
      </w:r>
      <w:r w:rsidR="001E5876">
        <w:rPr>
          <w:rFonts w:ascii="Arial" w:eastAsia="Arial" w:hAnsi="Arial" w:cs="Arial"/>
        </w:rPr>
        <w:t>,</w:t>
      </w:r>
      <w:r w:rsidR="00913CD2">
        <w:rPr>
          <w:rFonts w:ascii="Arial" w:eastAsia="Arial" w:hAnsi="Arial" w:cs="Arial"/>
        </w:rPr>
        <w:t>G</w:t>
      </w:r>
      <w:r w:rsidR="001E5876">
        <w:rPr>
          <w:rFonts w:ascii="Arial" w:eastAsia="Arial" w:hAnsi="Arial" w:cs="Arial"/>
        </w:rPr>
        <w:t>)</w:t>
      </w:r>
      <w:r w:rsidR="00FF546B">
        <w:rPr>
          <w:rFonts w:ascii="Arial" w:eastAsia="Arial" w:hAnsi="Arial" w:cs="Arial"/>
        </w:rPr>
        <w:t>. The earliest identified R cells had</w:t>
      </w:r>
      <w:r w:rsidR="00A37B2B">
        <w:rPr>
          <w:rFonts w:ascii="Arial" w:eastAsia="Arial" w:hAnsi="Arial" w:cs="Arial"/>
        </w:rPr>
        <w:t>, on average,</w:t>
      </w:r>
      <w:r w:rsidR="00FF546B">
        <w:rPr>
          <w:rFonts w:ascii="Arial" w:eastAsia="Arial" w:hAnsi="Arial" w:cs="Arial"/>
        </w:rPr>
        <w:t xml:space="preserve"> 25-50% </w:t>
      </w:r>
      <w:r w:rsidR="00C8601E">
        <w:rPr>
          <w:rFonts w:ascii="Arial" w:eastAsia="Arial" w:hAnsi="Arial" w:cs="Arial"/>
        </w:rPr>
        <w:t xml:space="preserve">higher levels of </w:t>
      </w:r>
      <w:proofErr w:type="spellStart"/>
      <w:r w:rsidR="00FF546B">
        <w:rPr>
          <w:rFonts w:ascii="Arial" w:eastAsia="Arial" w:hAnsi="Arial" w:cs="Arial"/>
        </w:rPr>
        <w:t>Pnt</w:t>
      </w:r>
      <w:proofErr w:type="spellEnd"/>
      <w:r w:rsidR="00FF546B">
        <w:rPr>
          <w:rFonts w:ascii="Arial" w:eastAsia="Arial" w:hAnsi="Arial" w:cs="Arial"/>
        </w:rPr>
        <w:t xml:space="preserve">-GFP than </w:t>
      </w:r>
      <w:r w:rsidR="001E5876">
        <w:rPr>
          <w:rFonts w:ascii="Arial" w:eastAsia="Arial" w:hAnsi="Arial" w:cs="Arial"/>
        </w:rPr>
        <w:t xml:space="preserve">progenitor </w:t>
      </w:r>
      <w:r w:rsidR="00FF546B">
        <w:rPr>
          <w:rFonts w:ascii="Arial" w:eastAsia="Arial" w:hAnsi="Arial" w:cs="Arial"/>
        </w:rPr>
        <w:t xml:space="preserve">cells at comparable times. </w:t>
      </w:r>
      <w:proofErr w:type="spellStart"/>
      <w:r w:rsidR="009267EC">
        <w:rPr>
          <w:rFonts w:ascii="Arial" w:eastAsia="Arial" w:hAnsi="Arial" w:cs="Arial"/>
        </w:rPr>
        <w:t>Pnt</w:t>
      </w:r>
      <w:proofErr w:type="spellEnd"/>
      <w:r w:rsidR="009267EC">
        <w:rPr>
          <w:rFonts w:ascii="Arial" w:eastAsia="Arial" w:hAnsi="Arial" w:cs="Arial"/>
        </w:rPr>
        <w:t xml:space="preserve">-GFP </w:t>
      </w:r>
      <w:r w:rsidR="00DB2E02">
        <w:rPr>
          <w:rFonts w:ascii="Arial" w:eastAsia="Arial" w:hAnsi="Arial" w:cs="Arial"/>
        </w:rPr>
        <w:t>then</w:t>
      </w:r>
      <w:r w:rsidR="00AF4891">
        <w:rPr>
          <w:rFonts w:ascii="Arial" w:eastAsia="Arial" w:hAnsi="Arial" w:cs="Arial"/>
        </w:rPr>
        <w:t xml:space="preserve"> rapidly</w:t>
      </w:r>
      <w:r w:rsidR="00DB2E02">
        <w:rPr>
          <w:rFonts w:ascii="Arial" w:eastAsia="Arial" w:hAnsi="Arial" w:cs="Arial"/>
        </w:rPr>
        <w:t xml:space="preserve"> decayed in</w:t>
      </w:r>
      <w:r w:rsidR="00E222FC">
        <w:rPr>
          <w:rFonts w:ascii="Arial" w:eastAsia="Arial" w:hAnsi="Arial" w:cs="Arial"/>
        </w:rPr>
        <w:t xml:space="preserve"> all</w:t>
      </w:r>
      <w:r w:rsidR="00DB2E02">
        <w:rPr>
          <w:rFonts w:ascii="Arial" w:eastAsia="Arial" w:hAnsi="Arial" w:cs="Arial"/>
        </w:rPr>
        <w:t xml:space="preserve"> differentiating R cells</w:t>
      </w:r>
      <w:r w:rsidR="00E222FC">
        <w:rPr>
          <w:rFonts w:ascii="Arial" w:eastAsia="Arial" w:hAnsi="Arial" w:cs="Arial"/>
        </w:rPr>
        <w:t xml:space="preserve">, with all but the R7 cell type exhibiting faster decay kinetics than </w:t>
      </w:r>
      <w:r w:rsidR="001E5876">
        <w:rPr>
          <w:rFonts w:ascii="Arial" w:eastAsia="Arial" w:hAnsi="Arial" w:cs="Arial"/>
        </w:rPr>
        <w:t xml:space="preserve">progenitor </w:t>
      </w:r>
      <w:r w:rsidR="00DB2E02">
        <w:rPr>
          <w:rFonts w:ascii="Arial" w:eastAsia="Arial" w:hAnsi="Arial" w:cs="Arial"/>
        </w:rPr>
        <w:t>cells.</w:t>
      </w:r>
      <w:r w:rsidR="00602570">
        <w:rPr>
          <w:rFonts w:ascii="Arial" w:eastAsia="Arial" w:hAnsi="Arial" w:cs="Arial"/>
        </w:rPr>
        <w:t xml:space="preserve"> </w:t>
      </w:r>
      <w:r w:rsidR="00913CD2">
        <w:rPr>
          <w:rFonts w:ascii="Arial" w:eastAsia="Arial" w:hAnsi="Arial" w:cs="Arial"/>
        </w:rPr>
        <w:t>T</w:t>
      </w:r>
      <w:r w:rsidR="005519F1">
        <w:rPr>
          <w:rFonts w:ascii="Arial" w:eastAsia="Arial" w:hAnsi="Arial" w:cs="Arial"/>
        </w:rPr>
        <w:t>hus, t</w:t>
      </w:r>
      <w:r w:rsidR="00913CD2">
        <w:rPr>
          <w:rFonts w:ascii="Arial" w:eastAsia="Arial" w:hAnsi="Arial" w:cs="Arial"/>
        </w:rPr>
        <w:t xml:space="preserve">ransitioning </w:t>
      </w:r>
      <w:r w:rsidR="00426C74">
        <w:rPr>
          <w:rFonts w:ascii="Arial" w:eastAsia="Arial" w:hAnsi="Arial" w:cs="Arial"/>
        </w:rPr>
        <w:t>R cell</w:t>
      </w:r>
      <w:r w:rsidR="00913CD2">
        <w:rPr>
          <w:rFonts w:ascii="Arial" w:eastAsia="Arial" w:hAnsi="Arial" w:cs="Arial"/>
        </w:rPr>
        <w:t>s</w:t>
      </w:r>
      <w:r w:rsidR="00426C74">
        <w:rPr>
          <w:rFonts w:ascii="Arial" w:eastAsia="Arial" w:hAnsi="Arial" w:cs="Arial"/>
        </w:rPr>
        <w:t xml:space="preserve"> </w:t>
      </w:r>
      <w:r w:rsidR="009D0980">
        <w:rPr>
          <w:rFonts w:ascii="Arial" w:eastAsia="Arial" w:hAnsi="Arial" w:cs="Arial"/>
        </w:rPr>
        <w:t>did</w:t>
      </w:r>
      <w:r w:rsidR="00426C74">
        <w:rPr>
          <w:rFonts w:ascii="Arial" w:eastAsia="Arial" w:hAnsi="Arial" w:cs="Arial"/>
        </w:rPr>
        <w:t xml:space="preserve"> not </w:t>
      </w:r>
      <w:r w:rsidR="00913CD2">
        <w:rPr>
          <w:rFonts w:ascii="Arial" w:eastAsia="Arial" w:hAnsi="Arial" w:cs="Arial"/>
        </w:rPr>
        <w:t>adopt</w:t>
      </w:r>
      <w:r w:rsidR="00426C74">
        <w:rPr>
          <w:rFonts w:ascii="Arial" w:eastAsia="Arial" w:hAnsi="Arial" w:cs="Arial"/>
        </w:rPr>
        <w:t xml:space="preserve"> stable high </w:t>
      </w:r>
      <w:proofErr w:type="spellStart"/>
      <w:r w:rsidR="00426C74">
        <w:rPr>
          <w:rFonts w:ascii="Arial" w:eastAsia="Arial" w:hAnsi="Arial" w:cs="Arial"/>
        </w:rPr>
        <w:t>Pnt</w:t>
      </w:r>
      <w:proofErr w:type="spellEnd"/>
      <w:r w:rsidR="00426C74">
        <w:rPr>
          <w:rFonts w:ascii="Arial" w:eastAsia="Arial" w:hAnsi="Arial" w:cs="Arial"/>
        </w:rPr>
        <w:t xml:space="preserve"> levels</w:t>
      </w:r>
      <w:r w:rsidR="009D0980">
        <w:rPr>
          <w:rFonts w:ascii="Arial" w:eastAsia="Arial" w:hAnsi="Arial" w:cs="Arial"/>
        </w:rPr>
        <w:t xml:space="preserve"> as predicted by a bi-stable model of R cell fate specification. Rather, the</w:t>
      </w:r>
      <w:r w:rsidR="00457ADB">
        <w:rPr>
          <w:rFonts w:ascii="Arial" w:eastAsia="Arial" w:hAnsi="Arial" w:cs="Arial"/>
        </w:rPr>
        <w:t xml:space="preserve"> measured</w:t>
      </w:r>
      <w:r w:rsidR="006D6AB1">
        <w:rPr>
          <w:rFonts w:ascii="Arial" w:eastAsia="Arial" w:hAnsi="Arial" w:cs="Arial"/>
        </w:rPr>
        <w:t xml:space="preserve"> </w:t>
      </w:r>
      <w:proofErr w:type="spellStart"/>
      <w:r w:rsidR="006D6AB1">
        <w:rPr>
          <w:rFonts w:ascii="Arial" w:eastAsia="Arial" w:hAnsi="Arial" w:cs="Arial"/>
        </w:rPr>
        <w:t>Pnt</w:t>
      </w:r>
      <w:proofErr w:type="spellEnd"/>
      <w:r w:rsidR="006D6AB1">
        <w:rPr>
          <w:rFonts w:ascii="Arial" w:eastAsia="Arial" w:hAnsi="Arial" w:cs="Arial"/>
        </w:rPr>
        <w:t xml:space="preserve">-GFP </w:t>
      </w:r>
      <w:r w:rsidR="00457ADB">
        <w:rPr>
          <w:rFonts w:ascii="Arial" w:eastAsia="Arial" w:hAnsi="Arial" w:cs="Arial"/>
        </w:rPr>
        <w:t>expression dynamics</w:t>
      </w:r>
      <w:r w:rsidR="009D0980">
        <w:rPr>
          <w:rFonts w:ascii="Arial" w:eastAsia="Arial" w:hAnsi="Arial" w:cs="Arial"/>
        </w:rPr>
        <w:t xml:space="preserve"> were</w:t>
      </w:r>
      <w:r w:rsidR="003022B5">
        <w:rPr>
          <w:rFonts w:ascii="Arial" w:eastAsia="Arial" w:hAnsi="Arial" w:cs="Arial"/>
        </w:rPr>
        <w:t xml:space="preserve"> </w:t>
      </w:r>
      <w:r w:rsidR="009D0980">
        <w:rPr>
          <w:rFonts w:ascii="Arial" w:eastAsia="Arial" w:hAnsi="Arial" w:cs="Arial"/>
        </w:rPr>
        <w:t xml:space="preserve">similar to those previously reported for Yan </w:t>
      </w:r>
      <w:r w:rsidR="009D0980">
        <w:rPr>
          <w:rFonts w:ascii="Arial" w:eastAsia="Arial" w:hAnsi="Arial" w:cs="Arial"/>
        </w:rPr>
        <w:fldChar w:fldCharType="begin" w:fldLock="1"/>
      </w:r>
      <w:r w:rsidR="009D0980">
        <w:rPr>
          <w:rFonts w:ascii="Arial" w:eastAsia="Arial" w:hAnsi="Arial" w:cs="Arial"/>
        </w:rPr>
        <w:instrText>ADDIN CSL_CITATION {"citationItems":[{"id":"ITEM-1","itemData":{"DOI":"10.7554/eLife.08924","ISSN":"2050-084X","PMID":"26583752","abstract":"Yan is an ETS-domain transcription factor responsible for maintaining Drosophila eye cells in a multipotent state. Yan is at the core of a regulatory network that determines the time and place in which cells transit from multipotency to one of several differentiated lineages. Using a fluorescent reporter for Yan expression, we observed a biphasic distribution of Yan in multipotent cells, with a rapid inductive phase and slow decay phase. Transitions to various differentiated states occurred over the course of this dynamic process, suggesting that Yan expression level does not strongly determine cell potential. Consistent with this conclusion, perturbing Yan expression by varying gene dosage had no effect on cell fate transitions. However, we observed that as cells transited to differentiation, Yan expression became highly heterogeneous and this heterogeneity was transient. Signals received via the EGF Receptor were necessary for the transience in Yan noise since genetic loss caused sustained noise. Since these signals are essential for eye cells to differentiate, we suggest that dynamic heterogeneity of Yan is a necessary element of the transition process, and cell states are stabilized through noise reduction.","author":[{"dropping-particle":"","family":"Peláez","given":"Nicolás","non-dropping-particle":"","parse-names":false,"suffix":""},{"dropping-particle":"","family":"Gavalda-Miralles","given":"Arnau","non-dropping-particle":"","parse-names":false,"suffix":""},{"dropping-particle":"","family":"Wang","given":"Bao","non-dropping-particle":"","parse-names":false,"suffix":""},{"dropping-particle":"","family":"Navarro","given":"Heliodoro Tejedor","non-dropping-particle":"","parse-names":false,"suffix":""},{"dropping-particle":"","family":"Gudjonson","given":"Herman","non-dropping-particle":"","parse-names":false,"suffix":""},{"dropping-particle":"","family":"Rebay","given":"Ilaria","non-dropping-particle":"","parse-names":false,"suffix":""},{"dropping-particle":"","family":"Dinner","given":"Aaron R.","non-dropping-particle":"","parse-names":false,"suffix":""},{"dropping-particle":"","family":"Katsaggelos","given":"Aggelos K.","non-dropping-particle":"","parse-names":false,"suffix":""},{"dropping-particle":"","family":"Amaral","given":"Luís A. Nunes","non-dropping-particle":"","parse-names":false,"suffix":""},{"dropping-particle":"","family":"Carthew","given":"Richard W.","non-dropping-particle":"","parse-names":false,"suffix":""}],"container-title":"eLife","id":"ITEM-1","issued":{"date-parts":[["2015","11","19"]]},"note":"{:PMCID:PMC4720516}","publisher":"eLife Sciences Publications Limited","title":"Dynamics and heterogeneity of a fate determinant during transition towards cell differentiation","type":"article-journal","volume":"4"},"uris":["http://www.mendeley.com/documents/?uuid=c3ecc69b-be07-36b9-83ac-5b31b150e1d8"]}],"mendeley":{"formattedCitation":"(Peláez et al. 2015)","plainTextFormattedCitation":"(Peláez et al. 2015)","previouslyFormattedCitation":"(Peláez et al. 2015)"},"properties":{"noteIndex":0},"schema":"https://github.com/citation-style-language/schema/raw/master/csl-citation.json"}</w:instrText>
      </w:r>
      <w:r w:rsidR="009D0980">
        <w:rPr>
          <w:rFonts w:ascii="Arial" w:eastAsia="Arial" w:hAnsi="Arial" w:cs="Arial"/>
        </w:rPr>
        <w:fldChar w:fldCharType="separate"/>
      </w:r>
      <w:r w:rsidR="009D0980" w:rsidRPr="0001078C">
        <w:rPr>
          <w:rFonts w:ascii="Arial" w:eastAsia="Arial" w:hAnsi="Arial" w:cs="Arial"/>
          <w:noProof/>
        </w:rPr>
        <w:t>(Peláez et al. 2015)</w:t>
      </w:r>
      <w:r w:rsidR="009D0980">
        <w:rPr>
          <w:rFonts w:ascii="Arial" w:eastAsia="Arial" w:hAnsi="Arial" w:cs="Arial"/>
        </w:rPr>
        <w:fldChar w:fldCharType="end"/>
      </w:r>
      <w:r w:rsidR="009D0980">
        <w:rPr>
          <w:rFonts w:ascii="Arial" w:eastAsia="Arial" w:hAnsi="Arial" w:cs="Arial"/>
        </w:rPr>
        <w:t>. Average</w:t>
      </w:r>
      <w:r w:rsidR="00843004">
        <w:rPr>
          <w:rFonts w:ascii="Arial" w:eastAsia="Arial" w:hAnsi="Arial" w:cs="Arial"/>
        </w:rPr>
        <w:t xml:space="preserve"> levels of b</w:t>
      </w:r>
      <w:r w:rsidR="005518AE">
        <w:rPr>
          <w:rFonts w:ascii="Arial" w:eastAsia="Arial" w:hAnsi="Arial" w:cs="Arial"/>
        </w:rPr>
        <w:t>oth protein</w:t>
      </w:r>
      <w:r w:rsidR="00843004">
        <w:rPr>
          <w:rFonts w:ascii="Arial" w:eastAsia="Arial" w:hAnsi="Arial" w:cs="Arial"/>
        </w:rPr>
        <w:t>s</w:t>
      </w:r>
      <w:r w:rsidR="005518AE">
        <w:rPr>
          <w:rFonts w:ascii="Arial" w:eastAsia="Arial" w:hAnsi="Arial" w:cs="Arial"/>
        </w:rPr>
        <w:t xml:space="preserve"> </w:t>
      </w:r>
      <w:r w:rsidR="009D0980">
        <w:rPr>
          <w:rFonts w:ascii="Arial" w:eastAsia="Arial" w:hAnsi="Arial" w:cs="Arial"/>
        </w:rPr>
        <w:t>i</w:t>
      </w:r>
      <w:r w:rsidR="003022B5">
        <w:rPr>
          <w:rFonts w:ascii="Arial" w:eastAsia="Arial" w:hAnsi="Arial" w:cs="Arial"/>
        </w:rPr>
        <w:t>ncreased as the MF passed,</w:t>
      </w:r>
      <w:r w:rsidR="009D0980">
        <w:rPr>
          <w:rFonts w:ascii="Arial" w:eastAsia="Arial" w:hAnsi="Arial" w:cs="Arial"/>
        </w:rPr>
        <w:t xml:space="preserve"> then </w:t>
      </w:r>
      <w:r w:rsidR="005518AE">
        <w:rPr>
          <w:rFonts w:ascii="Arial" w:eastAsia="Arial" w:hAnsi="Arial" w:cs="Arial"/>
        </w:rPr>
        <w:t>decay</w:t>
      </w:r>
      <w:r w:rsidR="003022B5">
        <w:rPr>
          <w:rFonts w:ascii="Arial" w:eastAsia="Arial" w:hAnsi="Arial" w:cs="Arial"/>
        </w:rPr>
        <w:t>ed</w:t>
      </w:r>
      <w:r w:rsidR="005518AE">
        <w:rPr>
          <w:rFonts w:ascii="Arial" w:eastAsia="Arial" w:hAnsi="Arial" w:cs="Arial"/>
        </w:rPr>
        <w:t xml:space="preserve"> during cell state transitions</w:t>
      </w:r>
      <w:r w:rsidR="003022B5">
        <w:rPr>
          <w:rFonts w:ascii="Arial" w:eastAsia="Arial" w:hAnsi="Arial" w:cs="Arial"/>
        </w:rPr>
        <w:t>. The</w:t>
      </w:r>
      <w:r w:rsidR="005519F1">
        <w:rPr>
          <w:rFonts w:ascii="Arial" w:eastAsia="Arial" w:hAnsi="Arial" w:cs="Arial"/>
        </w:rPr>
        <w:t>se</w:t>
      </w:r>
      <w:r w:rsidR="003022B5">
        <w:rPr>
          <w:rFonts w:ascii="Arial" w:eastAsia="Arial" w:hAnsi="Arial" w:cs="Arial"/>
        </w:rPr>
        <w:t xml:space="preserve"> similar </w:t>
      </w:r>
      <w:r w:rsidR="005850CB">
        <w:rPr>
          <w:rFonts w:ascii="Arial" w:eastAsia="Arial" w:hAnsi="Arial" w:cs="Arial"/>
        </w:rPr>
        <w:t>population-wide</w:t>
      </w:r>
      <w:r w:rsidR="003022B5">
        <w:rPr>
          <w:rFonts w:ascii="Arial" w:eastAsia="Arial" w:hAnsi="Arial" w:cs="Arial"/>
        </w:rPr>
        <w:t xml:space="preserve"> dynamics </w:t>
      </w:r>
      <w:r w:rsidR="005518AE">
        <w:rPr>
          <w:rFonts w:ascii="Arial" w:eastAsia="Arial" w:hAnsi="Arial" w:cs="Arial"/>
        </w:rPr>
        <w:t xml:space="preserve">led us to ask how cell </w:t>
      </w:r>
      <w:r w:rsidR="004D3AF6">
        <w:rPr>
          <w:rFonts w:ascii="Arial" w:eastAsia="Arial" w:hAnsi="Arial" w:cs="Arial"/>
        </w:rPr>
        <w:t xml:space="preserve">states </w:t>
      </w:r>
      <w:r w:rsidR="005518AE">
        <w:rPr>
          <w:rFonts w:ascii="Arial" w:eastAsia="Arial" w:hAnsi="Arial" w:cs="Arial"/>
        </w:rPr>
        <w:t>are</w:t>
      </w:r>
      <w:r w:rsidR="003022B5">
        <w:rPr>
          <w:rFonts w:ascii="Arial" w:eastAsia="Arial" w:hAnsi="Arial" w:cs="Arial"/>
        </w:rPr>
        <w:t xml:space="preserve"> resolved</w:t>
      </w:r>
      <w:r w:rsidR="005518AE">
        <w:rPr>
          <w:rFonts w:ascii="Arial" w:eastAsia="Arial" w:hAnsi="Arial" w:cs="Arial"/>
        </w:rPr>
        <w:t xml:space="preserve"> </w:t>
      </w:r>
      <w:r w:rsidR="003022B5">
        <w:rPr>
          <w:rFonts w:ascii="Arial" w:eastAsia="Arial" w:hAnsi="Arial" w:cs="Arial"/>
        </w:rPr>
        <w:t>from the co-expression of two transcription factors with opposing transcriptional functions at the single cell level.</w:t>
      </w:r>
    </w:p>
    <w:p w14:paraId="34E5502E" w14:textId="46FFD9FD" w:rsidR="00445ACD" w:rsidRPr="006540FE" w:rsidRDefault="00192B3C" w:rsidP="00AE71AB">
      <w:pPr>
        <w:ind w:firstLine="720"/>
        <w:rPr>
          <w:rFonts w:ascii="Arial" w:eastAsia="Arial" w:hAnsi="Arial" w:cs="Arial"/>
        </w:rPr>
      </w:pPr>
      <w:r>
        <w:rPr>
          <w:rFonts w:ascii="Arial" w:eastAsia="Arial" w:hAnsi="Arial" w:cs="Arial"/>
        </w:rPr>
        <w:t xml:space="preserve">We </w:t>
      </w:r>
      <w:r w:rsidR="006B293C">
        <w:rPr>
          <w:rFonts w:ascii="Arial" w:eastAsia="Arial" w:hAnsi="Arial" w:cs="Arial"/>
        </w:rPr>
        <w:t>explored</w:t>
      </w:r>
      <w:r>
        <w:rPr>
          <w:rFonts w:ascii="Arial" w:eastAsia="Arial" w:hAnsi="Arial" w:cs="Arial"/>
        </w:rPr>
        <w:t xml:space="preserve"> this </w:t>
      </w:r>
      <w:r w:rsidR="003022B5">
        <w:rPr>
          <w:rFonts w:ascii="Arial" w:eastAsia="Arial" w:hAnsi="Arial" w:cs="Arial"/>
        </w:rPr>
        <w:t>question</w:t>
      </w:r>
      <w:r>
        <w:rPr>
          <w:rFonts w:ascii="Arial" w:eastAsia="Arial" w:hAnsi="Arial" w:cs="Arial"/>
        </w:rPr>
        <w:t xml:space="preserve"> </w:t>
      </w:r>
      <w:r w:rsidR="003022B5">
        <w:rPr>
          <w:rFonts w:ascii="Arial" w:eastAsia="Arial" w:hAnsi="Arial" w:cs="Arial"/>
        </w:rPr>
        <w:t>b</w:t>
      </w:r>
      <w:r>
        <w:rPr>
          <w:rFonts w:ascii="Arial" w:eastAsia="Arial" w:hAnsi="Arial" w:cs="Arial"/>
        </w:rPr>
        <w:t>y</w:t>
      </w:r>
      <w:r w:rsidR="008F3750">
        <w:rPr>
          <w:rFonts w:ascii="Arial" w:eastAsia="Arial" w:hAnsi="Arial" w:cs="Arial"/>
        </w:rPr>
        <w:t xml:space="preserve"> </w:t>
      </w:r>
      <w:r w:rsidR="00027573">
        <w:rPr>
          <w:rFonts w:ascii="Arial" w:eastAsia="Arial" w:hAnsi="Arial" w:cs="Arial"/>
        </w:rPr>
        <w:t>simultaneously measuring</w:t>
      </w:r>
      <w:r w:rsidR="00027573" w:rsidRPr="00B572EE">
        <w:rPr>
          <w:rFonts w:ascii="Arial" w:eastAsia="Arial" w:hAnsi="Arial" w:cs="Arial"/>
        </w:rPr>
        <w:t xml:space="preserve"> </w:t>
      </w:r>
      <w:proofErr w:type="spellStart"/>
      <w:r w:rsidR="004842CA" w:rsidRPr="00B572EE">
        <w:rPr>
          <w:rFonts w:ascii="Arial" w:eastAsia="Arial" w:hAnsi="Arial" w:cs="Arial"/>
        </w:rPr>
        <w:t>Pnt</w:t>
      </w:r>
      <w:proofErr w:type="spellEnd"/>
      <w:r w:rsidR="005B3034">
        <w:rPr>
          <w:rFonts w:ascii="Arial" w:eastAsia="Arial" w:hAnsi="Arial" w:cs="Arial"/>
        </w:rPr>
        <w:t>-GFP</w:t>
      </w:r>
      <w:r w:rsidR="004842CA" w:rsidRPr="00B572EE">
        <w:rPr>
          <w:rFonts w:ascii="Arial" w:eastAsia="Arial" w:hAnsi="Arial" w:cs="Arial"/>
        </w:rPr>
        <w:t xml:space="preserve"> and Yan</w:t>
      </w:r>
      <w:r w:rsidR="008F3750">
        <w:rPr>
          <w:rFonts w:ascii="Arial" w:eastAsia="Arial" w:hAnsi="Arial" w:cs="Arial"/>
        </w:rPr>
        <w:t xml:space="preserve"> </w:t>
      </w:r>
      <w:r w:rsidR="00A80432">
        <w:rPr>
          <w:rFonts w:ascii="Arial" w:eastAsia="Arial" w:hAnsi="Arial" w:cs="Arial"/>
        </w:rPr>
        <w:t xml:space="preserve">in each nucleus </w:t>
      </w:r>
      <w:r w:rsidR="00027573">
        <w:rPr>
          <w:rFonts w:ascii="Arial" w:eastAsia="Arial" w:hAnsi="Arial" w:cs="Arial"/>
        </w:rPr>
        <w:t>using a</w:t>
      </w:r>
      <w:r w:rsidR="00581BA8">
        <w:rPr>
          <w:rFonts w:ascii="Arial" w:eastAsia="Arial" w:hAnsi="Arial" w:cs="Arial"/>
        </w:rPr>
        <w:t>n</w:t>
      </w:r>
      <w:r w:rsidR="001146A8" w:rsidRPr="00B572EE">
        <w:rPr>
          <w:rFonts w:ascii="Arial" w:eastAsia="Arial" w:hAnsi="Arial" w:cs="Arial"/>
        </w:rPr>
        <w:t xml:space="preserve"> anti-Yan monoclonal antibody</w:t>
      </w:r>
      <w:r w:rsidR="00027573">
        <w:rPr>
          <w:rFonts w:ascii="Arial" w:eastAsia="Arial" w:hAnsi="Arial" w:cs="Arial"/>
        </w:rPr>
        <w:t>.</w:t>
      </w:r>
      <w:r w:rsidR="001146A8" w:rsidRPr="00B572EE">
        <w:rPr>
          <w:rFonts w:ascii="Arial" w:eastAsia="Arial" w:hAnsi="Arial" w:cs="Arial"/>
        </w:rPr>
        <w:t xml:space="preserve"> </w:t>
      </w:r>
      <w:r w:rsidR="00275C79">
        <w:rPr>
          <w:rFonts w:ascii="Arial" w:eastAsia="Arial" w:hAnsi="Arial" w:cs="Arial"/>
        </w:rPr>
        <w:t xml:space="preserve">Previously, we had shown that </w:t>
      </w:r>
      <w:r w:rsidR="00275C79" w:rsidRPr="0097692D">
        <w:rPr>
          <w:rFonts w:ascii="Arial" w:eastAsia="Arial" w:hAnsi="Arial" w:cs="Arial"/>
        </w:rPr>
        <w:t xml:space="preserve">Yan dynamics </w:t>
      </w:r>
      <w:r w:rsidR="00275C79">
        <w:rPr>
          <w:rFonts w:ascii="Arial" w:eastAsia="Arial" w:hAnsi="Arial" w:cs="Arial"/>
        </w:rPr>
        <w:t>measured with the antibody were almost identical to</w:t>
      </w:r>
      <w:r w:rsidR="003022B5">
        <w:rPr>
          <w:rFonts w:ascii="Arial" w:eastAsia="Arial" w:hAnsi="Arial" w:cs="Arial"/>
        </w:rPr>
        <w:t xml:space="preserve"> those</w:t>
      </w:r>
      <w:r w:rsidR="00445ACD">
        <w:rPr>
          <w:rFonts w:ascii="Arial" w:eastAsia="Arial" w:hAnsi="Arial" w:cs="Arial"/>
        </w:rPr>
        <w:t xml:space="preserve"> measured by</w:t>
      </w:r>
      <w:r w:rsidR="00275C79">
        <w:rPr>
          <w:rFonts w:ascii="Arial" w:eastAsia="Arial" w:hAnsi="Arial" w:cs="Arial"/>
        </w:rPr>
        <w:t xml:space="preserve"> a</w:t>
      </w:r>
      <w:r w:rsidR="00275C79" w:rsidRPr="0097692D">
        <w:rPr>
          <w:rFonts w:ascii="Arial" w:eastAsia="Arial" w:hAnsi="Arial" w:cs="Arial"/>
        </w:rPr>
        <w:t xml:space="preserve"> </w:t>
      </w:r>
      <w:r w:rsidR="004D3AF6">
        <w:rPr>
          <w:rFonts w:ascii="Arial" w:eastAsia="Arial" w:hAnsi="Arial" w:cs="Arial"/>
        </w:rPr>
        <w:t>YFP</w:t>
      </w:r>
      <w:r w:rsidR="00275C79" w:rsidRPr="0097692D">
        <w:rPr>
          <w:rFonts w:ascii="Arial" w:eastAsia="Arial" w:hAnsi="Arial" w:cs="Arial"/>
        </w:rPr>
        <w:t xml:space="preserve"> tagged version of Yan (</w:t>
      </w:r>
      <w:proofErr w:type="spellStart"/>
      <w:r w:rsidR="00275C79" w:rsidRPr="0097692D">
        <w:rPr>
          <w:rFonts w:ascii="Arial" w:eastAsia="Arial" w:hAnsi="Arial" w:cs="Arial"/>
        </w:rPr>
        <w:fldChar w:fldCharType="begin" w:fldLock="1"/>
      </w:r>
      <w:r w:rsidR="00E03F2F">
        <w:rPr>
          <w:rFonts w:ascii="Arial" w:eastAsia="Arial" w:hAnsi="Arial" w:cs="Arial"/>
        </w:rPr>
        <w:instrText>ADDIN CSL_CITATION {"citationItems":[{"id":"ITEM-1","itemData":{"DOI":"10.7554/eLife.08924","ISSN":"2050-084X","PMID":"26583752","abstract":"Yan is an ETS-domain transcription factor responsible for maintaining Drosophila eye cells in a multipotent state. Yan is at the core of a regulatory network that determines the time and place in which cells transit from multipotency to one of several differentiated lineages. Using a fluorescent reporter for Yan expression, we observed a biphasic distribution of Yan in multipotent cells, with a rapid inductive phase and slow decay phase. Transitions to various differentiated states occurred over the course of this dynamic process, suggesting that Yan expression level does not strongly determine cell potential. Consistent with this conclusion, perturbing Yan expression by varying gene dosage had no effect on cell fate transitions. However, we observed that as cells transited to differentiation, Yan expression became highly heterogeneous and this heterogeneity was transient. Signals received via the EGF Receptor were necessary for the transience in Yan noise since genetic loss caused sustained noise. Since these signals are essential for eye cells to differentiate, we suggest that dynamic heterogeneity of Yan is a necessary element of the transition process, and cell states are stabilized through noise reduction.","author":[{"dropping-particle":"","family":"Peláez","given":"Nicolás","non-dropping-particle":"","parse-names":false,"suffix":""},{"dropping-particle":"","family":"Gavalda-Miralles","given":"Arnau","non-dropping-particle":"","parse-names":false,"suffix":""},{"dropping-particle":"","family":"Wang","given":"Bao","non-dropping-particle":"","parse-names":false,"suffix":""},{"dropping-particle":"","family":"Navarro","given":"Heliodoro Tejedor","non-dropping-particle":"","parse-names":false,"suffix":""},{"dropping-particle":"","family":"Gudjonson","given":"Herman","non-dropping-particle":"","parse-names":false,"suffix":""},{"dropping-particle":"","family":"Rebay","given":"Ilaria","non-dropping-particle":"","parse-names":false,"suffix":""},{"dropping-particle":"","family":"Dinner","given":"Aaron R.","non-dropping-particle":"","parse-names":false,"suffix":""},{"dropping-particle":"","family":"Katsaggelos","given":"Aggelos K.","non-dropping-particle":"","parse-names":false,"suffix":""},{"dropping-particle":"","family":"Amaral","given":"Luís A. Nunes","non-dropping-particle":"","parse-names":false,"suffix":""},{"dropping-particle":"","family":"Carthew","given":"Richard W.","non-dropping-particle":"","parse-names":false,"suffix":""}],"container-title":"eLife","id":"ITEM-1","issued":{"date-parts":[["2015","11","19"]]},"note":"{:PMCID:PMC4720516}","publisher":"eLife Sciences Publications Limited","title":"Dynamics and heterogeneity of a fate determinant during transition towards cell differentiation","type":"article-journal","volume":"4"},"uris":["http://www.mendeley.com/documents/?uuid=c3ecc69b-be07-36b9-83ac-5b31b150e1d8"]}],"mendeley":{"formattedCitation":"(Peláez et al. 2015)","manualFormatting":"Peláez et al. 2015)","plainTextFormattedCitation":"(Peláez et al. 2015)","previouslyFormattedCitation":"(Peláez et al. 2015)"},"properties":{"noteIndex":0},"schema":"https://github.com/citation-style-language/schema/raw/master/csl-citation.json"}</w:instrText>
      </w:r>
      <w:r w:rsidR="00275C79" w:rsidRPr="0097692D">
        <w:rPr>
          <w:rFonts w:ascii="Arial" w:eastAsia="Arial" w:hAnsi="Arial" w:cs="Arial"/>
        </w:rPr>
        <w:fldChar w:fldCharType="separate"/>
      </w:r>
      <w:r w:rsidR="00275C79" w:rsidRPr="0097692D">
        <w:rPr>
          <w:rFonts w:ascii="Arial" w:eastAsia="Arial" w:hAnsi="Arial" w:cs="Arial"/>
          <w:noProof/>
        </w:rPr>
        <w:t>Peláez</w:t>
      </w:r>
      <w:proofErr w:type="spellEnd"/>
      <w:r w:rsidR="00275C79" w:rsidRPr="0097692D">
        <w:rPr>
          <w:rFonts w:ascii="Arial" w:eastAsia="Arial" w:hAnsi="Arial" w:cs="Arial"/>
          <w:noProof/>
        </w:rPr>
        <w:t xml:space="preserve"> et al. 2015)</w:t>
      </w:r>
      <w:r w:rsidR="00275C79" w:rsidRPr="0097692D">
        <w:rPr>
          <w:rFonts w:ascii="Arial" w:eastAsia="Arial" w:hAnsi="Arial" w:cs="Arial"/>
        </w:rPr>
        <w:fldChar w:fldCharType="end"/>
      </w:r>
      <w:r w:rsidR="003022B5">
        <w:rPr>
          <w:rFonts w:ascii="Arial" w:eastAsia="Arial" w:hAnsi="Arial" w:cs="Arial"/>
        </w:rPr>
        <w:t>, validating our approach</w:t>
      </w:r>
      <w:r w:rsidR="00275C79" w:rsidRPr="0097692D">
        <w:rPr>
          <w:rFonts w:ascii="Arial" w:eastAsia="Arial" w:hAnsi="Arial" w:cs="Arial"/>
        </w:rPr>
        <w:t>.</w:t>
      </w:r>
      <w:r w:rsidR="00275C79">
        <w:rPr>
          <w:rFonts w:ascii="Arial" w:eastAsia="Arial" w:hAnsi="Arial" w:cs="Arial"/>
        </w:rPr>
        <w:t xml:space="preserve"> </w:t>
      </w:r>
      <w:proofErr w:type="spellStart"/>
      <w:r w:rsidR="005B3034">
        <w:rPr>
          <w:rFonts w:ascii="Arial" w:eastAsia="Arial" w:hAnsi="Arial" w:cs="Arial"/>
        </w:rPr>
        <w:t>Pnt</w:t>
      </w:r>
      <w:proofErr w:type="spellEnd"/>
      <w:r w:rsidR="005B3034">
        <w:rPr>
          <w:rFonts w:ascii="Arial" w:eastAsia="Arial" w:hAnsi="Arial" w:cs="Arial"/>
        </w:rPr>
        <w:t>-GFP and Yan</w:t>
      </w:r>
      <w:r w:rsidR="00BB0743" w:rsidRPr="00B572EE">
        <w:rPr>
          <w:rFonts w:ascii="Arial" w:eastAsia="Arial" w:hAnsi="Arial" w:cs="Arial"/>
        </w:rPr>
        <w:t xml:space="preserve"> </w:t>
      </w:r>
      <w:r w:rsidR="00027573">
        <w:rPr>
          <w:rFonts w:ascii="Arial" w:eastAsia="Arial" w:hAnsi="Arial" w:cs="Arial"/>
        </w:rPr>
        <w:t>were</w:t>
      </w:r>
      <w:r w:rsidR="00027573" w:rsidRPr="00B572EE">
        <w:rPr>
          <w:rFonts w:ascii="Arial" w:eastAsia="Arial" w:hAnsi="Arial" w:cs="Arial"/>
        </w:rPr>
        <w:t xml:space="preserve"> </w:t>
      </w:r>
      <w:r w:rsidR="00BB0743" w:rsidRPr="00B572EE">
        <w:rPr>
          <w:rFonts w:ascii="Arial" w:eastAsia="Arial" w:hAnsi="Arial" w:cs="Arial"/>
        </w:rPr>
        <w:t>induced</w:t>
      </w:r>
      <w:r w:rsidR="00653DA1">
        <w:rPr>
          <w:rFonts w:ascii="Arial" w:eastAsia="Arial" w:hAnsi="Arial" w:cs="Arial"/>
        </w:rPr>
        <w:t xml:space="preserve"> at the same time</w:t>
      </w:r>
      <w:r w:rsidR="00D74EFF">
        <w:rPr>
          <w:rFonts w:ascii="Arial" w:eastAsia="Arial" w:hAnsi="Arial" w:cs="Arial"/>
        </w:rPr>
        <w:t xml:space="preserve"> </w:t>
      </w:r>
      <w:r w:rsidR="00027573">
        <w:rPr>
          <w:rFonts w:ascii="Arial" w:eastAsia="Arial" w:hAnsi="Arial" w:cs="Arial"/>
        </w:rPr>
        <w:t>in</w:t>
      </w:r>
      <w:r w:rsidR="00445ACD">
        <w:rPr>
          <w:rFonts w:ascii="Arial" w:eastAsia="Arial" w:hAnsi="Arial" w:cs="Arial"/>
        </w:rPr>
        <w:t xml:space="preserve"> </w:t>
      </w:r>
      <w:r w:rsidR="001E5876">
        <w:rPr>
          <w:rFonts w:ascii="Arial" w:eastAsia="Arial" w:hAnsi="Arial" w:cs="Arial"/>
        </w:rPr>
        <w:t>progenitor cells</w:t>
      </w:r>
      <w:r w:rsidR="002F19C5">
        <w:rPr>
          <w:rFonts w:ascii="Arial" w:eastAsia="Arial" w:hAnsi="Arial" w:cs="Arial"/>
        </w:rPr>
        <w:t xml:space="preserve"> </w:t>
      </w:r>
      <w:r w:rsidR="002F19C5" w:rsidRPr="00B572EE">
        <w:rPr>
          <w:rFonts w:ascii="Arial" w:eastAsia="Arial" w:hAnsi="Arial" w:cs="Arial"/>
        </w:rPr>
        <w:t>(</w:t>
      </w:r>
      <w:r w:rsidR="00760A31" w:rsidRPr="00760A31">
        <w:rPr>
          <w:rFonts w:ascii="Arial" w:eastAsia="Arial" w:hAnsi="Arial" w:cs="Arial"/>
          <w:color w:val="000000" w:themeColor="text1"/>
        </w:rPr>
        <w:t>Fig</w:t>
      </w:r>
      <w:r w:rsidR="002F19C5">
        <w:rPr>
          <w:rFonts w:ascii="Arial" w:eastAsia="Arial" w:hAnsi="Arial" w:cs="Arial"/>
        </w:rPr>
        <w:t>s.</w:t>
      </w:r>
      <w:r w:rsidR="002F19C5" w:rsidRPr="00B572EE">
        <w:rPr>
          <w:rFonts w:ascii="Arial" w:eastAsia="Arial" w:hAnsi="Arial" w:cs="Arial"/>
        </w:rPr>
        <w:t xml:space="preserve"> 1</w:t>
      </w:r>
      <w:r w:rsidR="007773DF">
        <w:rPr>
          <w:rFonts w:ascii="Arial" w:eastAsia="Arial" w:hAnsi="Arial" w:cs="Arial"/>
        </w:rPr>
        <w:t>E</w:t>
      </w:r>
      <w:r w:rsidR="00581BA8">
        <w:rPr>
          <w:rFonts w:ascii="Arial" w:eastAsia="Arial" w:hAnsi="Arial" w:cs="Arial"/>
        </w:rPr>
        <w:t>,</w:t>
      </w:r>
      <w:r w:rsidR="002F19C5">
        <w:rPr>
          <w:rFonts w:ascii="Arial" w:eastAsia="Arial" w:hAnsi="Arial" w:cs="Arial"/>
        </w:rPr>
        <w:t>J</w:t>
      </w:r>
      <w:r w:rsidR="002F19C5" w:rsidRPr="00B572EE">
        <w:rPr>
          <w:rFonts w:ascii="Arial" w:eastAsia="Arial" w:hAnsi="Arial" w:cs="Arial"/>
        </w:rPr>
        <w:t xml:space="preserve"> and S1</w:t>
      </w:r>
      <w:r w:rsidR="00700F65">
        <w:rPr>
          <w:rFonts w:ascii="Arial" w:eastAsia="Arial" w:hAnsi="Arial" w:cs="Arial"/>
        </w:rPr>
        <w:t>D</w:t>
      </w:r>
      <w:r w:rsidR="002F19C5" w:rsidRPr="00B572EE">
        <w:rPr>
          <w:rFonts w:ascii="Arial" w:eastAsia="Arial" w:hAnsi="Arial" w:cs="Arial"/>
        </w:rPr>
        <w:t>)</w:t>
      </w:r>
      <w:r w:rsidR="00314613">
        <w:rPr>
          <w:rFonts w:ascii="Arial" w:eastAsia="Arial" w:hAnsi="Arial" w:cs="Arial"/>
        </w:rPr>
        <w:t>.</w:t>
      </w:r>
      <w:r w:rsidR="002F19C5">
        <w:rPr>
          <w:rFonts w:ascii="Arial" w:eastAsia="Arial" w:hAnsi="Arial" w:cs="Arial"/>
        </w:rPr>
        <w:t xml:space="preserve"> </w:t>
      </w:r>
      <w:r w:rsidR="00933C8E" w:rsidRPr="00B572EE">
        <w:rPr>
          <w:rFonts w:ascii="Arial" w:eastAsia="Arial" w:hAnsi="Arial" w:cs="Arial"/>
        </w:rPr>
        <w:t xml:space="preserve">Yan </w:t>
      </w:r>
      <w:r w:rsidR="008828CC">
        <w:rPr>
          <w:rFonts w:ascii="Arial" w:eastAsia="Arial" w:hAnsi="Arial" w:cs="Arial"/>
        </w:rPr>
        <w:t>levels reach</w:t>
      </w:r>
      <w:r w:rsidR="001E5876">
        <w:rPr>
          <w:rFonts w:ascii="Arial" w:eastAsia="Arial" w:hAnsi="Arial" w:cs="Arial"/>
        </w:rPr>
        <w:t>ed</w:t>
      </w:r>
      <w:r w:rsidR="00445ACD">
        <w:rPr>
          <w:rFonts w:ascii="Arial" w:eastAsia="Arial" w:hAnsi="Arial" w:cs="Arial"/>
        </w:rPr>
        <w:t xml:space="preserve"> a</w:t>
      </w:r>
      <w:r w:rsidR="008828CC">
        <w:rPr>
          <w:rFonts w:ascii="Arial" w:eastAsia="Arial" w:hAnsi="Arial" w:cs="Arial"/>
        </w:rPr>
        <w:t xml:space="preserve"> maximum </w:t>
      </w:r>
      <w:r w:rsidR="00A80432">
        <w:rPr>
          <w:rFonts w:ascii="Arial" w:eastAsia="Arial" w:hAnsi="Arial" w:cs="Arial"/>
        </w:rPr>
        <w:t xml:space="preserve">amplitude </w:t>
      </w:r>
      <w:r w:rsidR="008828CC">
        <w:rPr>
          <w:rFonts w:ascii="Arial" w:eastAsia="Arial" w:hAnsi="Arial" w:cs="Arial"/>
        </w:rPr>
        <w:t xml:space="preserve">between the two </w:t>
      </w:r>
      <w:r w:rsidR="00A80432">
        <w:rPr>
          <w:rFonts w:ascii="Arial" w:eastAsia="Arial" w:hAnsi="Arial" w:cs="Arial"/>
        </w:rPr>
        <w:t xml:space="preserve">pulses </w:t>
      </w:r>
      <w:r w:rsidR="008828CC">
        <w:rPr>
          <w:rFonts w:ascii="Arial" w:eastAsia="Arial" w:hAnsi="Arial" w:cs="Arial"/>
        </w:rPr>
        <w:t xml:space="preserve">of </w:t>
      </w:r>
      <w:proofErr w:type="spellStart"/>
      <w:r w:rsidR="002427C3">
        <w:rPr>
          <w:rFonts w:ascii="Arial" w:eastAsia="Arial" w:hAnsi="Arial" w:cs="Arial"/>
        </w:rPr>
        <w:t>Pnt</w:t>
      </w:r>
      <w:proofErr w:type="spellEnd"/>
      <w:r w:rsidR="002427C3">
        <w:rPr>
          <w:rFonts w:ascii="Arial" w:eastAsia="Arial" w:hAnsi="Arial" w:cs="Arial"/>
        </w:rPr>
        <w:t>-GFP</w:t>
      </w:r>
      <w:r w:rsidR="007A72CA">
        <w:rPr>
          <w:rFonts w:ascii="Arial" w:eastAsia="Arial" w:hAnsi="Arial" w:cs="Arial"/>
        </w:rPr>
        <w:t>. Yan</w:t>
      </w:r>
      <w:r w:rsidR="002F19C5">
        <w:rPr>
          <w:rFonts w:ascii="Arial" w:eastAsia="Arial" w:hAnsi="Arial" w:cs="Arial"/>
        </w:rPr>
        <w:t xml:space="preserve"> </w:t>
      </w:r>
      <w:r w:rsidR="007A72CA">
        <w:rPr>
          <w:rFonts w:ascii="Arial" w:eastAsia="Arial" w:hAnsi="Arial" w:cs="Arial"/>
        </w:rPr>
        <w:t xml:space="preserve">then </w:t>
      </w:r>
      <w:r w:rsidR="002F19C5">
        <w:rPr>
          <w:rFonts w:ascii="Arial" w:eastAsia="Arial" w:hAnsi="Arial" w:cs="Arial"/>
        </w:rPr>
        <w:t>deca</w:t>
      </w:r>
      <w:r w:rsidR="007A72CA">
        <w:rPr>
          <w:rFonts w:ascii="Arial" w:eastAsia="Arial" w:hAnsi="Arial" w:cs="Arial"/>
        </w:rPr>
        <w:t>yed</w:t>
      </w:r>
      <w:r w:rsidR="002F19C5">
        <w:rPr>
          <w:rFonts w:ascii="Arial" w:eastAsia="Arial" w:hAnsi="Arial" w:cs="Arial"/>
        </w:rPr>
        <w:t xml:space="preserve"> back to a basal steady-state</w:t>
      </w:r>
      <w:r w:rsidR="00B5152A">
        <w:rPr>
          <w:rFonts w:ascii="Arial" w:eastAsia="Arial" w:hAnsi="Arial" w:cs="Arial"/>
        </w:rPr>
        <w:t xml:space="preserve"> level</w:t>
      </w:r>
      <w:r w:rsidR="007A72CA">
        <w:rPr>
          <w:rFonts w:ascii="Arial" w:eastAsia="Arial" w:hAnsi="Arial" w:cs="Arial"/>
        </w:rPr>
        <w:t>,</w:t>
      </w:r>
      <w:r w:rsidR="002427C3">
        <w:rPr>
          <w:rFonts w:ascii="Arial" w:eastAsia="Arial" w:hAnsi="Arial" w:cs="Arial"/>
        </w:rPr>
        <w:t xml:space="preserve"> </w:t>
      </w:r>
      <w:r w:rsidR="007A72CA">
        <w:rPr>
          <w:rFonts w:ascii="Arial" w:eastAsia="Arial" w:hAnsi="Arial" w:cs="Arial"/>
        </w:rPr>
        <w:t>interrupted</w:t>
      </w:r>
      <w:r w:rsidR="00BD3890">
        <w:rPr>
          <w:rFonts w:ascii="Arial" w:eastAsia="Arial" w:hAnsi="Arial" w:cs="Arial"/>
        </w:rPr>
        <w:t xml:space="preserve"> </w:t>
      </w:r>
      <w:r w:rsidR="007A72CA">
        <w:rPr>
          <w:rFonts w:ascii="Arial" w:eastAsia="Arial" w:hAnsi="Arial" w:cs="Arial"/>
        </w:rPr>
        <w:t xml:space="preserve">by a </w:t>
      </w:r>
      <w:r w:rsidR="00A80432">
        <w:rPr>
          <w:rFonts w:ascii="Arial" w:eastAsia="Arial" w:hAnsi="Arial" w:cs="Arial"/>
        </w:rPr>
        <w:t>transient</w:t>
      </w:r>
      <w:r w:rsidR="00A80432" w:rsidRPr="00B572EE">
        <w:rPr>
          <w:rFonts w:ascii="Arial" w:eastAsia="Arial" w:hAnsi="Arial" w:cs="Arial"/>
        </w:rPr>
        <w:t xml:space="preserve"> </w:t>
      </w:r>
      <w:r w:rsidR="00581BA8" w:rsidRPr="00B572EE">
        <w:rPr>
          <w:rFonts w:ascii="Arial" w:eastAsia="Arial" w:hAnsi="Arial" w:cs="Arial"/>
        </w:rPr>
        <w:t xml:space="preserve">plateau </w:t>
      </w:r>
      <w:r w:rsidR="00BD3890">
        <w:rPr>
          <w:rFonts w:ascii="Arial" w:eastAsia="Arial" w:hAnsi="Arial" w:cs="Arial"/>
        </w:rPr>
        <w:t xml:space="preserve">during </w:t>
      </w:r>
      <w:r w:rsidR="002427C3">
        <w:rPr>
          <w:rFonts w:ascii="Arial" w:eastAsia="Arial" w:hAnsi="Arial" w:cs="Arial"/>
        </w:rPr>
        <w:t xml:space="preserve">the second </w:t>
      </w:r>
      <w:r w:rsidR="00A80432">
        <w:rPr>
          <w:rFonts w:ascii="Arial" w:eastAsia="Arial" w:hAnsi="Arial" w:cs="Arial"/>
        </w:rPr>
        <w:t xml:space="preserve">pulse </w:t>
      </w:r>
      <w:r w:rsidR="002427C3">
        <w:rPr>
          <w:rFonts w:ascii="Arial" w:eastAsia="Arial" w:hAnsi="Arial" w:cs="Arial"/>
        </w:rPr>
        <w:t xml:space="preserve">of </w:t>
      </w:r>
      <w:proofErr w:type="spellStart"/>
      <w:r w:rsidR="002427C3">
        <w:rPr>
          <w:rFonts w:ascii="Arial" w:eastAsia="Arial" w:hAnsi="Arial" w:cs="Arial"/>
        </w:rPr>
        <w:t>Pnt</w:t>
      </w:r>
      <w:proofErr w:type="spellEnd"/>
      <w:r w:rsidR="002427C3">
        <w:rPr>
          <w:rFonts w:ascii="Arial" w:eastAsia="Arial" w:hAnsi="Arial" w:cs="Arial"/>
        </w:rPr>
        <w:t>-GFP.</w:t>
      </w:r>
      <w:r w:rsidR="003B5835">
        <w:rPr>
          <w:rFonts w:ascii="Arial" w:eastAsia="Arial" w:hAnsi="Arial" w:cs="Arial"/>
        </w:rPr>
        <w:t xml:space="preserve"> </w:t>
      </w:r>
      <w:r w:rsidR="005052F6">
        <w:rPr>
          <w:rFonts w:ascii="Arial" w:eastAsia="Arial" w:hAnsi="Arial" w:cs="Arial"/>
        </w:rPr>
        <w:t>Despite</w:t>
      </w:r>
      <w:r w:rsidR="000228B6">
        <w:rPr>
          <w:rFonts w:ascii="Arial" w:eastAsia="Arial" w:hAnsi="Arial" w:cs="Arial"/>
        </w:rPr>
        <w:t xml:space="preserve"> their alternating maxima</w:t>
      </w:r>
      <w:r w:rsidR="002427C3">
        <w:rPr>
          <w:rFonts w:ascii="Arial" w:eastAsia="Arial" w:hAnsi="Arial" w:cs="Arial"/>
        </w:rPr>
        <w:t>,</w:t>
      </w:r>
      <w:r w:rsidR="005052F6">
        <w:rPr>
          <w:rFonts w:ascii="Arial" w:eastAsia="Arial" w:hAnsi="Arial" w:cs="Arial"/>
        </w:rPr>
        <w:t xml:space="preserve"> </w:t>
      </w:r>
      <w:r w:rsidR="002F19C5">
        <w:rPr>
          <w:rFonts w:ascii="Arial" w:eastAsia="Arial" w:hAnsi="Arial" w:cs="Arial"/>
        </w:rPr>
        <w:t>the</w:t>
      </w:r>
      <w:r w:rsidR="00CC7A4C">
        <w:rPr>
          <w:rFonts w:ascii="Arial" w:eastAsia="Arial" w:hAnsi="Arial" w:cs="Arial"/>
        </w:rPr>
        <w:t xml:space="preserve"> overall</w:t>
      </w:r>
      <w:r w:rsidR="002F19C5">
        <w:rPr>
          <w:rFonts w:ascii="Arial" w:eastAsia="Arial" w:hAnsi="Arial" w:cs="Arial"/>
        </w:rPr>
        <w:t xml:space="preserve"> induction and decay of</w:t>
      </w:r>
      <w:r w:rsidR="005052F6">
        <w:rPr>
          <w:rFonts w:ascii="Arial" w:eastAsia="Arial" w:hAnsi="Arial" w:cs="Arial"/>
        </w:rPr>
        <w:t xml:space="preserve"> </w:t>
      </w:r>
      <w:proofErr w:type="spellStart"/>
      <w:r w:rsidR="002427C3">
        <w:rPr>
          <w:rFonts w:ascii="Arial" w:eastAsia="Arial" w:hAnsi="Arial" w:cs="Arial"/>
        </w:rPr>
        <w:t>Pnt</w:t>
      </w:r>
      <w:proofErr w:type="spellEnd"/>
      <w:r w:rsidR="002427C3">
        <w:rPr>
          <w:rFonts w:ascii="Arial" w:eastAsia="Arial" w:hAnsi="Arial" w:cs="Arial"/>
        </w:rPr>
        <w:t xml:space="preserve">-GFP and Yan </w:t>
      </w:r>
      <w:r w:rsidR="00E614B2">
        <w:rPr>
          <w:rFonts w:ascii="Arial" w:eastAsia="Arial" w:hAnsi="Arial" w:cs="Arial"/>
        </w:rPr>
        <w:t xml:space="preserve">were </w:t>
      </w:r>
      <w:r w:rsidR="00CC7A4C">
        <w:rPr>
          <w:rFonts w:ascii="Arial" w:eastAsia="Arial" w:hAnsi="Arial" w:cs="Arial"/>
        </w:rPr>
        <w:t>concurrent</w:t>
      </w:r>
      <w:r w:rsidR="002427C3">
        <w:rPr>
          <w:rFonts w:ascii="Arial" w:eastAsia="Arial" w:hAnsi="Arial" w:cs="Arial"/>
        </w:rPr>
        <w:t xml:space="preserve"> in </w:t>
      </w:r>
      <w:r w:rsidR="00E614B2">
        <w:rPr>
          <w:rFonts w:ascii="Arial" w:eastAsia="Arial" w:hAnsi="Arial" w:cs="Arial"/>
        </w:rPr>
        <w:t xml:space="preserve">progenitor </w:t>
      </w:r>
      <w:r w:rsidR="002427C3">
        <w:rPr>
          <w:rFonts w:ascii="Arial" w:eastAsia="Arial" w:hAnsi="Arial" w:cs="Arial"/>
        </w:rPr>
        <w:t>cells.</w:t>
      </w:r>
    </w:p>
    <w:p w14:paraId="41E5FC0A" w14:textId="0E620664" w:rsidR="00F30C18" w:rsidRDefault="002427C3" w:rsidP="00AE71AB">
      <w:pPr>
        <w:ind w:firstLine="720"/>
        <w:rPr>
          <w:rFonts w:ascii="Arial" w:hAnsi="Arial" w:cs="Arial"/>
        </w:rPr>
      </w:pPr>
      <w:r w:rsidRPr="00EC462D">
        <w:rPr>
          <w:rFonts w:ascii="Arial" w:hAnsi="Arial" w:cs="Arial"/>
        </w:rPr>
        <w:t xml:space="preserve">The similar </w:t>
      </w:r>
      <w:r w:rsidR="007A72CA">
        <w:rPr>
          <w:rFonts w:ascii="Arial" w:hAnsi="Arial" w:cs="Arial"/>
        </w:rPr>
        <w:t xml:space="preserve">dynamics </w:t>
      </w:r>
      <w:r>
        <w:rPr>
          <w:rFonts w:ascii="Arial" w:hAnsi="Arial" w:cs="Arial"/>
        </w:rPr>
        <w:t xml:space="preserve">prompted us to </w:t>
      </w:r>
      <w:r w:rsidR="00445ACD">
        <w:rPr>
          <w:rFonts w:ascii="Arial" w:eastAsia="Arial" w:hAnsi="Arial" w:cs="Arial"/>
        </w:rPr>
        <w:t xml:space="preserve">consider whether relative levels of </w:t>
      </w:r>
      <w:proofErr w:type="spellStart"/>
      <w:r w:rsidR="00445ACD">
        <w:rPr>
          <w:rFonts w:ascii="Arial" w:eastAsia="Arial" w:hAnsi="Arial" w:cs="Arial"/>
        </w:rPr>
        <w:t>Pnt</w:t>
      </w:r>
      <w:proofErr w:type="spellEnd"/>
      <w:r w:rsidR="00445ACD">
        <w:rPr>
          <w:rFonts w:ascii="Arial" w:eastAsia="Arial" w:hAnsi="Arial" w:cs="Arial"/>
        </w:rPr>
        <w:t xml:space="preserve"> and Yan dictate cell state transitions in the eye. To explore this possibility, we</w:t>
      </w:r>
      <w:r w:rsidR="00445ACD">
        <w:rPr>
          <w:rFonts w:ascii="Arial" w:hAnsi="Arial" w:cs="Arial"/>
        </w:rPr>
        <w:t xml:space="preserve"> </w:t>
      </w:r>
      <w:r>
        <w:rPr>
          <w:rFonts w:ascii="Arial" w:hAnsi="Arial" w:cs="Arial"/>
        </w:rPr>
        <w:t>measure</w:t>
      </w:r>
      <w:r w:rsidR="00445ACD">
        <w:rPr>
          <w:rFonts w:ascii="Arial" w:hAnsi="Arial" w:cs="Arial"/>
        </w:rPr>
        <w:t>d</w:t>
      </w:r>
      <w:r>
        <w:rPr>
          <w:rFonts w:ascii="Arial" w:hAnsi="Arial" w:cs="Arial"/>
        </w:rPr>
        <w:t xml:space="preserve"> the ratio of </w:t>
      </w:r>
      <w:proofErr w:type="spellStart"/>
      <w:r w:rsidR="002D41C5">
        <w:rPr>
          <w:rFonts w:ascii="Arial" w:hAnsi="Arial" w:cs="Arial"/>
        </w:rPr>
        <w:t>Pnt</w:t>
      </w:r>
      <w:proofErr w:type="spellEnd"/>
      <w:r w:rsidR="002D41C5">
        <w:rPr>
          <w:rFonts w:ascii="Arial" w:hAnsi="Arial" w:cs="Arial"/>
        </w:rPr>
        <w:t>-to-Yan</w:t>
      </w:r>
      <w:r>
        <w:rPr>
          <w:rFonts w:ascii="Arial" w:hAnsi="Arial" w:cs="Arial"/>
        </w:rPr>
        <w:t xml:space="preserve"> in each </w:t>
      </w:r>
      <w:r w:rsidR="00E614B2">
        <w:rPr>
          <w:rFonts w:ascii="Arial" w:hAnsi="Arial" w:cs="Arial"/>
        </w:rPr>
        <w:t xml:space="preserve">progenitor </w:t>
      </w:r>
      <w:r>
        <w:rPr>
          <w:rFonts w:ascii="Arial" w:hAnsi="Arial" w:cs="Arial"/>
        </w:rPr>
        <w:t xml:space="preserve">cell. </w:t>
      </w:r>
      <w:r w:rsidR="000D58C7">
        <w:rPr>
          <w:rFonts w:ascii="Arial" w:hAnsi="Arial" w:cs="Arial"/>
        </w:rPr>
        <w:t xml:space="preserve">Strikingly, the </w:t>
      </w:r>
      <w:r w:rsidR="00D02C3F">
        <w:rPr>
          <w:rFonts w:ascii="Arial" w:hAnsi="Arial" w:cs="Arial"/>
        </w:rPr>
        <w:t>average</w:t>
      </w:r>
      <w:r w:rsidR="0048529A">
        <w:rPr>
          <w:rFonts w:ascii="Arial" w:hAnsi="Arial" w:cs="Arial"/>
        </w:rPr>
        <w:t xml:space="preserve"> </w:t>
      </w:r>
      <w:proofErr w:type="spellStart"/>
      <w:r w:rsidR="0048529A">
        <w:rPr>
          <w:rFonts w:ascii="Arial" w:hAnsi="Arial" w:cs="Arial"/>
        </w:rPr>
        <w:t>Pnt</w:t>
      </w:r>
      <w:proofErr w:type="spellEnd"/>
      <w:r w:rsidR="0048529A">
        <w:rPr>
          <w:rFonts w:ascii="Arial" w:hAnsi="Arial" w:cs="Arial"/>
        </w:rPr>
        <w:t>-to-Yan</w:t>
      </w:r>
      <w:r w:rsidR="00D02C3F">
        <w:rPr>
          <w:rFonts w:ascii="Arial" w:hAnsi="Arial" w:cs="Arial"/>
        </w:rPr>
        <w:t xml:space="preserve"> </w:t>
      </w:r>
      <w:r w:rsidR="000D58C7">
        <w:rPr>
          <w:rFonts w:ascii="Arial" w:hAnsi="Arial" w:cs="Arial"/>
        </w:rPr>
        <w:t>ratio</w:t>
      </w:r>
      <w:r w:rsidR="003A0038">
        <w:rPr>
          <w:rFonts w:ascii="Arial" w:hAnsi="Arial" w:cs="Arial"/>
        </w:rPr>
        <w:t xml:space="preserve"> </w:t>
      </w:r>
      <w:r w:rsidR="00D02C3F">
        <w:rPr>
          <w:rFonts w:ascii="Arial" w:hAnsi="Arial" w:cs="Arial"/>
        </w:rPr>
        <w:t>remained</w:t>
      </w:r>
      <w:r w:rsidR="000D58C7">
        <w:rPr>
          <w:rFonts w:ascii="Arial" w:hAnsi="Arial" w:cs="Arial"/>
        </w:rPr>
        <w:t xml:space="preserve"> </w:t>
      </w:r>
      <w:r w:rsidR="00A80432">
        <w:rPr>
          <w:rFonts w:ascii="Arial" w:hAnsi="Arial" w:cs="Arial"/>
        </w:rPr>
        <w:t xml:space="preserve">dynamically </w:t>
      </w:r>
      <w:r w:rsidR="003A0038">
        <w:rPr>
          <w:rFonts w:ascii="Arial" w:hAnsi="Arial" w:cs="Arial"/>
        </w:rPr>
        <w:t xml:space="preserve">stable about a </w:t>
      </w:r>
      <w:r w:rsidR="000D58C7">
        <w:rPr>
          <w:rFonts w:ascii="Arial" w:hAnsi="Arial" w:cs="Arial"/>
        </w:rPr>
        <w:t>constant</w:t>
      </w:r>
      <w:r w:rsidR="003A0038">
        <w:rPr>
          <w:rFonts w:ascii="Arial" w:hAnsi="Arial" w:cs="Arial"/>
        </w:rPr>
        <w:t xml:space="preserve"> value</w:t>
      </w:r>
      <w:r w:rsidR="000D58C7">
        <w:rPr>
          <w:rFonts w:ascii="Arial" w:hAnsi="Arial" w:cs="Arial"/>
        </w:rPr>
        <w:t xml:space="preserve"> </w:t>
      </w:r>
      <w:r w:rsidR="00D02C3F">
        <w:rPr>
          <w:rFonts w:ascii="Arial" w:hAnsi="Arial" w:cs="Arial"/>
        </w:rPr>
        <w:t>over</w:t>
      </w:r>
      <w:r w:rsidR="000D58C7">
        <w:rPr>
          <w:rFonts w:ascii="Arial" w:hAnsi="Arial" w:cs="Arial"/>
        </w:rPr>
        <w:t xml:space="preserve"> time</w:t>
      </w:r>
      <w:r w:rsidR="00C37F48" w:rsidRPr="002427C3">
        <w:rPr>
          <w:rFonts w:ascii="Arial" w:hAnsi="Arial" w:cs="Arial"/>
        </w:rPr>
        <w:t xml:space="preserve"> (</w:t>
      </w:r>
      <w:r w:rsidR="00760A31" w:rsidRPr="00760A31">
        <w:rPr>
          <w:rFonts w:ascii="Arial" w:hAnsi="Arial" w:cs="Arial"/>
          <w:color w:val="000000" w:themeColor="text1"/>
        </w:rPr>
        <w:t>Fig</w:t>
      </w:r>
      <w:r w:rsidR="00514030" w:rsidRPr="002427C3">
        <w:rPr>
          <w:rFonts w:ascii="Arial" w:hAnsi="Arial" w:cs="Arial"/>
        </w:rPr>
        <w:t>.</w:t>
      </w:r>
      <w:r w:rsidR="00C37F48" w:rsidRPr="002427C3">
        <w:rPr>
          <w:rFonts w:ascii="Arial" w:hAnsi="Arial" w:cs="Arial"/>
        </w:rPr>
        <w:t xml:space="preserve"> 1</w:t>
      </w:r>
      <w:r w:rsidR="003B09B2">
        <w:rPr>
          <w:rFonts w:ascii="Arial" w:hAnsi="Arial" w:cs="Arial"/>
        </w:rPr>
        <w:t>K</w:t>
      </w:r>
      <w:r w:rsidR="00C37F48" w:rsidRPr="002427C3">
        <w:rPr>
          <w:rFonts w:ascii="Arial" w:hAnsi="Arial" w:cs="Arial"/>
        </w:rPr>
        <w:t>)</w:t>
      </w:r>
      <w:r w:rsidR="00B572EE" w:rsidRPr="002427C3">
        <w:rPr>
          <w:rFonts w:ascii="Arial" w:hAnsi="Arial" w:cs="Arial"/>
        </w:rPr>
        <w:t>.</w:t>
      </w:r>
      <w:r w:rsidR="00BA4196" w:rsidRPr="002427C3">
        <w:rPr>
          <w:rFonts w:ascii="Arial" w:hAnsi="Arial" w:cs="Arial"/>
        </w:rPr>
        <w:t xml:space="preserve"> </w:t>
      </w:r>
      <w:r w:rsidR="000D58C7">
        <w:rPr>
          <w:rFonts w:ascii="Arial" w:hAnsi="Arial" w:cs="Arial"/>
        </w:rPr>
        <w:t>However, from 0 to 15 hours, there was considerable cell</w:t>
      </w:r>
      <w:r w:rsidR="00A072A0">
        <w:rPr>
          <w:rFonts w:ascii="Arial" w:hAnsi="Arial" w:cs="Arial"/>
        </w:rPr>
        <w:t>-to-cell</w:t>
      </w:r>
      <w:r w:rsidR="000D58C7">
        <w:rPr>
          <w:rFonts w:ascii="Arial" w:hAnsi="Arial" w:cs="Arial"/>
        </w:rPr>
        <w:t xml:space="preserve"> heterogeneity in the ratio. Some cells had above-average ratios when they were expressing peak levels of </w:t>
      </w:r>
      <w:proofErr w:type="spellStart"/>
      <w:r w:rsidR="000D58C7">
        <w:rPr>
          <w:rFonts w:ascii="Arial" w:hAnsi="Arial" w:cs="Arial"/>
        </w:rPr>
        <w:t>Pnt</w:t>
      </w:r>
      <w:proofErr w:type="spellEnd"/>
      <w:r w:rsidR="000D58C7">
        <w:rPr>
          <w:rFonts w:ascii="Arial" w:hAnsi="Arial" w:cs="Arial"/>
        </w:rPr>
        <w:t xml:space="preserve">-GFP, and many cells had below-average ratios when they were between </w:t>
      </w:r>
      <w:r w:rsidR="00FA44FA">
        <w:rPr>
          <w:rFonts w:ascii="Arial" w:hAnsi="Arial" w:cs="Arial"/>
        </w:rPr>
        <w:t xml:space="preserve">the </w:t>
      </w:r>
      <w:proofErr w:type="spellStart"/>
      <w:r w:rsidR="00A80432">
        <w:rPr>
          <w:rFonts w:ascii="Arial" w:hAnsi="Arial" w:cs="Arial"/>
        </w:rPr>
        <w:t>Pnt</w:t>
      </w:r>
      <w:proofErr w:type="spellEnd"/>
      <w:r w:rsidR="00A80432">
        <w:rPr>
          <w:rFonts w:ascii="Arial" w:hAnsi="Arial" w:cs="Arial"/>
        </w:rPr>
        <w:t>-GFP pulses</w:t>
      </w:r>
      <w:r w:rsidR="000D58C7">
        <w:rPr>
          <w:rFonts w:ascii="Arial" w:hAnsi="Arial" w:cs="Arial"/>
        </w:rPr>
        <w:t xml:space="preserve">. </w:t>
      </w:r>
      <w:r w:rsidR="003A0038">
        <w:rPr>
          <w:rFonts w:ascii="Arial" w:hAnsi="Arial" w:cs="Arial"/>
        </w:rPr>
        <w:t xml:space="preserve">After the second </w:t>
      </w:r>
      <w:r w:rsidR="001A3358">
        <w:rPr>
          <w:rFonts w:ascii="Arial" w:hAnsi="Arial" w:cs="Arial"/>
        </w:rPr>
        <w:t xml:space="preserve">pulse </w:t>
      </w:r>
      <w:r w:rsidR="003A0038">
        <w:rPr>
          <w:rFonts w:ascii="Arial" w:hAnsi="Arial" w:cs="Arial"/>
        </w:rPr>
        <w:t xml:space="preserve">of </w:t>
      </w:r>
      <w:proofErr w:type="spellStart"/>
      <w:r w:rsidR="003A0038">
        <w:rPr>
          <w:rFonts w:ascii="Arial" w:hAnsi="Arial" w:cs="Arial"/>
        </w:rPr>
        <w:t>Pnt</w:t>
      </w:r>
      <w:proofErr w:type="spellEnd"/>
      <w:r w:rsidR="003A0038">
        <w:rPr>
          <w:rFonts w:ascii="Arial" w:hAnsi="Arial" w:cs="Arial"/>
        </w:rPr>
        <w:t>-GFP expression, cells acquired a slight bias towards Yan</w:t>
      </w:r>
      <w:r w:rsidR="00A80432">
        <w:rPr>
          <w:rFonts w:ascii="Arial" w:hAnsi="Arial" w:cs="Arial"/>
        </w:rPr>
        <w:t xml:space="preserve">. </w:t>
      </w:r>
      <w:r w:rsidR="00CF2F67">
        <w:rPr>
          <w:rFonts w:ascii="Arial" w:hAnsi="Arial" w:cs="Arial"/>
        </w:rPr>
        <w:t>These</w:t>
      </w:r>
      <w:r w:rsidR="00A80432">
        <w:rPr>
          <w:rFonts w:ascii="Arial" w:hAnsi="Arial" w:cs="Arial"/>
        </w:rPr>
        <w:t xml:space="preserve"> </w:t>
      </w:r>
      <w:r w:rsidR="00A80432" w:rsidRPr="00A80432">
        <w:rPr>
          <w:rFonts w:ascii="Arial" w:hAnsi="Arial" w:cs="Arial"/>
        </w:rPr>
        <w:t>are</w:t>
      </w:r>
      <w:r w:rsidR="00A80432" w:rsidRPr="0097692D">
        <w:rPr>
          <w:rFonts w:ascii="Arial" w:eastAsia="Arial" w:hAnsi="Arial" w:cs="Arial"/>
        </w:rPr>
        <w:t xml:space="preserve"> the progenitor cells that remain multipotent and </w:t>
      </w:r>
      <w:r w:rsidR="00CF2F67">
        <w:rPr>
          <w:rFonts w:ascii="Arial" w:eastAsia="Arial" w:hAnsi="Arial" w:cs="Arial"/>
        </w:rPr>
        <w:t>are</w:t>
      </w:r>
      <w:r w:rsidR="00A80432" w:rsidRPr="0097692D">
        <w:rPr>
          <w:rFonts w:ascii="Arial" w:eastAsia="Arial" w:hAnsi="Arial" w:cs="Arial"/>
        </w:rPr>
        <w:t xml:space="preserve"> used to differentiate </w:t>
      </w:r>
      <w:r w:rsidR="00CF2F67">
        <w:rPr>
          <w:rFonts w:ascii="Arial" w:eastAsia="Arial" w:hAnsi="Arial" w:cs="Arial"/>
        </w:rPr>
        <w:t xml:space="preserve">into </w:t>
      </w:r>
      <w:r w:rsidR="00A80432" w:rsidRPr="0097692D">
        <w:rPr>
          <w:rFonts w:ascii="Arial" w:eastAsia="Arial" w:hAnsi="Arial" w:cs="Arial"/>
        </w:rPr>
        <w:t>other cell types later in development</w:t>
      </w:r>
      <w:r w:rsidR="000743AE">
        <w:rPr>
          <w:rFonts w:ascii="Arial" w:eastAsia="Arial" w:hAnsi="Arial" w:cs="Arial"/>
        </w:rPr>
        <w:t xml:space="preserve"> </w:t>
      </w:r>
      <w:r w:rsidR="000743AE">
        <w:rPr>
          <w:rFonts w:ascii="Arial" w:eastAsia="Arial" w:hAnsi="Arial" w:cs="Arial"/>
        </w:rPr>
        <w:fldChar w:fldCharType="begin" w:fldLock="1"/>
      </w:r>
      <w:r w:rsidR="00A2313E">
        <w:rPr>
          <w:rFonts w:ascii="Arial" w:eastAsia="Arial" w:hAnsi="Arial" w:cs="Arial"/>
        </w:rPr>
        <w:instrText>ADDIN CSL_CITATION {"citationItems":[{"id":"ITEM-1","itemData":{"ISBN":"0950-1991 (Print)\\n0950-1991 (Linking)","ISSN":"0950-1991","PMID":"1726564","abstract":"Events in the morphogenetic furrow set the stage for all subsequent compound eye development in Drosophila. The periodic pattern of the adult eye begins in the furrow with the spaced initiation of ommatidial rudiments, the preclusters. A wave of mitosis closely follows the furrow. A cell-by-cell analysis reveals details of these events. Early stages of ommatidial assembly can be resolved using a lead sulfide stain. Overt ommatidial organization begins in the morphogenetic furrow as cells gather into periodically spaced concentric aggregates. A stereotyped sequence of cell rearrangements converts these aggregates into preclusters. In the furrow, new rows of ommatidia are initiated at the equator and grow as new clusters are added to the peripheral ends. Mitotic labeling using BrdU feeds shows that all cells not incorporated into a precluster divide. BrdU injections show that cells divide roughly simultaneously between two adjacent rows of ommatidia.","author":[{"dropping-particle":"","family":"Wolff","given":"Tanya","non-dropping-particle":"","parse-names":false,"suffix":""},{"dropping-particle":"","family":"Ready","given":"Donald F.","non-dropping-particle":"","parse-names":false,"suffix":""}],"container-title":"Development","id":"ITEM-1","issue":"3","issued":{"date-parts":[["1991"]]},"page":"841-850","title":"The beginning of pattern formation in the Drosophila compound eye: the morphogenetic furrow and the second mitotic wave","type":"article-journal","volume":"113"},"uris":["http://www.mendeley.com/documents/?uuid=6f490fc6-ba0a-3dcf-937d-b5f5890e2bc1"]}],"mendeley":{"formattedCitation":"(Tanya Wolff and Ready 1991)","manualFormatting":"(Wolff and Ready 1991)","plainTextFormattedCitation":"(Tanya Wolff and Ready 1991)","previouslyFormattedCitation":"(Tanya Wolff and Ready 1991)"},"properties":{"noteIndex":0},"schema":"https://github.com/citation-style-language/schema/raw/master/csl-citation.json"}</w:instrText>
      </w:r>
      <w:r w:rsidR="000743AE">
        <w:rPr>
          <w:rFonts w:ascii="Arial" w:eastAsia="Arial" w:hAnsi="Arial" w:cs="Arial"/>
        </w:rPr>
        <w:fldChar w:fldCharType="separate"/>
      </w:r>
      <w:r w:rsidR="000743AE" w:rsidRPr="000743AE">
        <w:rPr>
          <w:rFonts w:ascii="Arial" w:eastAsia="Arial" w:hAnsi="Arial" w:cs="Arial"/>
          <w:noProof/>
        </w:rPr>
        <w:t>(Wolff and Ready 1991)</w:t>
      </w:r>
      <w:r w:rsidR="000743AE">
        <w:rPr>
          <w:rFonts w:ascii="Arial" w:eastAsia="Arial" w:hAnsi="Arial" w:cs="Arial"/>
        </w:rPr>
        <w:fldChar w:fldCharType="end"/>
      </w:r>
      <w:r w:rsidR="003A0038">
        <w:rPr>
          <w:rFonts w:ascii="Arial" w:hAnsi="Arial" w:cs="Arial"/>
        </w:rPr>
        <w:t xml:space="preserve">. </w:t>
      </w:r>
      <w:r w:rsidR="00BE43D1" w:rsidRPr="002427C3">
        <w:rPr>
          <w:rFonts w:ascii="Arial" w:hAnsi="Arial" w:cs="Arial"/>
        </w:rPr>
        <w:t xml:space="preserve">As </w:t>
      </w:r>
      <w:r w:rsidR="0076166A" w:rsidRPr="002427C3">
        <w:rPr>
          <w:rFonts w:ascii="Arial" w:hAnsi="Arial" w:cs="Arial"/>
        </w:rPr>
        <w:t xml:space="preserve">the two positive spikes </w:t>
      </w:r>
      <w:r w:rsidR="000D58C7">
        <w:rPr>
          <w:rFonts w:ascii="Arial" w:hAnsi="Arial" w:cs="Arial"/>
        </w:rPr>
        <w:t xml:space="preserve">in the ratio </w:t>
      </w:r>
      <w:r w:rsidR="0076166A" w:rsidRPr="002427C3">
        <w:rPr>
          <w:rFonts w:ascii="Arial" w:hAnsi="Arial" w:cs="Arial"/>
        </w:rPr>
        <w:t>coincide</w:t>
      </w:r>
      <w:r w:rsidR="000D58C7">
        <w:rPr>
          <w:rFonts w:ascii="Arial" w:hAnsi="Arial" w:cs="Arial"/>
        </w:rPr>
        <w:t>d</w:t>
      </w:r>
      <w:r w:rsidR="0076166A" w:rsidRPr="002427C3">
        <w:rPr>
          <w:rFonts w:ascii="Arial" w:hAnsi="Arial" w:cs="Arial"/>
        </w:rPr>
        <w:t xml:space="preserve"> with</w:t>
      </w:r>
      <w:r w:rsidR="00BE43D1" w:rsidRPr="002427C3">
        <w:rPr>
          <w:rFonts w:ascii="Arial" w:hAnsi="Arial" w:cs="Arial"/>
        </w:rPr>
        <w:t xml:space="preserve"> </w:t>
      </w:r>
      <w:r w:rsidR="000D58C7">
        <w:rPr>
          <w:rFonts w:ascii="Arial" w:hAnsi="Arial" w:cs="Arial"/>
        </w:rPr>
        <w:t xml:space="preserve">the </w:t>
      </w:r>
      <w:r w:rsidR="00BE43D1" w:rsidRPr="002427C3">
        <w:rPr>
          <w:rFonts w:ascii="Arial" w:hAnsi="Arial" w:cs="Arial"/>
        </w:rPr>
        <w:t xml:space="preserve">two periods of </w:t>
      </w:r>
      <w:r w:rsidR="00064980" w:rsidRPr="002427C3">
        <w:rPr>
          <w:rFonts w:ascii="Arial" w:hAnsi="Arial" w:cs="Arial"/>
        </w:rPr>
        <w:t>cell</w:t>
      </w:r>
      <w:r w:rsidR="00BE43D1" w:rsidRPr="002427C3">
        <w:rPr>
          <w:rFonts w:ascii="Arial" w:hAnsi="Arial" w:cs="Arial"/>
        </w:rPr>
        <w:t xml:space="preserve"> </w:t>
      </w:r>
      <w:r w:rsidR="004D3AF6">
        <w:rPr>
          <w:rFonts w:ascii="Arial" w:hAnsi="Arial" w:cs="Arial"/>
        </w:rPr>
        <w:t xml:space="preserve">state </w:t>
      </w:r>
      <w:r w:rsidR="000D58C7">
        <w:rPr>
          <w:rFonts w:ascii="Arial" w:hAnsi="Arial" w:cs="Arial"/>
        </w:rPr>
        <w:t>transition</w:t>
      </w:r>
      <w:r w:rsidR="00BE43D1" w:rsidRPr="002427C3">
        <w:rPr>
          <w:rFonts w:ascii="Arial" w:hAnsi="Arial" w:cs="Arial"/>
        </w:rPr>
        <w:t>, we reasoned that</w:t>
      </w:r>
      <w:r w:rsidR="00307020" w:rsidRPr="002427C3">
        <w:rPr>
          <w:rFonts w:ascii="Arial" w:hAnsi="Arial" w:cs="Arial"/>
        </w:rPr>
        <w:t xml:space="preserve"> dynamic changes in</w:t>
      </w:r>
      <w:r w:rsidR="00BE43D1" w:rsidRPr="002427C3">
        <w:rPr>
          <w:rFonts w:ascii="Arial" w:hAnsi="Arial" w:cs="Arial"/>
        </w:rPr>
        <w:t xml:space="preserve"> </w:t>
      </w:r>
      <w:r w:rsidR="000D58C7">
        <w:rPr>
          <w:rFonts w:ascii="Arial" w:hAnsi="Arial" w:cs="Arial"/>
        </w:rPr>
        <w:t xml:space="preserve">the </w:t>
      </w:r>
      <w:r w:rsidR="00BE43D1" w:rsidRPr="002427C3">
        <w:rPr>
          <w:rFonts w:ascii="Arial" w:hAnsi="Arial" w:cs="Arial"/>
        </w:rPr>
        <w:t>ratio might</w:t>
      </w:r>
      <w:r w:rsidR="003A0038">
        <w:rPr>
          <w:rFonts w:ascii="Arial" w:hAnsi="Arial" w:cs="Arial"/>
        </w:rPr>
        <w:t xml:space="preserve"> </w:t>
      </w:r>
      <w:r w:rsidR="0097510B">
        <w:rPr>
          <w:rFonts w:ascii="Arial" w:hAnsi="Arial" w:cs="Arial"/>
        </w:rPr>
        <w:t>control</w:t>
      </w:r>
      <w:r w:rsidR="00A072A0">
        <w:rPr>
          <w:rFonts w:ascii="Arial" w:hAnsi="Arial" w:cs="Arial"/>
        </w:rPr>
        <w:t xml:space="preserve"> </w:t>
      </w:r>
      <w:r w:rsidR="003A0038">
        <w:rPr>
          <w:rFonts w:ascii="Arial" w:hAnsi="Arial" w:cs="Arial"/>
        </w:rPr>
        <w:t xml:space="preserve">the state of cells and </w:t>
      </w:r>
      <w:r w:rsidR="00CF2F67">
        <w:rPr>
          <w:rFonts w:ascii="Arial" w:hAnsi="Arial" w:cs="Arial"/>
        </w:rPr>
        <w:t xml:space="preserve">regulate </w:t>
      </w:r>
      <w:r w:rsidR="003A0038">
        <w:rPr>
          <w:rFonts w:ascii="Arial" w:hAnsi="Arial" w:cs="Arial"/>
        </w:rPr>
        <w:t>their transit to differentiation</w:t>
      </w:r>
      <w:r w:rsidR="00BE43D1" w:rsidRPr="002427C3">
        <w:rPr>
          <w:rFonts w:ascii="Arial" w:hAnsi="Arial" w:cs="Arial"/>
        </w:rPr>
        <w:t>.</w:t>
      </w:r>
      <w:r w:rsidR="000D58C7">
        <w:rPr>
          <w:rFonts w:ascii="Arial" w:hAnsi="Arial" w:cs="Arial"/>
        </w:rPr>
        <w:t xml:space="preserve"> </w:t>
      </w:r>
    </w:p>
    <w:p w14:paraId="1317355F" w14:textId="4D91651A" w:rsidR="00E35311" w:rsidRDefault="00131468" w:rsidP="00AE71AB">
      <w:pPr>
        <w:ind w:firstLine="720"/>
        <w:rPr>
          <w:rFonts w:ascii="Arial" w:hAnsi="Arial" w:cs="Arial"/>
        </w:rPr>
      </w:pPr>
      <w:r>
        <w:rPr>
          <w:rFonts w:ascii="Arial" w:hAnsi="Arial" w:cs="Arial"/>
        </w:rPr>
        <w:t>As a first test of this idea</w:t>
      </w:r>
      <w:r w:rsidR="0037111A">
        <w:rPr>
          <w:rFonts w:ascii="Arial" w:hAnsi="Arial" w:cs="Arial"/>
        </w:rPr>
        <w:t xml:space="preserve">, we </w:t>
      </w:r>
      <w:r w:rsidR="00307020">
        <w:rPr>
          <w:rFonts w:ascii="Arial" w:hAnsi="Arial" w:cs="Arial"/>
        </w:rPr>
        <w:t xml:space="preserve">quantified the </w:t>
      </w:r>
      <w:r w:rsidR="000D58C7">
        <w:rPr>
          <w:rFonts w:ascii="Arial" w:hAnsi="Arial" w:cs="Arial"/>
        </w:rPr>
        <w:t>levels of</w:t>
      </w:r>
      <w:r w:rsidR="00320652">
        <w:rPr>
          <w:rFonts w:ascii="Arial" w:hAnsi="Arial" w:cs="Arial"/>
        </w:rPr>
        <w:t xml:space="preserve"> </w:t>
      </w:r>
      <w:proofErr w:type="spellStart"/>
      <w:r w:rsidR="00307020">
        <w:rPr>
          <w:rFonts w:ascii="Arial" w:hAnsi="Arial" w:cs="Arial"/>
        </w:rPr>
        <w:t>Pnt</w:t>
      </w:r>
      <w:proofErr w:type="spellEnd"/>
      <w:r w:rsidR="000D58C7">
        <w:rPr>
          <w:rFonts w:ascii="Arial" w:hAnsi="Arial" w:cs="Arial"/>
        </w:rPr>
        <w:t>-GFP</w:t>
      </w:r>
      <w:r w:rsidR="00307020">
        <w:rPr>
          <w:rFonts w:ascii="Arial" w:hAnsi="Arial" w:cs="Arial"/>
        </w:rPr>
        <w:t xml:space="preserve"> and</w:t>
      </w:r>
      <w:r w:rsidR="00320652">
        <w:rPr>
          <w:rFonts w:ascii="Arial" w:hAnsi="Arial" w:cs="Arial"/>
        </w:rPr>
        <w:t xml:space="preserve"> Yan in </w:t>
      </w:r>
      <w:r w:rsidR="00B83B9F">
        <w:rPr>
          <w:rFonts w:ascii="Arial" w:hAnsi="Arial" w:cs="Arial"/>
        </w:rPr>
        <w:t>cells</w:t>
      </w:r>
      <w:r w:rsidR="000D58C7">
        <w:rPr>
          <w:rFonts w:ascii="Arial" w:hAnsi="Arial" w:cs="Arial"/>
        </w:rPr>
        <w:t xml:space="preserve"> that had undergone </w:t>
      </w:r>
      <w:r w:rsidR="001B3AF1">
        <w:rPr>
          <w:rFonts w:ascii="Arial" w:hAnsi="Arial" w:cs="Arial"/>
        </w:rPr>
        <w:t>R cell</w:t>
      </w:r>
      <w:r w:rsidR="000D58C7">
        <w:rPr>
          <w:rFonts w:ascii="Arial" w:hAnsi="Arial" w:cs="Arial"/>
        </w:rPr>
        <w:t xml:space="preserve"> </w:t>
      </w:r>
      <w:r w:rsidR="004D3AF6">
        <w:rPr>
          <w:rFonts w:ascii="Arial" w:hAnsi="Arial" w:cs="Arial"/>
        </w:rPr>
        <w:t xml:space="preserve">state </w:t>
      </w:r>
      <w:r w:rsidR="000D58C7">
        <w:rPr>
          <w:rFonts w:ascii="Arial" w:hAnsi="Arial" w:cs="Arial"/>
        </w:rPr>
        <w:t>transitions</w:t>
      </w:r>
      <w:r w:rsidR="00320652">
        <w:rPr>
          <w:rFonts w:ascii="Arial" w:hAnsi="Arial" w:cs="Arial"/>
        </w:rPr>
        <w:t>.</w:t>
      </w:r>
      <w:r w:rsidR="001E0283">
        <w:rPr>
          <w:rFonts w:ascii="Arial" w:hAnsi="Arial" w:cs="Arial"/>
        </w:rPr>
        <w:t xml:space="preserve"> </w:t>
      </w:r>
      <w:r w:rsidR="00E5032B">
        <w:rPr>
          <w:rFonts w:ascii="Arial" w:hAnsi="Arial" w:cs="Arial"/>
        </w:rPr>
        <w:t xml:space="preserve">We focused on </w:t>
      </w:r>
      <w:r w:rsidR="000B75D2">
        <w:rPr>
          <w:rFonts w:ascii="Arial" w:hAnsi="Arial" w:cs="Arial"/>
        </w:rPr>
        <w:t xml:space="preserve">R2/R5 and R1/R6 </w:t>
      </w:r>
      <w:r w:rsidR="00E5032B">
        <w:rPr>
          <w:rFonts w:ascii="Arial" w:hAnsi="Arial" w:cs="Arial"/>
        </w:rPr>
        <w:t xml:space="preserve">cells, since they </w:t>
      </w:r>
      <w:r w:rsidR="000B75D2">
        <w:rPr>
          <w:rFonts w:ascii="Arial" w:hAnsi="Arial" w:cs="Arial"/>
        </w:rPr>
        <w:t>are</w:t>
      </w:r>
      <w:r w:rsidR="001E0283">
        <w:rPr>
          <w:rFonts w:ascii="Arial" w:hAnsi="Arial" w:cs="Arial"/>
        </w:rPr>
        <w:t xml:space="preserve"> </w:t>
      </w:r>
      <w:r w:rsidR="001E0283">
        <w:rPr>
          <w:rFonts w:ascii="Arial" w:hAnsi="Arial" w:cs="Arial"/>
        </w:rPr>
        <w:lastRenderedPageBreak/>
        <w:t xml:space="preserve">representative of </w:t>
      </w:r>
      <w:r w:rsidR="00E5032B">
        <w:rPr>
          <w:rFonts w:ascii="Arial" w:hAnsi="Arial" w:cs="Arial"/>
        </w:rPr>
        <w:t xml:space="preserve">transitions </w:t>
      </w:r>
      <w:r w:rsidR="00377A87">
        <w:rPr>
          <w:rFonts w:ascii="Arial" w:hAnsi="Arial" w:cs="Arial"/>
        </w:rPr>
        <w:t>of cells derived from groups</w:t>
      </w:r>
      <w:r w:rsidR="001E0283">
        <w:rPr>
          <w:rFonts w:ascii="Arial" w:hAnsi="Arial" w:cs="Arial"/>
        </w:rPr>
        <w:t xml:space="preserve"> 1 and 2, respectively. </w:t>
      </w:r>
      <w:r w:rsidR="00FA44FA">
        <w:rPr>
          <w:rFonts w:ascii="Arial" w:hAnsi="Arial" w:cs="Arial"/>
        </w:rPr>
        <w:t xml:space="preserve">As previously noted, </w:t>
      </w:r>
      <w:proofErr w:type="spellStart"/>
      <w:r w:rsidR="001E0283">
        <w:rPr>
          <w:rFonts w:ascii="Arial" w:hAnsi="Arial" w:cs="Arial"/>
        </w:rPr>
        <w:t>Pnt</w:t>
      </w:r>
      <w:proofErr w:type="spellEnd"/>
      <w:r w:rsidR="001E0283">
        <w:rPr>
          <w:rFonts w:ascii="Arial" w:hAnsi="Arial" w:cs="Arial"/>
        </w:rPr>
        <w:t xml:space="preserve">-GFP levels </w:t>
      </w:r>
      <w:r w:rsidR="00FA44FA">
        <w:rPr>
          <w:rFonts w:ascii="Arial" w:hAnsi="Arial" w:cs="Arial"/>
        </w:rPr>
        <w:t xml:space="preserve">were </w:t>
      </w:r>
      <w:r w:rsidR="001E0283">
        <w:rPr>
          <w:rFonts w:ascii="Arial" w:hAnsi="Arial" w:cs="Arial"/>
        </w:rPr>
        <w:t>elevated in</w:t>
      </w:r>
      <w:r w:rsidR="005B5970">
        <w:rPr>
          <w:rFonts w:ascii="Arial" w:hAnsi="Arial" w:cs="Arial"/>
        </w:rPr>
        <w:t xml:space="preserve"> both sets of</w:t>
      </w:r>
      <w:r w:rsidR="001E0283">
        <w:rPr>
          <w:rFonts w:ascii="Arial" w:hAnsi="Arial" w:cs="Arial"/>
        </w:rPr>
        <w:t xml:space="preserve"> </w:t>
      </w:r>
      <w:r w:rsidR="0040475A">
        <w:rPr>
          <w:rFonts w:ascii="Arial" w:hAnsi="Arial" w:cs="Arial"/>
        </w:rPr>
        <w:t>“</w:t>
      </w:r>
      <w:r w:rsidR="00581BA8">
        <w:rPr>
          <w:rFonts w:ascii="Arial" w:hAnsi="Arial" w:cs="Arial"/>
        </w:rPr>
        <w:t>young</w:t>
      </w:r>
      <w:r w:rsidR="0040475A">
        <w:rPr>
          <w:rFonts w:ascii="Arial" w:hAnsi="Arial" w:cs="Arial"/>
        </w:rPr>
        <w:t>”</w:t>
      </w:r>
      <w:r w:rsidR="00581BA8">
        <w:rPr>
          <w:rFonts w:ascii="Arial" w:hAnsi="Arial" w:cs="Arial"/>
        </w:rPr>
        <w:t xml:space="preserve"> </w:t>
      </w:r>
      <w:r w:rsidR="001B3AF1">
        <w:rPr>
          <w:rFonts w:ascii="Arial" w:hAnsi="Arial" w:cs="Arial"/>
        </w:rPr>
        <w:t>R cells</w:t>
      </w:r>
      <w:r w:rsidR="0040011D" w:rsidRPr="002542C7">
        <w:rPr>
          <w:rFonts w:ascii="Arial" w:hAnsi="Arial" w:cs="Arial"/>
        </w:rPr>
        <w:t xml:space="preserve"> as </w:t>
      </w:r>
      <w:r w:rsidR="00581BA8">
        <w:rPr>
          <w:rFonts w:ascii="Arial" w:hAnsi="Arial" w:cs="Arial"/>
        </w:rPr>
        <w:t>soon</w:t>
      </w:r>
      <w:r w:rsidR="00581BA8" w:rsidRPr="002542C7">
        <w:rPr>
          <w:rFonts w:ascii="Arial" w:hAnsi="Arial" w:cs="Arial"/>
        </w:rPr>
        <w:t xml:space="preserve"> </w:t>
      </w:r>
      <w:r w:rsidR="0040011D" w:rsidRPr="002542C7">
        <w:rPr>
          <w:rFonts w:ascii="Arial" w:hAnsi="Arial" w:cs="Arial"/>
        </w:rPr>
        <w:t xml:space="preserve">as we </w:t>
      </w:r>
      <w:r w:rsidR="00FA44FA">
        <w:rPr>
          <w:rFonts w:ascii="Arial" w:hAnsi="Arial" w:cs="Arial"/>
        </w:rPr>
        <w:t>could</w:t>
      </w:r>
      <w:r w:rsidR="00FA44FA" w:rsidRPr="002542C7">
        <w:rPr>
          <w:rFonts w:ascii="Arial" w:hAnsi="Arial" w:cs="Arial"/>
        </w:rPr>
        <w:t xml:space="preserve"> </w:t>
      </w:r>
      <w:r w:rsidR="001E0283">
        <w:rPr>
          <w:rFonts w:ascii="Arial" w:hAnsi="Arial" w:cs="Arial"/>
        </w:rPr>
        <w:t>confidently</w:t>
      </w:r>
      <w:r w:rsidR="0040011D" w:rsidRPr="002542C7">
        <w:rPr>
          <w:rFonts w:ascii="Arial" w:hAnsi="Arial" w:cs="Arial"/>
        </w:rPr>
        <w:t xml:space="preserve"> </w:t>
      </w:r>
      <w:r w:rsidR="00FA44FA">
        <w:rPr>
          <w:rFonts w:ascii="Arial" w:hAnsi="Arial" w:cs="Arial"/>
        </w:rPr>
        <w:t>identify</w:t>
      </w:r>
      <w:r w:rsidR="00FA44FA" w:rsidRPr="002542C7">
        <w:rPr>
          <w:rFonts w:ascii="Arial" w:hAnsi="Arial" w:cs="Arial"/>
        </w:rPr>
        <w:t xml:space="preserve"> </w:t>
      </w:r>
      <w:r w:rsidR="0040011D" w:rsidRPr="002542C7">
        <w:rPr>
          <w:rFonts w:ascii="Arial" w:hAnsi="Arial" w:cs="Arial"/>
        </w:rPr>
        <w:t xml:space="preserve">them </w:t>
      </w:r>
      <w:r w:rsidR="00514030">
        <w:rPr>
          <w:rFonts w:ascii="Arial" w:hAnsi="Arial" w:cs="Arial"/>
        </w:rPr>
        <w:t>(</w:t>
      </w:r>
      <w:r w:rsidR="00760A31" w:rsidRPr="00760A31">
        <w:rPr>
          <w:rFonts w:ascii="Arial" w:hAnsi="Arial" w:cs="Arial"/>
          <w:color w:val="000000" w:themeColor="text1"/>
        </w:rPr>
        <w:t>Fig</w:t>
      </w:r>
      <w:r w:rsidR="00514030">
        <w:rPr>
          <w:rFonts w:ascii="Arial" w:hAnsi="Arial" w:cs="Arial"/>
        </w:rPr>
        <w:t>.</w:t>
      </w:r>
      <w:r w:rsidR="0040011D" w:rsidRPr="002542C7">
        <w:rPr>
          <w:rFonts w:ascii="Arial" w:hAnsi="Arial" w:cs="Arial"/>
        </w:rPr>
        <w:t xml:space="preserve"> 2A</w:t>
      </w:r>
      <w:r w:rsidR="00FA44FA">
        <w:rPr>
          <w:rFonts w:ascii="Arial" w:hAnsi="Arial" w:cs="Arial"/>
        </w:rPr>
        <w:t>,</w:t>
      </w:r>
      <w:r w:rsidR="00EB0445">
        <w:rPr>
          <w:rFonts w:ascii="Arial" w:hAnsi="Arial" w:cs="Arial"/>
        </w:rPr>
        <w:t>B</w:t>
      </w:r>
      <w:r w:rsidR="0040011D" w:rsidRPr="002542C7">
        <w:rPr>
          <w:rFonts w:ascii="Arial" w:hAnsi="Arial" w:cs="Arial"/>
        </w:rPr>
        <w:t xml:space="preserve">). </w:t>
      </w:r>
      <w:r w:rsidR="00FA44FA">
        <w:rPr>
          <w:rFonts w:ascii="Arial" w:hAnsi="Arial" w:cs="Arial"/>
        </w:rPr>
        <w:t xml:space="preserve">In contrast, </w:t>
      </w:r>
      <w:r w:rsidR="004844C2">
        <w:rPr>
          <w:rFonts w:ascii="Arial" w:hAnsi="Arial" w:cs="Arial"/>
        </w:rPr>
        <w:t xml:space="preserve">Yan </w:t>
      </w:r>
      <w:r w:rsidR="00FA44FA">
        <w:rPr>
          <w:rFonts w:ascii="Arial" w:hAnsi="Arial" w:cs="Arial"/>
        </w:rPr>
        <w:t xml:space="preserve">levels were lower in </w:t>
      </w:r>
      <w:r w:rsidR="00581BA8">
        <w:rPr>
          <w:rFonts w:ascii="Arial" w:hAnsi="Arial" w:cs="Arial"/>
        </w:rPr>
        <w:t>these young R cells</w:t>
      </w:r>
      <w:r w:rsidR="00FA44FA">
        <w:rPr>
          <w:rFonts w:ascii="Arial" w:hAnsi="Arial" w:cs="Arial"/>
        </w:rPr>
        <w:t xml:space="preserve"> than in </w:t>
      </w:r>
      <w:r w:rsidR="00E614B2">
        <w:rPr>
          <w:rFonts w:ascii="Arial" w:hAnsi="Arial" w:cs="Arial"/>
        </w:rPr>
        <w:t xml:space="preserve">progenitor </w:t>
      </w:r>
      <w:r w:rsidR="00FA44FA">
        <w:rPr>
          <w:rFonts w:ascii="Arial" w:hAnsi="Arial" w:cs="Arial"/>
        </w:rPr>
        <w:t>cells</w:t>
      </w:r>
      <w:r w:rsidR="00B07E55">
        <w:rPr>
          <w:rFonts w:ascii="Arial" w:hAnsi="Arial" w:cs="Arial"/>
        </w:rPr>
        <w:t xml:space="preserve"> of comparable age</w:t>
      </w:r>
      <w:r w:rsidR="00FA44FA">
        <w:rPr>
          <w:rFonts w:ascii="Arial" w:hAnsi="Arial" w:cs="Arial"/>
        </w:rPr>
        <w:t xml:space="preserve"> </w:t>
      </w:r>
      <w:r w:rsidR="00514030">
        <w:rPr>
          <w:rFonts w:ascii="Arial" w:hAnsi="Arial" w:cs="Arial"/>
        </w:rPr>
        <w:t>(</w:t>
      </w:r>
      <w:r w:rsidR="00760A31" w:rsidRPr="00760A31">
        <w:rPr>
          <w:rFonts w:ascii="Arial" w:hAnsi="Arial" w:cs="Arial"/>
          <w:color w:val="000000" w:themeColor="text1"/>
        </w:rPr>
        <w:t>Fig</w:t>
      </w:r>
      <w:r w:rsidR="00514030">
        <w:rPr>
          <w:rFonts w:ascii="Arial" w:hAnsi="Arial" w:cs="Arial"/>
        </w:rPr>
        <w:t>.</w:t>
      </w:r>
      <w:r w:rsidR="004844C2">
        <w:rPr>
          <w:rFonts w:ascii="Arial" w:hAnsi="Arial" w:cs="Arial"/>
        </w:rPr>
        <w:t xml:space="preserve"> 2</w:t>
      </w:r>
      <w:r w:rsidR="00EB0445">
        <w:rPr>
          <w:rFonts w:ascii="Arial" w:hAnsi="Arial" w:cs="Arial"/>
        </w:rPr>
        <w:t>C</w:t>
      </w:r>
      <w:r w:rsidR="00FA44FA">
        <w:rPr>
          <w:rFonts w:ascii="Arial" w:hAnsi="Arial" w:cs="Arial"/>
        </w:rPr>
        <w:t>,</w:t>
      </w:r>
      <w:r w:rsidR="00EB0445">
        <w:rPr>
          <w:rFonts w:ascii="Arial" w:hAnsi="Arial" w:cs="Arial"/>
        </w:rPr>
        <w:t>D</w:t>
      </w:r>
      <w:r w:rsidR="004844C2">
        <w:rPr>
          <w:rFonts w:ascii="Arial" w:hAnsi="Arial" w:cs="Arial"/>
        </w:rPr>
        <w:t>)</w:t>
      </w:r>
      <w:r w:rsidR="0040011D" w:rsidRPr="002542C7">
        <w:rPr>
          <w:rFonts w:ascii="Arial" w:hAnsi="Arial" w:cs="Arial"/>
        </w:rPr>
        <w:t>.</w:t>
      </w:r>
      <w:r w:rsidR="00914355">
        <w:rPr>
          <w:rFonts w:ascii="Arial" w:hAnsi="Arial" w:cs="Arial"/>
        </w:rPr>
        <w:t xml:space="preserve"> </w:t>
      </w:r>
      <w:r w:rsidR="00D02C3F">
        <w:rPr>
          <w:rFonts w:ascii="Arial" w:hAnsi="Arial" w:cs="Arial"/>
        </w:rPr>
        <w:t>T</w:t>
      </w:r>
      <w:r w:rsidR="00FA44FA">
        <w:rPr>
          <w:rFonts w:ascii="Arial" w:hAnsi="Arial" w:cs="Arial"/>
        </w:rPr>
        <w:t>h</w:t>
      </w:r>
      <w:r w:rsidR="00E614B2">
        <w:rPr>
          <w:rFonts w:ascii="Arial" w:hAnsi="Arial" w:cs="Arial"/>
        </w:rPr>
        <w:t>is meant that th</w:t>
      </w:r>
      <w:r w:rsidR="00FA44FA">
        <w:rPr>
          <w:rFonts w:ascii="Arial" w:hAnsi="Arial" w:cs="Arial"/>
        </w:rPr>
        <w:t xml:space="preserve">e </w:t>
      </w:r>
      <w:r w:rsidR="00D02C3F">
        <w:rPr>
          <w:rFonts w:ascii="Arial" w:hAnsi="Arial" w:cs="Arial"/>
        </w:rPr>
        <w:t xml:space="preserve">average </w:t>
      </w:r>
      <w:r w:rsidR="00FA44FA">
        <w:rPr>
          <w:rFonts w:ascii="Arial" w:hAnsi="Arial" w:cs="Arial"/>
        </w:rPr>
        <w:t xml:space="preserve">ratio of </w:t>
      </w:r>
      <w:proofErr w:type="spellStart"/>
      <w:r w:rsidR="002D41C5">
        <w:rPr>
          <w:rFonts w:ascii="Arial" w:hAnsi="Arial" w:cs="Arial"/>
        </w:rPr>
        <w:t>Pnt</w:t>
      </w:r>
      <w:proofErr w:type="spellEnd"/>
      <w:r w:rsidR="002D41C5">
        <w:rPr>
          <w:rFonts w:ascii="Arial" w:hAnsi="Arial" w:cs="Arial"/>
        </w:rPr>
        <w:t>-to-Yan</w:t>
      </w:r>
      <w:r w:rsidR="00FA44FA">
        <w:rPr>
          <w:rFonts w:ascii="Arial" w:hAnsi="Arial" w:cs="Arial"/>
        </w:rPr>
        <w:t xml:space="preserve"> was elevated 1.5- to </w:t>
      </w:r>
      <w:r w:rsidR="000D45DD">
        <w:rPr>
          <w:rFonts w:ascii="Arial" w:hAnsi="Arial" w:cs="Arial"/>
        </w:rPr>
        <w:t>2</w:t>
      </w:r>
      <w:r w:rsidR="00FA44FA">
        <w:rPr>
          <w:rFonts w:ascii="Arial" w:hAnsi="Arial" w:cs="Arial"/>
        </w:rPr>
        <w:t xml:space="preserve">-fold </w:t>
      </w:r>
      <w:r w:rsidR="00E614B2">
        <w:rPr>
          <w:rFonts w:ascii="Arial" w:hAnsi="Arial" w:cs="Arial"/>
        </w:rPr>
        <w:t>in young R cells</w:t>
      </w:r>
      <w:r w:rsidR="00D22867">
        <w:rPr>
          <w:rFonts w:ascii="Arial" w:hAnsi="Arial" w:cs="Arial"/>
        </w:rPr>
        <w:t xml:space="preserve"> (</w:t>
      </w:r>
      <w:r w:rsidR="00760A31" w:rsidRPr="00760A31">
        <w:rPr>
          <w:rFonts w:ascii="Arial" w:hAnsi="Arial" w:cs="Arial"/>
          <w:color w:val="000000" w:themeColor="text1"/>
        </w:rPr>
        <w:t>Fig</w:t>
      </w:r>
      <w:r w:rsidR="00D22867">
        <w:rPr>
          <w:rFonts w:ascii="Arial" w:hAnsi="Arial" w:cs="Arial"/>
        </w:rPr>
        <w:t>. 2</w:t>
      </w:r>
      <w:r w:rsidR="00EB0445">
        <w:rPr>
          <w:rFonts w:ascii="Arial" w:hAnsi="Arial" w:cs="Arial"/>
        </w:rPr>
        <w:t>E</w:t>
      </w:r>
      <w:r w:rsidR="00D22867">
        <w:rPr>
          <w:rFonts w:ascii="Arial" w:hAnsi="Arial" w:cs="Arial"/>
        </w:rPr>
        <w:t>,F)</w:t>
      </w:r>
      <w:r w:rsidR="00FA44FA">
        <w:rPr>
          <w:rFonts w:ascii="Arial" w:hAnsi="Arial" w:cs="Arial"/>
        </w:rPr>
        <w:t xml:space="preserve">. </w:t>
      </w:r>
      <w:r w:rsidR="004279B4">
        <w:rPr>
          <w:rFonts w:ascii="Arial" w:hAnsi="Arial" w:cs="Arial"/>
        </w:rPr>
        <w:t xml:space="preserve">The ratio elevation was more modest in young R2/R5 cells than in young R1/R6 cells, but all increases were significant (p&lt;0.001, KS test). </w:t>
      </w:r>
      <w:r w:rsidR="00E614B2" w:rsidRPr="00A3368B">
        <w:rPr>
          <w:rFonts w:ascii="Arial" w:hAnsi="Arial" w:cs="Arial"/>
        </w:rPr>
        <w:t>Th</w:t>
      </w:r>
      <w:r w:rsidR="00E614B2">
        <w:rPr>
          <w:rFonts w:ascii="Arial" w:hAnsi="Arial" w:cs="Arial"/>
        </w:rPr>
        <w:t>e</w:t>
      </w:r>
      <w:r w:rsidR="00E614B2" w:rsidRPr="00A3368B">
        <w:rPr>
          <w:rFonts w:ascii="Arial" w:hAnsi="Arial" w:cs="Arial"/>
        </w:rPr>
        <w:t xml:space="preserve"> </w:t>
      </w:r>
      <w:r w:rsidR="00E614B2">
        <w:rPr>
          <w:rFonts w:ascii="Arial" w:hAnsi="Arial" w:cs="Arial"/>
        </w:rPr>
        <w:t>elevated ratio</w:t>
      </w:r>
      <w:r w:rsidR="00E614B2" w:rsidRPr="00A3368B">
        <w:rPr>
          <w:rFonts w:ascii="Arial" w:hAnsi="Arial" w:cs="Arial"/>
        </w:rPr>
        <w:t xml:space="preserve"> </w:t>
      </w:r>
      <w:r w:rsidR="00C94B3E" w:rsidRPr="00A3368B">
        <w:rPr>
          <w:rFonts w:ascii="Arial" w:hAnsi="Arial" w:cs="Arial"/>
        </w:rPr>
        <w:t>persisted for all</w:t>
      </w:r>
      <w:r w:rsidR="00D22867" w:rsidRPr="00A3368B">
        <w:rPr>
          <w:rFonts w:ascii="Arial" w:hAnsi="Arial" w:cs="Arial"/>
        </w:rPr>
        <w:t xml:space="preserve"> time</w:t>
      </w:r>
      <w:r w:rsidR="00C94B3E" w:rsidRPr="00A3368B">
        <w:rPr>
          <w:rFonts w:ascii="Arial" w:hAnsi="Arial" w:cs="Arial"/>
        </w:rPr>
        <w:t>s</w:t>
      </w:r>
      <w:r w:rsidR="00D22867" w:rsidRPr="00A3368B">
        <w:rPr>
          <w:rFonts w:ascii="Arial" w:hAnsi="Arial" w:cs="Arial"/>
        </w:rPr>
        <w:t xml:space="preserve"> thereafter</w:t>
      </w:r>
      <w:r w:rsidR="009F7A8C">
        <w:rPr>
          <w:rFonts w:ascii="Arial" w:hAnsi="Arial" w:cs="Arial"/>
        </w:rPr>
        <w:t xml:space="preserve"> as differentiation proceeded</w:t>
      </w:r>
      <w:r w:rsidR="00D22867" w:rsidRPr="00A3368B">
        <w:rPr>
          <w:rFonts w:ascii="Arial" w:hAnsi="Arial" w:cs="Arial"/>
        </w:rPr>
        <w:t>.</w:t>
      </w:r>
      <w:r w:rsidR="00D22867">
        <w:rPr>
          <w:rFonts w:ascii="Arial" w:hAnsi="Arial" w:cs="Arial"/>
        </w:rPr>
        <w:t xml:space="preserve"> </w:t>
      </w:r>
      <w:r w:rsidR="004279B4">
        <w:rPr>
          <w:rFonts w:ascii="Arial" w:hAnsi="Arial" w:cs="Arial"/>
        </w:rPr>
        <w:t>Analogous ratio trends</w:t>
      </w:r>
      <w:r w:rsidR="001C11BC">
        <w:rPr>
          <w:rFonts w:ascii="Arial" w:hAnsi="Arial" w:cs="Arial"/>
        </w:rPr>
        <w:t xml:space="preserve"> </w:t>
      </w:r>
      <w:r w:rsidR="00D22867">
        <w:rPr>
          <w:rFonts w:ascii="Arial" w:hAnsi="Arial" w:cs="Arial"/>
        </w:rPr>
        <w:t xml:space="preserve">were </w:t>
      </w:r>
      <w:r w:rsidR="001C11BC">
        <w:rPr>
          <w:rFonts w:ascii="Arial" w:hAnsi="Arial" w:cs="Arial"/>
        </w:rPr>
        <w:t xml:space="preserve">evident </w:t>
      </w:r>
      <w:r w:rsidR="00B07E55">
        <w:rPr>
          <w:rFonts w:ascii="Arial" w:hAnsi="Arial" w:cs="Arial"/>
        </w:rPr>
        <w:t xml:space="preserve">with </w:t>
      </w:r>
      <w:r w:rsidR="00B33A01">
        <w:rPr>
          <w:rFonts w:ascii="Arial" w:hAnsi="Arial" w:cs="Arial"/>
        </w:rPr>
        <w:t xml:space="preserve">the </w:t>
      </w:r>
      <w:r w:rsidR="00E614B2">
        <w:rPr>
          <w:rFonts w:ascii="Arial" w:hAnsi="Arial" w:cs="Arial"/>
        </w:rPr>
        <w:t xml:space="preserve">other </w:t>
      </w:r>
      <w:r w:rsidR="001B3AF1">
        <w:rPr>
          <w:rFonts w:ascii="Arial" w:hAnsi="Arial" w:cs="Arial"/>
        </w:rPr>
        <w:t>R</w:t>
      </w:r>
      <w:r w:rsidR="00D22867">
        <w:rPr>
          <w:rFonts w:ascii="Arial" w:hAnsi="Arial" w:cs="Arial"/>
        </w:rPr>
        <w:t xml:space="preserve"> </w:t>
      </w:r>
      <w:r w:rsidR="00514030">
        <w:rPr>
          <w:rFonts w:ascii="Arial" w:hAnsi="Arial" w:cs="Arial"/>
        </w:rPr>
        <w:t xml:space="preserve">cell types </w:t>
      </w:r>
      <w:r w:rsidR="00E614B2">
        <w:rPr>
          <w:rFonts w:ascii="Arial" w:hAnsi="Arial" w:cs="Arial"/>
        </w:rPr>
        <w:t>as well</w:t>
      </w:r>
      <w:r w:rsidR="004A405F">
        <w:rPr>
          <w:rFonts w:ascii="Arial" w:hAnsi="Arial" w:cs="Arial"/>
        </w:rPr>
        <w:t xml:space="preserve"> (</w:t>
      </w:r>
      <w:r w:rsidR="00760A31" w:rsidRPr="00760A31">
        <w:rPr>
          <w:rFonts w:ascii="Arial" w:hAnsi="Arial" w:cs="Arial"/>
          <w:color w:val="000000" w:themeColor="text1"/>
        </w:rPr>
        <w:t>Fig</w:t>
      </w:r>
      <w:r w:rsidR="006A42B3">
        <w:rPr>
          <w:rFonts w:ascii="Arial" w:hAnsi="Arial" w:cs="Arial"/>
        </w:rPr>
        <w:t>. 2G</w:t>
      </w:r>
      <w:r w:rsidR="00E614B2">
        <w:rPr>
          <w:rFonts w:ascii="Arial" w:hAnsi="Arial" w:cs="Arial"/>
        </w:rPr>
        <w:t xml:space="preserve"> and S2</w:t>
      </w:r>
      <w:r w:rsidR="004A405F">
        <w:rPr>
          <w:rFonts w:ascii="Arial" w:hAnsi="Arial" w:cs="Arial"/>
        </w:rPr>
        <w:t>)</w:t>
      </w:r>
      <w:r w:rsidR="008C3257">
        <w:rPr>
          <w:rFonts w:ascii="Arial" w:hAnsi="Arial" w:cs="Arial"/>
        </w:rPr>
        <w:t>, sugg</w:t>
      </w:r>
      <w:r w:rsidR="00E67C32">
        <w:rPr>
          <w:rFonts w:ascii="Arial" w:hAnsi="Arial" w:cs="Arial"/>
        </w:rPr>
        <w:t xml:space="preserve">esting that different </w:t>
      </w:r>
      <w:r w:rsidR="004D3AF6">
        <w:rPr>
          <w:rFonts w:ascii="Arial" w:hAnsi="Arial" w:cs="Arial"/>
        </w:rPr>
        <w:t xml:space="preserve">state </w:t>
      </w:r>
      <w:r w:rsidR="00E67C32">
        <w:rPr>
          <w:rFonts w:ascii="Arial" w:hAnsi="Arial" w:cs="Arial"/>
        </w:rPr>
        <w:t xml:space="preserve">transitions </w:t>
      </w:r>
      <w:r w:rsidR="00A4601C">
        <w:rPr>
          <w:rFonts w:ascii="Arial" w:hAnsi="Arial" w:cs="Arial"/>
        </w:rPr>
        <w:t>share a common requirement for sustained change in the</w:t>
      </w:r>
      <w:r w:rsidR="005A4250">
        <w:rPr>
          <w:rFonts w:ascii="Arial" w:hAnsi="Arial" w:cs="Arial"/>
        </w:rPr>
        <w:t xml:space="preserve"> </w:t>
      </w:r>
      <w:proofErr w:type="spellStart"/>
      <w:r w:rsidR="005A4250">
        <w:rPr>
          <w:rFonts w:ascii="Arial" w:hAnsi="Arial" w:cs="Arial"/>
        </w:rPr>
        <w:t>Pnt</w:t>
      </w:r>
      <w:proofErr w:type="spellEnd"/>
      <w:r w:rsidR="005A4250">
        <w:rPr>
          <w:rFonts w:ascii="Arial" w:hAnsi="Arial" w:cs="Arial"/>
        </w:rPr>
        <w:t>-to-Yan</w:t>
      </w:r>
      <w:r w:rsidR="00A4601C">
        <w:rPr>
          <w:rFonts w:ascii="Arial" w:hAnsi="Arial" w:cs="Arial"/>
        </w:rPr>
        <w:t xml:space="preserve"> ratio relative to </w:t>
      </w:r>
      <w:r w:rsidR="002D41C5">
        <w:rPr>
          <w:rFonts w:ascii="Arial" w:hAnsi="Arial" w:cs="Arial"/>
        </w:rPr>
        <w:t xml:space="preserve">progenitor </w:t>
      </w:r>
      <w:r w:rsidR="00A4601C">
        <w:rPr>
          <w:rFonts w:ascii="Arial" w:hAnsi="Arial" w:cs="Arial"/>
        </w:rPr>
        <w:t xml:space="preserve">cells (Fig S2 C-G). </w:t>
      </w:r>
    </w:p>
    <w:p w14:paraId="1014BE55" w14:textId="7B9DF17A" w:rsidR="004F661F" w:rsidRPr="00695864" w:rsidRDefault="00B209E1" w:rsidP="00BA273E">
      <w:pPr>
        <w:ind w:firstLine="720"/>
        <w:rPr>
          <w:rFonts w:ascii="Arial" w:eastAsia="Arial" w:hAnsi="Arial" w:cs="Arial"/>
        </w:rPr>
      </w:pPr>
      <w:r>
        <w:rPr>
          <w:rFonts w:ascii="Arial" w:hAnsi="Arial" w:cs="Arial"/>
        </w:rPr>
        <w:t xml:space="preserve">We next asked whether </w:t>
      </w:r>
      <w:r w:rsidR="00396C97">
        <w:rPr>
          <w:rFonts w:ascii="Arial" w:hAnsi="Arial" w:cs="Arial"/>
        </w:rPr>
        <w:t>elevated</w:t>
      </w:r>
      <w:r w:rsidR="0019430C">
        <w:rPr>
          <w:rFonts w:ascii="Arial" w:hAnsi="Arial" w:cs="Arial"/>
        </w:rPr>
        <w:t xml:space="preserve"> </w:t>
      </w:r>
      <w:proofErr w:type="spellStart"/>
      <w:r>
        <w:rPr>
          <w:rFonts w:ascii="Arial" w:hAnsi="Arial" w:cs="Arial"/>
        </w:rPr>
        <w:t>Pnt</w:t>
      </w:r>
      <w:proofErr w:type="spellEnd"/>
      <w:r>
        <w:rPr>
          <w:rFonts w:ascii="Arial" w:hAnsi="Arial" w:cs="Arial"/>
        </w:rPr>
        <w:t xml:space="preserve">-to-Yan ratios </w:t>
      </w:r>
      <w:r w:rsidR="00396C97">
        <w:rPr>
          <w:rFonts w:ascii="Arial" w:hAnsi="Arial" w:cs="Arial"/>
        </w:rPr>
        <w:t>precede</w:t>
      </w:r>
      <w:r w:rsidR="0019430C">
        <w:rPr>
          <w:rFonts w:ascii="Arial" w:hAnsi="Arial" w:cs="Arial"/>
        </w:rPr>
        <w:t xml:space="preserve"> the onset of</w:t>
      </w:r>
      <w:r>
        <w:rPr>
          <w:rFonts w:ascii="Arial" w:hAnsi="Arial" w:cs="Arial"/>
        </w:rPr>
        <w:t xml:space="preserve"> R cell state transitions. If R cells are recruited from a subpopulation of progenitors with relatively high ratios, some progenitors should exhibit ratios </w:t>
      </w:r>
      <w:r w:rsidR="0019430C">
        <w:rPr>
          <w:rFonts w:ascii="Arial" w:hAnsi="Arial" w:cs="Arial"/>
        </w:rPr>
        <w:t>comparable</w:t>
      </w:r>
      <w:r>
        <w:rPr>
          <w:rFonts w:ascii="Arial" w:hAnsi="Arial" w:cs="Arial"/>
        </w:rPr>
        <w:t xml:space="preserve"> to those of early R cells. We compared the distribution of </w:t>
      </w:r>
      <w:proofErr w:type="spellStart"/>
      <w:r>
        <w:rPr>
          <w:rFonts w:ascii="Arial" w:hAnsi="Arial" w:cs="Arial"/>
        </w:rPr>
        <w:t>Pnt</w:t>
      </w:r>
      <w:proofErr w:type="spellEnd"/>
      <w:r>
        <w:rPr>
          <w:rFonts w:ascii="Arial" w:hAnsi="Arial" w:cs="Arial"/>
        </w:rPr>
        <w:t>-to-Yan ratios in young R cells ver</w:t>
      </w:r>
      <w:r w:rsidR="0019430C">
        <w:rPr>
          <w:rFonts w:ascii="Arial" w:hAnsi="Arial" w:cs="Arial"/>
        </w:rPr>
        <w:t>sus concurrent progenitor cells</w:t>
      </w:r>
      <w:r w:rsidR="000D314B">
        <w:rPr>
          <w:rFonts w:ascii="Arial" w:hAnsi="Arial" w:cs="Arial"/>
        </w:rPr>
        <w:t xml:space="preserve"> (Fig. 2H,I).</w:t>
      </w:r>
      <w:r w:rsidR="0019430C">
        <w:rPr>
          <w:rFonts w:ascii="Arial" w:hAnsi="Arial" w:cs="Arial"/>
        </w:rPr>
        <w:t xml:space="preserve"> </w:t>
      </w:r>
      <w:r w:rsidR="000D314B">
        <w:rPr>
          <w:rFonts w:ascii="Arial" w:hAnsi="Arial" w:cs="Arial"/>
        </w:rPr>
        <w:t>The extensive overlap between the two populations implies that some cells we morphologically classified as progenitors were actually transitioning to R cell fates.</w:t>
      </w:r>
      <w:r w:rsidRPr="0097692D">
        <w:rPr>
          <w:rFonts w:ascii="Arial" w:eastAsia="Arial" w:hAnsi="Arial" w:cs="Arial"/>
        </w:rPr>
        <w:t xml:space="preserve"> </w:t>
      </w:r>
      <w:r>
        <w:rPr>
          <w:rFonts w:ascii="Arial" w:eastAsia="Arial" w:hAnsi="Arial" w:cs="Arial"/>
        </w:rPr>
        <w:t xml:space="preserve">Additionally, </w:t>
      </w:r>
      <w:r w:rsidR="004F661F">
        <w:rPr>
          <w:rFonts w:ascii="Arial" w:eastAsia="Arial" w:hAnsi="Arial" w:cs="Arial"/>
        </w:rPr>
        <w:t>ratios may</w:t>
      </w:r>
      <w:r w:rsidR="006F37FE">
        <w:rPr>
          <w:rFonts w:ascii="Arial" w:eastAsia="Arial" w:hAnsi="Arial" w:cs="Arial"/>
        </w:rPr>
        <w:t xml:space="preserve"> have</w:t>
      </w:r>
      <w:r w:rsidR="004F661F">
        <w:rPr>
          <w:rFonts w:ascii="Arial" w:eastAsia="Arial" w:hAnsi="Arial" w:cs="Arial"/>
        </w:rPr>
        <w:t xml:space="preserve"> increase</w:t>
      </w:r>
      <w:r w:rsidR="006F37FE">
        <w:rPr>
          <w:rFonts w:ascii="Arial" w:eastAsia="Arial" w:hAnsi="Arial" w:cs="Arial"/>
        </w:rPr>
        <w:t>d</w:t>
      </w:r>
      <w:r w:rsidR="004F661F">
        <w:rPr>
          <w:rFonts w:ascii="Arial" w:eastAsia="Arial" w:hAnsi="Arial" w:cs="Arial"/>
        </w:rPr>
        <w:t xml:space="preserve"> among a subset of</w:t>
      </w:r>
      <w:r>
        <w:rPr>
          <w:rFonts w:ascii="Arial" w:eastAsia="Arial" w:hAnsi="Arial" w:cs="Arial"/>
        </w:rPr>
        <w:t xml:space="preserve"> progenitors </w:t>
      </w:r>
      <w:r w:rsidR="006F37FE">
        <w:rPr>
          <w:rFonts w:ascii="Arial" w:eastAsia="Arial" w:hAnsi="Arial" w:cs="Arial"/>
        </w:rPr>
        <w:t>that did</w:t>
      </w:r>
      <w:r w:rsidR="004F661F">
        <w:rPr>
          <w:rFonts w:ascii="Arial" w:eastAsia="Arial" w:hAnsi="Arial" w:cs="Arial"/>
        </w:rPr>
        <w:t xml:space="preserve"> not </w:t>
      </w:r>
      <w:r>
        <w:rPr>
          <w:rFonts w:ascii="Arial" w:eastAsia="Arial" w:hAnsi="Arial" w:cs="Arial"/>
        </w:rPr>
        <w:t xml:space="preserve">ultimately </w:t>
      </w:r>
      <w:r w:rsidR="004F661F">
        <w:rPr>
          <w:rFonts w:ascii="Arial" w:eastAsia="Arial" w:hAnsi="Arial" w:cs="Arial"/>
        </w:rPr>
        <w:t>transition</w:t>
      </w:r>
      <w:r>
        <w:rPr>
          <w:rFonts w:ascii="Arial" w:eastAsia="Arial" w:hAnsi="Arial" w:cs="Arial"/>
        </w:rPr>
        <w:t xml:space="preserve"> to an R cell state.</w:t>
      </w:r>
      <w:r w:rsidR="001D76DE">
        <w:rPr>
          <w:rFonts w:ascii="Arial" w:eastAsia="Arial" w:hAnsi="Arial" w:cs="Arial"/>
        </w:rPr>
        <w:t xml:space="preserve"> </w:t>
      </w:r>
      <w:r w:rsidR="000D314B">
        <w:rPr>
          <w:rFonts w:ascii="Arial" w:eastAsia="Arial" w:hAnsi="Arial" w:cs="Arial"/>
        </w:rPr>
        <w:t>M</w:t>
      </w:r>
      <w:r w:rsidR="001D76DE">
        <w:rPr>
          <w:rFonts w:ascii="Arial" w:eastAsia="Arial" w:hAnsi="Arial" w:cs="Arial"/>
        </w:rPr>
        <w:t>any progenitors</w:t>
      </w:r>
      <w:r w:rsidR="004F661F">
        <w:rPr>
          <w:rFonts w:ascii="Arial" w:eastAsia="Arial" w:hAnsi="Arial" w:cs="Arial"/>
        </w:rPr>
        <w:t xml:space="preserve"> also adopt</w:t>
      </w:r>
      <w:r w:rsidR="00072CAE">
        <w:rPr>
          <w:rFonts w:ascii="Arial" w:eastAsia="Arial" w:hAnsi="Arial" w:cs="Arial"/>
        </w:rPr>
        <w:t>ed</w:t>
      </w:r>
      <w:r w:rsidR="004F661F">
        <w:rPr>
          <w:rFonts w:ascii="Arial" w:eastAsia="Arial" w:hAnsi="Arial" w:cs="Arial"/>
        </w:rPr>
        <w:t xml:space="preserve"> low</w:t>
      </w:r>
      <w:r w:rsidR="001D76DE">
        <w:rPr>
          <w:rFonts w:ascii="Arial" w:eastAsia="Arial" w:hAnsi="Arial" w:cs="Arial"/>
        </w:rPr>
        <w:t xml:space="preserve"> </w:t>
      </w:r>
      <w:proofErr w:type="spellStart"/>
      <w:r w:rsidR="001D76DE">
        <w:rPr>
          <w:rFonts w:ascii="Arial" w:eastAsia="Arial" w:hAnsi="Arial" w:cs="Arial"/>
        </w:rPr>
        <w:t>Pnt</w:t>
      </w:r>
      <w:proofErr w:type="spellEnd"/>
      <w:r w:rsidR="001D76DE">
        <w:rPr>
          <w:rFonts w:ascii="Arial" w:eastAsia="Arial" w:hAnsi="Arial" w:cs="Arial"/>
        </w:rPr>
        <w:t xml:space="preserve">-to-Yan ratios </w:t>
      </w:r>
      <w:r w:rsidR="004F661F">
        <w:rPr>
          <w:rFonts w:ascii="Arial" w:eastAsia="Arial" w:hAnsi="Arial" w:cs="Arial"/>
        </w:rPr>
        <w:t>during this time</w:t>
      </w:r>
      <w:r w:rsidR="00154081">
        <w:rPr>
          <w:rFonts w:ascii="Arial" w:eastAsia="Arial" w:hAnsi="Arial" w:cs="Arial"/>
        </w:rPr>
        <w:t xml:space="preserve"> period that did not overlap with the early R cell population. We reasoned that these cells were not viable candidates for recruitment, suggesting that the extent of variation</w:t>
      </w:r>
      <w:r w:rsidR="006F37FE">
        <w:rPr>
          <w:rFonts w:ascii="Arial" w:eastAsia="Arial" w:hAnsi="Arial" w:cs="Arial"/>
        </w:rPr>
        <w:t xml:space="preserve"> in the ratio</w:t>
      </w:r>
      <w:r w:rsidR="00072CAE">
        <w:rPr>
          <w:rFonts w:ascii="Arial" w:eastAsia="Arial" w:hAnsi="Arial" w:cs="Arial"/>
        </w:rPr>
        <w:t xml:space="preserve"> among progenitors constrain</w:t>
      </w:r>
      <w:r w:rsidR="00154081">
        <w:rPr>
          <w:rFonts w:ascii="Arial" w:eastAsia="Arial" w:hAnsi="Arial" w:cs="Arial"/>
        </w:rPr>
        <w:t>s</w:t>
      </w:r>
      <w:r w:rsidR="00072CAE">
        <w:rPr>
          <w:rFonts w:ascii="Arial" w:eastAsia="Arial" w:hAnsi="Arial" w:cs="Arial"/>
        </w:rPr>
        <w:t xml:space="preserve"> the</w:t>
      </w:r>
      <w:r w:rsidR="00154081">
        <w:rPr>
          <w:rFonts w:ascii="Arial" w:eastAsia="Arial" w:hAnsi="Arial" w:cs="Arial"/>
        </w:rPr>
        <w:t>ir</w:t>
      </w:r>
      <w:r w:rsidR="00072CAE">
        <w:rPr>
          <w:rFonts w:ascii="Arial" w:eastAsia="Arial" w:hAnsi="Arial" w:cs="Arial"/>
        </w:rPr>
        <w:t xml:space="preserve"> </w:t>
      </w:r>
      <w:r w:rsidR="00154081">
        <w:rPr>
          <w:rFonts w:ascii="Arial" w:eastAsia="Arial" w:hAnsi="Arial" w:cs="Arial"/>
        </w:rPr>
        <w:t>competence for differentiation.</w:t>
      </w:r>
    </w:p>
    <w:p w14:paraId="7457AED2" w14:textId="74EA4058" w:rsidR="00A41986" w:rsidRDefault="00DD42A7" w:rsidP="00E85125">
      <w:pPr>
        <w:ind w:firstLine="720"/>
        <w:rPr>
          <w:rFonts w:ascii="Arial" w:hAnsi="Arial" w:cs="Arial"/>
        </w:rPr>
      </w:pPr>
      <w:r>
        <w:rPr>
          <w:rFonts w:ascii="Arial" w:hAnsi="Arial" w:cs="Arial"/>
        </w:rPr>
        <w:t>We then asked whether variation in</w:t>
      </w:r>
      <w:r w:rsidR="00E05DDA">
        <w:rPr>
          <w:rFonts w:ascii="Arial" w:hAnsi="Arial" w:cs="Arial"/>
        </w:rPr>
        <w:t xml:space="preserve"> the</w:t>
      </w:r>
      <w:r>
        <w:rPr>
          <w:rFonts w:ascii="Arial" w:hAnsi="Arial" w:cs="Arial"/>
        </w:rPr>
        <w:t xml:space="preserve"> </w:t>
      </w:r>
      <w:proofErr w:type="spellStart"/>
      <w:r w:rsidR="008C1AA6">
        <w:rPr>
          <w:rFonts w:ascii="Arial" w:hAnsi="Arial" w:cs="Arial"/>
        </w:rPr>
        <w:t>Pnt</w:t>
      </w:r>
      <w:proofErr w:type="spellEnd"/>
      <w:r w:rsidR="008C1AA6">
        <w:rPr>
          <w:rFonts w:ascii="Arial" w:hAnsi="Arial" w:cs="Arial"/>
        </w:rPr>
        <w:t>-to-</w:t>
      </w:r>
      <w:r>
        <w:rPr>
          <w:rFonts w:ascii="Arial" w:hAnsi="Arial" w:cs="Arial"/>
        </w:rPr>
        <w:t>Yan ratio</w:t>
      </w:r>
      <w:r w:rsidR="008C1AA6">
        <w:rPr>
          <w:rFonts w:ascii="Arial" w:hAnsi="Arial" w:cs="Arial"/>
        </w:rPr>
        <w:t xml:space="preserve"> strictly coincides with R cell fate transitions. We </w:t>
      </w:r>
      <w:r w:rsidR="006F37FE">
        <w:rPr>
          <w:rFonts w:ascii="Arial" w:hAnsi="Arial" w:cs="Arial"/>
        </w:rPr>
        <w:t>anticipated</w:t>
      </w:r>
      <w:r w:rsidR="008C1AA6">
        <w:rPr>
          <w:rFonts w:ascii="Arial" w:hAnsi="Arial" w:cs="Arial"/>
        </w:rPr>
        <w:t xml:space="preserve"> that </w:t>
      </w:r>
      <w:r w:rsidR="00497C1D">
        <w:rPr>
          <w:rFonts w:ascii="Arial" w:hAnsi="Arial" w:cs="Arial"/>
        </w:rPr>
        <w:t xml:space="preserve">variability </w:t>
      </w:r>
      <w:r w:rsidR="006F37FE">
        <w:rPr>
          <w:rFonts w:ascii="Arial" w:hAnsi="Arial" w:cs="Arial"/>
        </w:rPr>
        <w:t>sh</w:t>
      </w:r>
      <w:r w:rsidR="00497C1D">
        <w:rPr>
          <w:rFonts w:ascii="Arial" w:hAnsi="Arial" w:cs="Arial"/>
        </w:rPr>
        <w:t>ould arise within the pool of progenitors from which R cells are recruited</w:t>
      </w:r>
      <w:r w:rsidR="003F7BED">
        <w:rPr>
          <w:rFonts w:ascii="Arial" w:hAnsi="Arial" w:cs="Arial"/>
        </w:rPr>
        <w:t>, then subside as fates are resolved</w:t>
      </w:r>
      <w:r w:rsidR="00497C1D">
        <w:rPr>
          <w:rFonts w:ascii="Arial" w:hAnsi="Arial" w:cs="Arial"/>
        </w:rPr>
        <w:t>.</w:t>
      </w:r>
      <w:r w:rsidR="00715C49">
        <w:rPr>
          <w:rFonts w:ascii="Arial" w:hAnsi="Arial" w:cs="Arial"/>
        </w:rPr>
        <w:t xml:space="preserve"> </w:t>
      </w:r>
      <w:r w:rsidR="00497C1D">
        <w:rPr>
          <w:rFonts w:ascii="Arial" w:hAnsi="Arial" w:cs="Arial"/>
        </w:rPr>
        <w:t>We previously reported</w:t>
      </w:r>
      <w:r w:rsidR="001B7940">
        <w:rPr>
          <w:rFonts w:ascii="Arial" w:hAnsi="Arial" w:cs="Arial"/>
        </w:rPr>
        <w:t xml:space="preserve"> methods to quantify </w:t>
      </w:r>
      <w:r w:rsidR="0019430C">
        <w:rPr>
          <w:rFonts w:ascii="Arial" w:hAnsi="Arial" w:cs="Arial"/>
        </w:rPr>
        <w:t>the dynamic</w:t>
      </w:r>
      <w:r w:rsidR="001B7940">
        <w:rPr>
          <w:rFonts w:ascii="Arial" w:hAnsi="Arial" w:cs="Arial"/>
        </w:rPr>
        <w:t xml:space="preserve"> </w:t>
      </w:r>
      <w:r w:rsidR="00497C1D">
        <w:rPr>
          <w:rFonts w:ascii="Arial" w:hAnsi="Arial" w:cs="Arial"/>
        </w:rPr>
        <w:t>cell</w:t>
      </w:r>
      <w:r w:rsidR="0019430C">
        <w:rPr>
          <w:rFonts w:ascii="Arial" w:hAnsi="Arial" w:cs="Arial"/>
        </w:rPr>
        <w:t>-to-cell</w:t>
      </w:r>
      <w:r w:rsidR="00497C1D">
        <w:rPr>
          <w:rFonts w:ascii="Arial" w:hAnsi="Arial" w:cs="Arial"/>
        </w:rPr>
        <w:t xml:space="preserve"> heterogeneity of Yan concentration </w:t>
      </w:r>
      <w:r w:rsidR="00497C1D">
        <w:rPr>
          <w:rFonts w:ascii="Arial" w:hAnsi="Arial" w:cs="Arial"/>
        </w:rPr>
        <w:fldChar w:fldCharType="begin" w:fldLock="1"/>
      </w:r>
      <w:r w:rsidR="00497C1D">
        <w:rPr>
          <w:rFonts w:ascii="Arial" w:hAnsi="Arial" w:cs="Arial"/>
        </w:rPr>
        <w:instrText>ADDIN CSL_CITATION {"citationItems":[{"id":"ITEM-1","itemData":{"DOI":"10.7554/eLife.08924","ISSN":"2050-084X","PMID":"26583752","abstract":"Yan is an ETS-domain transcription factor responsible for maintaining Drosophila eye cells in a multipotent state. Yan is at the core of a regulatory network that determines the time and place in which cells transit from multipotency to one of several differentiated lineages. Using a fluorescent reporter for Yan expression, we observed a biphasic distribution of Yan in multipotent cells, with a rapid inductive phase and slow decay phase. Transitions to various differentiated states occurred over the course of this dynamic process, suggesting that Yan expression level does not strongly determine cell potential. Consistent with this conclusion, perturbing Yan expression by varying gene dosage had no effect on cell fate transitions. However, we observed that as cells transited to differentiation, Yan expression became highly heterogeneous and this heterogeneity was transient. Signals received via the EGF Receptor were necessary for the transience in Yan noise since genetic loss caused sustained noise. Since these signals are essential for eye cells to differentiate, we suggest that dynamic heterogeneity of Yan is a necessary element of the transition process, and cell states are stabilized through noise reduction.","author":[{"dropping-particle":"","family":"Peláez","given":"Nicolás","non-dropping-particle":"","parse-names":false,"suffix":""},{"dropping-particle":"","family":"Gavalda-Miralles","given":"Arnau","non-dropping-particle":"","parse-names":false,"suffix":""},{"dropping-particle":"","family":"Wang","given":"Bao","non-dropping-particle":"","parse-names":false,"suffix":""},{"dropping-particle":"","family":"Navarro","given":"Heliodoro Tejedor","non-dropping-particle":"","parse-names":false,"suffix":""},{"dropping-particle":"","family":"Gudjonson","given":"Herman","non-dropping-particle":"","parse-names":false,"suffix":""},{"dropping-particle":"","family":"Rebay","given":"Ilaria","non-dropping-particle":"","parse-names":false,"suffix":""},{"dropping-particle":"","family":"Dinner","given":"Aaron R.","non-dropping-particle":"","parse-names":false,"suffix":""},{"dropping-particle":"","family":"Katsaggelos","given":"Aggelos K.","non-dropping-particle":"","parse-names":false,"suffix":""},{"dropping-particle":"","family":"Amaral","given":"Luís A. Nunes","non-dropping-particle":"","parse-names":false,"suffix":""},{"dropping-particle":"","family":"Carthew","given":"Richard W.","non-dropping-particle":"","parse-names":false,"suffix":""}],"container-title":"eLife","id":"ITEM-1","issued":{"date-parts":[["2015","11","19"]]},"note":"{:PMCID:PMC4720516}","publisher":"eLife Sciences Publications Limited","title":"Dynamics and heterogeneity of a fate determinant during transition towards cell differentiation","type":"article-journal","volume":"4"},"uris":["http://www.mendeley.com/documents/?uuid=c3ecc69b-be07-36b9-83ac-5b31b150e1d8"]}],"mendeley":{"formattedCitation":"(Peláez et al. 2015)","plainTextFormattedCitation":"(Peláez et al. 2015)","previouslyFormattedCitation":"(Peláez et al. 2015)"},"properties":{"noteIndex":0},"schema":"https://github.com/citation-style-language/schema/raw/master/csl-citation.json"}</w:instrText>
      </w:r>
      <w:r w:rsidR="00497C1D">
        <w:rPr>
          <w:rFonts w:ascii="Arial" w:hAnsi="Arial" w:cs="Arial"/>
        </w:rPr>
        <w:fldChar w:fldCharType="separate"/>
      </w:r>
      <w:r w:rsidR="00497C1D" w:rsidRPr="0001078C">
        <w:rPr>
          <w:rFonts w:ascii="Arial" w:hAnsi="Arial" w:cs="Arial"/>
          <w:noProof/>
        </w:rPr>
        <w:t>(Peláez et al. 2015)</w:t>
      </w:r>
      <w:r w:rsidR="00497C1D">
        <w:rPr>
          <w:rFonts w:ascii="Arial" w:hAnsi="Arial" w:cs="Arial"/>
        </w:rPr>
        <w:fldChar w:fldCharType="end"/>
      </w:r>
      <w:r w:rsidR="00497C1D">
        <w:rPr>
          <w:rFonts w:ascii="Arial" w:hAnsi="Arial" w:cs="Arial"/>
        </w:rPr>
        <w:t xml:space="preserve">. We applied similar analysis to simultaneously quantify the heterogeneity of </w:t>
      </w:r>
      <w:proofErr w:type="spellStart"/>
      <w:r w:rsidR="00497C1D">
        <w:rPr>
          <w:rFonts w:ascii="Arial" w:hAnsi="Arial" w:cs="Arial"/>
        </w:rPr>
        <w:t>Pnt</w:t>
      </w:r>
      <w:proofErr w:type="spellEnd"/>
      <w:r w:rsidR="00497C1D">
        <w:rPr>
          <w:rFonts w:ascii="Arial" w:hAnsi="Arial" w:cs="Arial"/>
        </w:rPr>
        <w:t xml:space="preserve">, Yan, and the </w:t>
      </w:r>
      <w:proofErr w:type="spellStart"/>
      <w:r w:rsidR="00497C1D">
        <w:rPr>
          <w:rFonts w:ascii="Arial" w:hAnsi="Arial" w:cs="Arial"/>
        </w:rPr>
        <w:t>Pnt</w:t>
      </w:r>
      <w:proofErr w:type="spellEnd"/>
      <w:r w:rsidR="00497C1D">
        <w:rPr>
          <w:rFonts w:ascii="Arial" w:hAnsi="Arial" w:cs="Arial"/>
        </w:rPr>
        <w:t xml:space="preserve">-to-Yan ratio </w:t>
      </w:r>
      <w:r w:rsidR="00715C49">
        <w:rPr>
          <w:rFonts w:ascii="Arial" w:hAnsi="Arial" w:cs="Arial"/>
        </w:rPr>
        <w:t>among both</w:t>
      </w:r>
      <w:r w:rsidR="00497C1D">
        <w:rPr>
          <w:rFonts w:ascii="Arial" w:hAnsi="Arial" w:cs="Arial"/>
        </w:rPr>
        <w:t xml:space="preserve"> </w:t>
      </w:r>
      <w:r w:rsidR="00715C49">
        <w:rPr>
          <w:rFonts w:ascii="Arial" w:hAnsi="Arial" w:cs="Arial"/>
        </w:rPr>
        <w:t>progenitors and early R cells</w:t>
      </w:r>
      <w:r w:rsidR="00497C1D">
        <w:rPr>
          <w:rFonts w:ascii="Arial" w:hAnsi="Arial" w:cs="Arial"/>
        </w:rPr>
        <w:t xml:space="preserve"> (</w:t>
      </w:r>
      <w:r w:rsidR="00497C1D" w:rsidRPr="00760A31">
        <w:rPr>
          <w:rFonts w:ascii="Arial" w:hAnsi="Arial" w:cs="Arial"/>
          <w:color w:val="000000" w:themeColor="text1"/>
        </w:rPr>
        <w:t>Fig</w:t>
      </w:r>
      <w:r w:rsidR="00497C1D">
        <w:rPr>
          <w:rFonts w:ascii="Arial" w:hAnsi="Arial" w:cs="Arial"/>
        </w:rPr>
        <w:t xml:space="preserve">. S3). A </w:t>
      </w:r>
      <w:r w:rsidR="003F7BED">
        <w:rPr>
          <w:rFonts w:ascii="Arial" w:hAnsi="Arial" w:cs="Arial"/>
        </w:rPr>
        <w:t xml:space="preserve">broad </w:t>
      </w:r>
      <w:r w:rsidR="00497C1D">
        <w:rPr>
          <w:rFonts w:ascii="Arial" w:hAnsi="Arial" w:cs="Arial"/>
        </w:rPr>
        <w:t xml:space="preserve">increase in </w:t>
      </w:r>
      <w:r w:rsidR="003F7BED">
        <w:rPr>
          <w:rFonts w:ascii="Arial" w:hAnsi="Arial" w:cs="Arial"/>
        </w:rPr>
        <w:t>variation</w:t>
      </w:r>
      <w:r w:rsidR="00497C1D">
        <w:rPr>
          <w:rFonts w:ascii="Arial" w:hAnsi="Arial" w:cs="Arial"/>
        </w:rPr>
        <w:t xml:space="preserve"> of the ratio</w:t>
      </w:r>
      <w:r w:rsidR="003F7BED">
        <w:rPr>
          <w:rFonts w:ascii="Arial" w:hAnsi="Arial" w:cs="Arial"/>
        </w:rPr>
        <w:t xml:space="preserve"> among</w:t>
      </w:r>
      <w:r w:rsidR="00655600">
        <w:rPr>
          <w:rFonts w:ascii="Arial" w:hAnsi="Arial" w:cs="Arial"/>
        </w:rPr>
        <w:t xml:space="preserve"> </w:t>
      </w:r>
      <w:r w:rsidR="003F7BED">
        <w:rPr>
          <w:rFonts w:ascii="Arial" w:hAnsi="Arial" w:cs="Arial"/>
        </w:rPr>
        <w:t>progenitors</w:t>
      </w:r>
      <w:r w:rsidR="00655600">
        <w:rPr>
          <w:rFonts w:ascii="Arial" w:hAnsi="Arial" w:cs="Arial"/>
        </w:rPr>
        <w:t xml:space="preserve"> </w:t>
      </w:r>
      <w:r w:rsidR="00497C1D">
        <w:rPr>
          <w:rFonts w:ascii="Arial" w:hAnsi="Arial" w:cs="Arial"/>
        </w:rPr>
        <w:t>coincided with the</w:t>
      </w:r>
      <w:r w:rsidR="003F7BED">
        <w:rPr>
          <w:rFonts w:ascii="Arial" w:hAnsi="Arial" w:cs="Arial"/>
        </w:rPr>
        <w:t xml:space="preserve"> </w:t>
      </w:r>
      <w:r w:rsidR="00497C1D">
        <w:rPr>
          <w:rFonts w:ascii="Arial" w:hAnsi="Arial" w:cs="Arial"/>
        </w:rPr>
        <w:t xml:space="preserve">time periods in which state transitions occurred. </w:t>
      </w:r>
      <w:r w:rsidR="001B7940">
        <w:rPr>
          <w:rFonts w:ascii="Arial" w:hAnsi="Arial" w:cs="Arial"/>
        </w:rPr>
        <w:t>Ratio variation</w:t>
      </w:r>
      <w:r w:rsidR="002B696A">
        <w:rPr>
          <w:rFonts w:ascii="Arial" w:hAnsi="Arial" w:cs="Arial"/>
        </w:rPr>
        <w:t xml:space="preserve"> was predominantly </w:t>
      </w:r>
      <w:r w:rsidR="001B7940">
        <w:rPr>
          <w:rFonts w:ascii="Arial" w:hAnsi="Arial" w:cs="Arial"/>
        </w:rPr>
        <w:t>attributed to</w:t>
      </w:r>
      <w:r w:rsidR="002B696A">
        <w:rPr>
          <w:rFonts w:ascii="Arial" w:hAnsi="Arial" w:cs="Arial"/>
        </w:rPr>
        <w:t xml:space="preserve"> Yan</w:t>
      </w:r>
      <w:r w:rsidR="001B7940">
        <w:rPr>
          <w:rFonts w:ascii="Arial" w:hAnsi="Arial" w:cs="Arial"/>
        </w:rPr>
        <w:t xml:space="preserve"> and </w:t>
      </w:r>
      <w:proofErr w:type="spellStart"/>
      <w:r w:rsidR="001B7940">
        <w:rPr>
          <w:rFonts w:ascii="Arial" w:hAnsi="Arial" w:cs="Arial"/>
        </w:rPr>
        <w:t>Pnt</w:t>
      </w:r>
      <w:proofErr w:type="spellEnd"/>
      <w:r w:rsidR="002B696A">
        <w:rPr>
          <w:rFonts w:ascii="Arial" w:hAnsi="Arial" w:cs="Arial"/>
        </w:rPr>
        <w:t xml:space="preserve"> </w:t>
      </w:r>
      <w:r w:rsidR="001B7940">
        <w:rPr>
          <w:rFonts w:ascii="Arial" w:hAnsi="Arial" w:cs="Arial"/>
        </w:rPr>
        <w:t>variability</w:t>
      </w:r>
      <w:r w:rsidR="003F7BED">
        <w:rPr>
          <w:rFonts w:ascii="Arial" w:hAnsi="Arial" w:cs="Arial"/>
        </w:rPr>
        <w:t xml:space="preserve"> </w:t>
      </w:r>
      <w:r w:rsidR="002B696A">
        <w:rPr>
          <w:rFonts w:ascii="Arial" w:hAnsi="Arial" w:cs="Arial"/>
        </w:rPr>
        <w:t xml:space="preserve">during the first </w:t>
      </w:r>
      <w:r w:rsidR="001B7940">
        <w:rPr>
          <w:rFonts w:ascii="Arial" w:hAnsi="Arial" w:cs="Arial"/>
        </w:rPr>
        <w:t xml:space="preserve">and second </w:t>
      </w:r>
      <w:r w:rsidR="002B696A">
        <w:rPr>
          <w:rFonts w:ascii="Arial" w:hAnsi="Arial" w:cs="Arial"/>
        </w:rPr>
        <w:t>group</w:t>
      </w:r>
      <w:r w:rsidR="001B7940">
        <w:rPr>
          <w:rFonts w:ascii="Arial" w:hAnsi="Arial" w:cs="Arial"/>
        </w:rPr>
        <w:t>s</w:t>
      </w:r>
      <w:r w:rsidR="002B696A">
        <w:rPr>
          <w:rFonts w:ascii="Arial" w:hAnsi="Arial" w:cs="Arial"/>
        </w:rPr>
        <w:t xml:space="preserve"> of </w:t>
      </w:r>
      <w:r w:rsidR="00715C49">
        <w:rPr>
          <w:rFonts w:ascii="Arial" w:hAnsi="Arial" w:cs="Arial"/>
        </w:rPr>
        <w:t xml:space="preserve">R cell </w:t>
      </w:r>
      <w:r w:rsidR="002B696A">
        <w:rPr>
          <w:rFonts w:ascii="Arial" w:hAnsi="Arial" w:cs="Arial"/>
        </w:rPr>
        <w:t>state transition</w:t>
      </w:r>
      <w:r w:rsidR="001B7940">
        <w:rPr>
          <w:rFonts w:ascii="Arial" w:hAnsi="Arial" w:cs="Arial"/>
        </w:rPr>
        <w:t xml:space="preserve">s, respectively. </w:t>
      </w:r>
      <w:r w:rsidR="00655600">
        <w:rPr>
          <w:rFonts w:ascii="Arial" w:hAnsi="Arial" w:cs="Arial"/>
        </w:rPr>
        <w:t>Heterogeneity</w:t>
      </w:r>
      <w:r w:rsidR="00255107">
        <w:rPr>
          <w:rFonts w:ascii="Arial" w:hAnsi="Arial" w:cs="Arial"/>
        </w:rPr>
        <w:t xml:space="preserve"> among progenitors</w:t>
      </w:r>
      <w:r w:rsidR="00655600">
        <w:rPr>
          <w:rFonts w:ascii="Arial" w:hAnsi="Arial" w:cs="Arial"/>
        </w:rPr>
        <w:t xml:space="preserve"> then decreased back to basal levels after all R cell fate transitions were </w:t>
      </w:r>
      <w:r w:rsidR="006F37FE">
        <w:rPr>
          <w:rFonts w:ascii="Arial" w:hAnsi="Arial" w:cs="Arial"/>
        </w:rPr>
        <w:t>complete.</w:t>
      </w:r>
      <w:r w:rsidR="008E4CB6">
        <w:rPr>
          <w:rFonts w:ascii="Arial" w:hAnsi="Arial" w:cs="Arial"/>
        </w:rPr>
        <w:t xml:space="preserve"> </w:t>
      </w:r>
      <w:r w:rsidR="00A27636">
        <w:rPr>
          <w:rFonts w:ascii="Arial" w:hAnsi="Arial" w:cs="Arial"/>
        </w:rPr>
        <w:t xml:space="preserve">Similar trends were evident among transitioning R cells, but with a more rapid approach toward a consensus ratio following fate specification. </w:t>
      </w:r>
    </w:p>
    <w:p w14:paraId="1DD9C1E8" w14:textId="7ABD90EE" w:rsidR="003D0B47" w:rsidRPr="00695864" w:rsidRDefault="003D0B47" w:rsidP="00695864">
      <w:pPr>
        <w:rPr>
          <w:rFonts w:ascii="Arial" w:eastAsia="Arial" w:hAnsi="Arial" w:cs="Arial"/>
        </w:rPr>
      </w:pPr>
    </w:p>
    <w:p w14:paraId="5575BAD4" w14:textId="556DE54F" w:rsidR="00D02C3F" w:rsidRDefault="00ED0598" w:rsidP="00C87669">
      <w:pPr>
        <w:outlineLvl w:val="0"/>
        <w:rPr>
          <w:rFonts w:ascii="Arial" w:hAnsi="Arial" w:cs="Arial"/>
          <w:b/>
        </w:rPr>
      </w:pPr>
      <w:r>
        <w:rPr>
          <w:rFonts w:ascii="Arial" w:hAnsi="Arial" w:cs="Arial"/>
          <w:b/>
        </w:rPr>
        <w:t xml:space="preserve">Cooperative </w:t>
      </w:r>
      <w:r w:rsidR="00BF3DF7">
        <w:rPr>
          <w:rFonts w:ascii="Arial" w:hAnsi="Arial" w:cs="Arial"/>
          <w:b/>
        </w:rPr>
        <w:t>DNA-binding</w:t>
      </w:r>
      <w:r>
        <w:rPr>
          <w:rFonts w:ascii="Arial" w:hAnsi="Arial" w:cs="Arial"/>
          <w:b/>
        </w:rPr>
        <w:t xml:space="preserve"> sensitizes </w:t>
      </w:r>
      <w:r w:rsidR="00895C0F">
        <w:rPr>
          <w:rFonts w:ascii="Arial" w:hAnsi="Arial" w:cs="Arial"/>
          <w:b/>
        </w:rPr>
        <w:t>transcriptional</w:t>
      </w:r>
      <w:r>
        <w:rPr>
          <w:rFonts w:ascii="Arial" w:hAnsi="Arial" w:cs="Arial"/>
          <w:b/>
        </w:rPr>
        <w:t xml:space="preserve"> output</w:t>
      </w:r>
      <w:r w:rsidR="00895C0F">
        <w:rPr>
          <w:rFonts w:ascii="Arial" w:hAnsi="Arial" w:cs="Arial"/>
          <w:b/>
        </w:rPr>
        <w:t xml:space="preserve"> </w:t>
      </w:r>
      <w:r>
        <w:rPr>
          <w:rFonts w:ascii="Arial" w:hAnsi="Arial" w:cs="Arial"/>
          <w:b/>
        </w:rPr>
        <w:t>to</w:t>
      </w:r>
      <w:r w:rsidR="00895C0F">
        <w:rPr>
          <w:rFonts w:ascii="Arial" w:hAnsi="Arial" w:cs="Arial"/>
          <w:b/>
        </w:rPr>
        <w:t xml:space="preserve"> </w:t>
      </w:r>
      <w:r w:rsidR="0083458D">
        <w:rPr>
          <w:rFonts w:ascii="Arial" w:hAnsi="Arial" w:cs="Arial"/>
          <w:b/>
        </w:rPr>
        <w:t>changes in</w:t>
      </w:r>
      <w:r w:rsidR="00895C0F">
        <w:rPr>
          <w:rFonts w:ascii="Arial" w:hAnsi="Arial" w:cs="Arial"/>
          <w:b/>
        </w:rPr>
        <w:t xml:space="preserve"> </w:t>
      </w:r>
      <w:proofErr w:type="spellStart"/>
      <w:r w:rsidR="00D02C3F">
        <w:rPr>
          <w:rFonts w:ascii="Arial" w:hAnsi="Arial" w:cs="Arial"/>
          <w:b/>
        </w:rPr>
        <w:t>Pnt</w:t>
      </w:r>
      <w:proofErr w:type="spellEnd"/>
      <w:r w:rsidR="00D02C3F">
        <w:rPr>
          <w:rFonts w:ascii="Arial" w:hAnsi="Arial" w:cs="Arial"/>
          <w:b/>
        </w:rPr>
        <w:t xml:space="preserve">-to-Yan ratio </w:t>
      </w:r>
    </w:p>
    <w:p w14:paraId="693CA25F" w14:textId="0BA5521A" w:rsidR="00DF0B00" w:rsidRDefault="000B195D" w:rsidP="00C87669">
      <w:pPr>
        <w:ind w:firstLine="720"/>
        <w:rPr>
          <w:rFonts w:ascii="Arial" w:hAnsi="Arial" w:cs="Arial"/>
        </w:rPr>
      </w:pPr>
      <w:r>
        <w:rPr>
          <w:rFonts w:ascii="Arial" w:hAnsi="Arial" w:cs="Arial"/>
        </w:rPr>
        <w:t>H</w:t>
      </w:r>
      <w:r w:rsidR="00BC13D3">
        <w:rPr>
          <w:rFonts w:ascii="Arial" w:hAnsi="Arial" w:cs="Arial"/>
        </w:rPr>
        <w:t xml:space="preserve">ow </w:t>
      </w:r>
      <w:r>
        <w:rPr>
          <w:rFonts w:ascii="Arial" w:hAnsi="Arial" w:cs="Arial"/>
        </w:rPr>
        <w:t xml:space="preserve">could </w:t>
      </w:r>
      <w:r w:rsidR="00BC13D3">
        <w:rPr>
          <w:rFonts w:ascii="Arial" w:hAnsi="Arial" w:cs="Arial"/>
        </w:rPr>
        <w:t xml:space="preserve">cells reprogram </w:t>
      </w:r>
      <w:r>
        <w:rPr>
          <w:rFonts w:ascii="Arial" w:hAnsi="Arial" w:cs="Arial"/>
        </w:rPr>
        <w:t xml:space="preserve">transcription </w:t>
      </w:r>
      <w:r w:rsidR="00BC13D3">
        <w:rPr>
          <w:rFonts w:ascii="Arial" w:hAnsi="Arial" w:cs="Arial"/>
        </w:rPr>
        <w:t xml:space="preserve">in response to </w:t>
      </w:r>
      <w:r>
        <w:rPr>
          <w:rFonts w:ascii="Arial" w:hAnsi="Arial" w:cs="Arial"/>
        </w:rPr>
        <w:t xml:space="preserve">a </w:t>
      </w:r>
      <w:r w:rsidR="00BC13D3">
        <w:rPr>
          <w:rFonts w:ascii="Arial" w:hAnsi="Arial" w:cs="Arial"/>
        </w:rPr>
        <w:t xml:space="preserve">change in </w:t>
      </w:r>
      <w:r>
        <w:rPr>
          <w:rFonts w:ascii="Arial" w:hAnsi="Arial" w:cs="Arial"/>
        </w:rPr>
        <w:t xml:space="preserve">the </w:t>
      </w:r>
      <w:proofErr w:type="spellStart"/>
      <w:r w:rsidR="00BC13D3">
        <w:rPr>
          <w:rFonts w:ascii="Arial" w:hAnsi="Arial" w:cs="Arial"/>
        </w:rPr>
        <w:t>Pnt</w:t>
      </w:r>
      <w:proofErr w:type="spellEnd"/>
      <w:r w:rsidR="00BC13D3">
        <w:rPr>
          <w:rFonts w:ascii="Arial" w:hAnsi="Arial" w:cs="Arial"/>
        </w:rPr>
        <w:t>-to-Yan ratio across a wide range of absolute protein concentrations</w:t>
      </w:r>
      <w:r>
        <w:rPr>
          <w:rFonts w:ascii="Arial" w:hAnsi="Arial" w:cs="Arial"/>
        </w:rPr>
        <w:t>?</w:t>
      </w:r>
      <w:r w:rsidR="00D02C3F">
        <w:rPr>
          <w:rFonts w:ascii="Arial" w:hAnsi="Arial" w:cs="Arial"/>
        </w:rPr>
        <w:t xml:space="preserve"> </w:t>
      </w:r>
      <w:r w:rsidR="00FF4F8A">
        <w:rPr>
          <w:rFonts w:ascii="Arial" w:hAnsi="Arial" w:cs="Arial"/>
        </w:rPr>
        <w:t xml:space="preserve">Since both </w:t>
      </w:r>
      <w:r w:rsidR="00B7003B">
        <w:rPr>
          <w:rFonts w:ascii="Arial" w:hAnsi="Arial" w:cs="Arial"/>
        </w:rPr>
        <w:t>transcription factors have overlapping sequence specificity for DNA binding</w:t>
      </w:r>
      <w:r w:rsidR="00B73EDE">
        <w:rPr>
          <w:rFonts w:ascii="Arial" w:hAnsi="Arial" w:cs="Arial"/>
        </w:rPr>
        <w:t xml:space="preserve"> </w:t>
      </w:r>
      <w:r w:rsidR="00B73EDE">
        <w:rPr>
          <w:rFonts w:ascii="Arial" w:hAnsi="Arial" w:cs="Arial"/>
        </w:rPr>
        <w:fldChar w:fldCharType="begin" w:fldLock="1"/>
      </w:r>
      <w:r w:rsidR="00CF1B9A">
        <w:rPr>
          <w:rFonts w:ascii="Arial" w:hAnsi="Arial" w:cs="Arial"/>
        </w:rPr>
        <w:instrText>ADDIN CSL_CITATION {"citationItems":[{"id":"ITEM-1","itemData":{"DOI":"10.1038/emboj.2010.106","ISBN":"1460-2075 (Electronic)\\r0261-4189 (Linking)","ISSN":"02614189","PMID":"20517297","abstract":"Members of the large ETS family of transcription factors (TFs) have highly similar DNA-binding domains (DBDs)-yet they have diverse functions and activities in physiology and oncogenesis. Some differences in DNA-binding preferences within this family have been described, but they have not been analysed systematically, and their contributions to targeting remain largely uncharacterized. We report here the DNA-binding profiles for all human and mouse ETS factors, which we generated using two different methods: a high-throughput microwell-based TF DNA-binding specificity assay, and protein-binding microarrays (PBMs). Both approaches reveal that the ETS-binding profiles cluster into four distinct classes, and that all ETS factors linked to cancer, ERG, ETV1, ETV4 and FLI1, fall into just one of these classes. We identify amino-acid residues that are critical for the differences in specificity between all the classes, and confirm the specificities in vivo using chromatin immunoprecipitation followed by sequencing (ChIP-seq) for a member of each class. The results indicate that even relatively small differences in in vitro binding specificity of a TF contribute to site selectivity in vivo.","author":[{"dropping-particle":"","family":"Wei","given":"Gong Hong","non-dropping-particle":"","parse-names":false,"suffix":""},{"dropping-particle":"","family":"Badis","given":"Gwenael","non-dropping-particle":"","parse-names":false,"suffix":""},{"dropping-particle":"","family":"Berger","given":"Michael F.","non-dropping-particle":"","parse-names":false,"suffix":""},{"dropping-particle":"","family":"Kivioja","given":"Teemu","non-dropping-particle":"","parse-names":false,"suffix":""},{"dropping-particle":"","family":"Palin","given":"Kimmo","non-dropping-particle":"","parse-names":false,"suffix":""},{"dropping-particle":"","family":"Enge","given":"Martin","non-dropping-particle":"","parse-names":false,"suffix":""},{"dropping-particle":"","family":"Bonke","given":"Martin","non-dropping-particle":"","parse-names":false,"suffix":""},{"dropping-particle":"","family":"Jolma","given":"Arttu","non-dropping-particle":"","parse-names":false,"suffix":""},{"dropping-particle":"","family":"Varjosalo","given":"Markku","non-dropping-particle":"","parse-names":false,"suffix":""},{"dropping-particle":"","family":"Gehrke","given":"Andrew R.","non-dropping-particle":"","parse-names":false,"suffix":""},{"dropping-particle":"","family":"Yan","given":"Jian","non-dropping-particle":"","parse-names":false,"suffix":""},{"dropping-particle":"","family":"Talukder","given":"Shaheynoor","non-dropping-particle":"","parse-names":false,"suffix":""},{"dropping-particle":"","family":"Turunen","given":"Mikko","non-dropping-particle":"","parse-names":false,"suffix":""},{"dropping-particle":"","family":"Taipale","given":"Mikko","non-dropping-particle":"","parse-names":false,"suffix":""},{"dropping-particle":"","family":"Stunnenberg","given":"Hendrik G.","non-dropping-particle":"","parse-names":false,"suffix":""},{"dropping-particle":"","family":"Ukkonen","given":"Esko","non-dropping-particle":"","parse-names":false,"suffix":""},{"dropping-particle":"","family":"Hughes","given":"Timothy R.","non-dropping-particle":"","parse-names":false,"suffix":""},{"dropping-particle":"","family":"Bulyk","given":"Martha L.","non-dropping-particle":"","parse-names":false,"suffix":""},{"dropping-particle":"","family":"Taipale","given":"Jussi","non-dropping-particle":"","parse-names":false,"suffix":""}],"container-title":"EMBO Journal","id":"ITEM-1","issue":"13","issued":{"date-parts":[["2010","7","7"]]},"page":"2147-2160","publisher":"EMBO Press","title":"Genome-wide analysis of ETS-family DNA-binding in vitro and in vivo","type":"article-journal","volume":"29"},"uris":["http://www.mendeley.com/documents/?uuid=e0e4dfc2-d36d-3b50-9ca9-8d0d4a55a1dc"]},{"id":"ITEM-2","itemData":{"DOI":"10.1534/genetics.112.146647","ISBN":"1943-2631 (Electronic)\\r0016-6731 (Linking)","ISSN":"00166731","PMID":"23172856","abstract":"ETS family transcription factors are evolutionarily conserved downstream effectors of Ras/MAPK signaling with critical roles in development and cancer. In Drosophila, the ETS repressor Yan regulates cell proliferation and differentiation in a variety of tissues; however, the mechanisms of Yan-mediated repression are not well understood and only a few direct target genes have been identified. Yan, like its human ortholog TEL1, self-associates through an N-terminal sterile α-motif (SAM), leading to speculation that Yan/TEL1 polymers may spread along chromatin to form large repressive domains. To test this hypothesis, we created a monomeric form of Yan by recombineering a point mutation that blocks SAM-mediated self-association into the yan genomic locus and compared its genome-wide chromatin occupancy profile to that of endogenous wild-type Yan. Consistent with the spreading model predictions, wild-type Yan-bound regions span multiple kilobases. Extended occupancy patterns appear most prominent at genes encoding crucial developmental regulators and signaling molecules and are highly conserved between Drosophila melanogaster and D. virilis, suggesting functional relevance. Surprisingly, although occupancy is reduced, the Yan monomer still makes extensive multikilobase contacts with chromatin, with an overall pattern similar to that of wild-type Yan. Despite its near-normal chromatin recruitment, the repressive function of the Yan monomer is significantly impaired, as evidenced by elevated target gene expression and failure to rescue a yan null mutation. Together our data argue that SAM-mediated polymerization contributes to the functional output of the active Yan repressive complexes that assemble across extended stretches of chromatin, but does not directly mediate recruitment to DNA or chromatin spreading.","author":[{"dropping-particle":"","family":"Webber","given":"Jemma L.","non-dropping-particle":"","parse-names":false,"suffix":""},{"dropping-particle":"","family":"Zhang","given":"Jie","non-dropping-particle":"","parse-names":false,"suffix":""},{"dropping-particle":"","family":"Cote","given":"Lauren","non-dropping-particle":"","parse-names":false,"suffix":""},{"dropping-particle":"","family":"Vivekanand","given":"Pavithra","non-dropping-particle":"","parse-names":false,"suffix":""},{"dropping-particle":"","family":"Ni","given":"Xiaochun","non-dropping-particle":"","parse-names":false,"suffix":""},{"dropping-particle":"","family":"Zhou","given":"Jie","non-dropping-particle":"","parse-names":false,"suffix":""},{"dropping-particle":"","family":"Negre","given":"Nicolas","non-dropping-particle":"","parse-names":false,"suffix":""},{"dropping-particle":"","family":"Carthew","given":"Richard W.","non-dropping-particle":"","parse-names":false,"suffix":""},{"dropping-particle":"","family":"White","given":"Kevin P.","non-dropping-particle":"","parse-names":false,"suffix":""},{"dropping-particle":"","family":"Rebay","given":"Ilaria","non-dropping-particle":"","parse-names":false,"suffix":""}],"container-title":"Genetics","id":"ITEM-2","issue":"2","issued":{"date-parts":[["2013"]]},"page":"633-649","title":"The relationship between long-range chromatin occupancy and polymerization of the drosophila ETS family transcriptional repressor Yan","type":"article-journal","volume":"193"},"uris":["http://www.mendeley.com/documents/?uuid=05211c2b-168c-3ce9-80ab-0899a12bb8bc"]},{"id":"ITEM-3","itemData":{"DOI":"10.1101/gad.225789.113","ISBN":"1549-5477 (Electronic)\\r0890-9369 (Linking)","ISSN":"08909369","PMID":"24186975","abstract":"Long-range integration of transcriptional inputs is critical for gene expression, yet the mechanisms remain poorly understood. We investigated the molecular determinants that confer fidelity to expression of the heart identity gene even-skipped (eve). Targeted deletion of regions bound by the repressor Yan defined two novel enhancers that contribute repressive inputs to stabilize tissue-specific output from a third enhancer. Deletion of any individual enhancer reduced Yan occupancy at the other elements, impacting eve expression, cell fate specification, and cardiac function. These long-range interactions may be stabilized by three-dimensional chromatin contacts that we detected between the elements. Our work provides a new paradigm for chromatin-level integration of general repressive inputs with specific patterning information to achieve robust gene expression.","author":[{"dropping-particle":"","family":"Webber","given":"Jemma L.","non-dropping-particle":"","parse-names":false,"suffix":""},{"dropping-particle":"","family":"Zhang","given":"Jie","non-dropping-particle":"","parse-names":false,"suffix":""},{"dropping-particle":"","family":"Mitchell-Dick","given":"Aaron","non-dropping-particle":"","parse-names":false,"suffix":""},{"dropping-particle":"","family":"Rebay","given":"Ilaria","non-dropping-particle":"","parse-names":false,"suffix":""}],"container-title":"Genes &amp; Development","id":"ITEM-3","issue":"21","issued":{"date-parts":[["2013","11","1"]]},"page":"2293-2298","publisher":"Cold Spring Harbor Laboratory Press","title":"3D chromatin interactions organize Yan chromatin occupancy and repression at the even-skipped locus","type":"article-journal","volume":"27"},"uris":["http://www.mendeley.com/documents/?uuid=b3e4f3f4-77e9-3dfe-abbd-fad240a2f848"]},{"id":"ITEM-4","itemData":{"DOI":"10.7554/eLife.04837","ISBN":"0950-5849","ISSN":"2050084X","PMID":"25779349","abstract":"Divergent morphology of species has largely been ascribed to genetic differences in the tissue-specific expression of proteins, which could be achieved by divergence in cis-regulatory elements or by altering the binding specificity of transcription factors (TFs). The relative importance of the latter has been difficult to assess, as previous systematic analyses of TF binding specificity have been performed using different methods in different species. To address this, we determined the binding specificities of 242 Drosophila TFs, and compared them to human and mouse data. This analysis revealed that TF binding specificities are highly conserved between Drosophila and mammals, and that for orthologous TFs, the similarity extends even to the level of very subtle dinucleotide binding preferences. The few human TFs with divergent specificities function in cell types not found in fruit flies, suggesting that evolution of TF specificities contributes to emergence of novel types of differentiated cells.","author":[{"dropping-particle":"","family":"Nitta","given":"Kazuhiro R.","non-dropping-particle":"","parse-names":false,"suffix":""},{"dropping-particle":"","family":"Jolma","given":"Arttu","non-dropping-particle":"","parse-names":false,"suffix":""},{"dropping-particle":"","family":"Yin","given":"Yimeng","non-dropping-particle":"","parse-names":false,"suffix":""},{"dropping-particle":"","family":"Morgunova","given":"Ekaterina","non-dropping-particle":"","parse-names":false,"suffix":""},{"dropping-particle":"","family":"Kivioja","given":"Teemu","non-dropping-particle":"","parse-names":false,"suffix":""},{"dropping-particle":"","family":"Akhtar","given":"Junaid","non-dropping-particle":"","parse-names":false,"suffix":""},{"dropping-particle":"","family":"Hens","given":"Korneel","non-dropping-particle":"","parse-names":false,"suffix":""},{"dropping-particle":"","family":"Toivonen","given":"Jarkko","non-dropping-particle":"","parse-names":false,"suffix":""},{"dropping-particle":"","family":"Deplancke","given":"Bart","non-dropping-particle":"","parse-names":false,"suffix":""},{"dropping-particle":"","family":"Furlong","given":"Eileen E.M.","non-dropping-particle":"","parse-names":false,"suffix":""},{"dropping-particle":"","family":"Taipale","given":"Jussi","non-dropping-particle":"","parse-names":false,"suffix":""}],"container-title":"eLife","id":"ITEM-4","issued":{"date-parts":[["2015"]]},"title":"Conservation of transcription factor binding specificities across 600 million years of bilateria evolution","type":"article-journal","volume":"4"},"uris":["http://www.mendeley.com/documents/?uuid=93dd2e0b-8525-3dd6-9307-e11b58f13bf0"]},{"id":"ITEM-5","itemData":{"DOI":"10.1016/S0092-8674(00)00107-0","ISBN":"00928674","ISSN":"00928674","PMID":"11051550","abstract":"Regulated transcription of the prospero gene in the Drosophila eye provides a model for how gene expression is specifically controlled by signals from receptor tyrosine kinases. We show that prospero is controlled by signals from the EGF receptor DER and the Sevenless receptor. A direct link is established between DER activation of a transcription enhancer in prospero and binding of two transcription factors that are targets of DER signaling. Binding of the cell-specific Lozenge protein is also required for activation, and overlapping Lozenge protein distribution and DER signaling establishes expression in a subset of equivalent cells competent to respond to Sevenless. We show that Sevenless activates prospero independent of the enhancer and involves targeted degradation of Tramtrack, a transcription repressor.","author":[{"dropping-particle":"","family":"Xu","given":"Chunyan","non-dropping-particle":"","parse-names":false,"suffix":""},{"dropping-particle":"","family":"Kauffmann","given":"Rachele C.","non-dropping-particle":"","parse-names":false,"suffix":""},{"dropping-particle":"","family":"Zhang","given":"Jianjun","non-dropping-particle":"","parse-names":false,"suffix":""},{"dropping-particle":"","family":"Kladny","given":"Susan","non-dropping-particle":"","parse-names":false,"suffix":""},{"dropping-particle":"","family":"Carthew","given":"Richard W.","non-dropping-particle":"","parse-names":false,"suffix":""}],"container-title":"Cell","id":"ITEM-5","issued":{"date-parts":[["2000"]]},"page":"87-97","title":"Overlapping activators and repressors delimit transcriptional response to receptor tyrosine kinase signals in the Drosophila eye","type":"article-journal","volume":"103"},"uris":["http://www.mendeley.com/documents/?uuid=b7e43a14-7b84-30a4-83b9-aa8411d01331"]},{"id":"ITEM-6","itemData":{"DOI":"10.1016/S0092-8674(00)00105-7","ISBN":"0092-8674 (Print)\\r0092-8674 (Linking)","ISSN":"00928674","PMID":"11051548","abstract":"Ras signaling elicits diverse outputs, yet how Ras specificity is generated remains incompletely understood. We demonstrate that Wingless (Wg) and Decapentaplegic (Dpp) confer competence for receptor tyrosine kinase-mediated induction of a subset of Drosophila muscle and cardiac progenitors by acting both upstream of and in parallel to Ras. In addition to regulating the expression of proximal Ras pathway components, Wg and Dpp coordinate the direct effects of three signal-activated (dTCF, Mad, and Pointed - functioning in the Wg, Dpp, and Ras/MAPK pathways, respectively) and two tissue-restricted (Twist and Tinman) transcription factors on a progenitor identity gene enhancer. The integration of Pointed with the combinatorial effects of dTCF, Mad, Twist, and Tinman determines inductive Ras signaling specificity in muscle and heart development.","author":[{"dropping-particle":"","family":"Halfon","given":"Marc S.","non-dropping-particle":"","parse-names":false,"suffix":""},{"dropping-particle":"","family":"Carmena","given":"Ana","non-dropping-particle":"","parse-names":false,"suffix":""},{"dropping-particle":"","family":"Gisselbrecht","given":"Stephen","non-dropping-particle":"","parse-names":false,"suffix":""},{"dropping-particle":"","family":"Sackerson","given":"Charles M.","non-dropping-particle":"","parse-names":false,"suffix":""},{"dropping-particle":"","family":"Jiménez","given":"Fernando","non-dropping-particle":"","parse-names":false,"suffix":""},{"dropping-particle":"","family":"Baylies","given":"Mary K.","non-dropping-particle":"","parse-names":false,"suffix":""},{"dropping-particle":"","family":"Michelson","given":"Alan M.","non-dropping-particle":"","parse-names":false,"suffix":""}],"container-title":"Cell","id":"ITEM-6","issue":"1","issued":{"date-parts":[["2000","9","29"]]},"page":"63-74","publisher":"Cell Press","title":"Ras pathway specificity is determined by the integration of multiple signal-activated and tissue-restricted transcription factors","type":"article-journal","volume":"103"},"uris":["http://www.mendeley.com/documents/?uuid=6784e328-cc36-3213-bad7-7a1c1db9a328"]},{"id":"ITEM-7","itemData":{"DOI":"10.1016/S0092-8674(00)00106-9","ISBN":"0092-8674 (Print)","ISSN":"00928674","PMID":"11051549","abstract":"How multifunctional signals combine to specify unique cell fates during pattern formation is not well understood. Here, we demonstrate that together with the transcription factor Lozenge, the nuclear effectors of the EGFR and Notch signaling pathways directly regulate D-Pax2 transcription in cone cells of the Drosophila eye disc. Moreover, the specificity of D-Pax2 expression can be altered upon genetic manipulation of these inputs. Thus, a relatively small number of temporally and spatially controlled signals received by a set of pluripotent cells can create the unique combinations of activated transcription factors required to regulate target genes and ultimately specify distinct cell fates within this group. We expect that similar mechanisms may specify pattern formation in vertebrate developmental systems that involve intercellular communication.","author":[{"dropping-particle":"V","family":"Flores","given":"Gail","non-dropping-particle":"","parse-names":false,"suffix":""},{"dropping-particle":"","family":"Duan","given":"Hong","non-dropping-particle":"","parse-names":false,"suffix":""},{"dropping-particle":"","family":"Yan","given":"Huajun","non-dropping-particle":"","parse-names":false,"suffix":""},{"dropping-particle":"","family":"Nagaraj","given":"Raghavendra","non-dropping-particle":"","parse-names":false,"suffix":""},{"dropping-particle":"","family":"Fu","given":"Weimin","non-dropping-particle":"","parse-names":false,"suffix":""},{"dropping-particle":"","family":"Zou","given":"Yu","non-dropping-particle":"","parse-names":false,"suffix":""},{"dropping-particle":"","family":"Noll","given":"Markus","non-dropping-particle":"","parse-names":false,"suffix":""},{"dropping-particle":"","family":"Banerjee","given":"Utpal","non-dropping-particle":"","parse-names":false,"suffix":""}],"container-title":"Cell","id":"ITEM-7","issued":{"date-parts":[["2000","9","29"]]},"page":"75-85","publisher":"Cell Press","title":"Combinatorial signaling in the specification of unique cell fates","type":"article-journal","volume":"103"},"uris":["http://www.mendeley.com/documents/?uuid=70c1d0af-9057-3e26-9462-589374266649"]}],"mendeley":{"formattedCitation":"(Wei et al. 2010; Webber, Zhang, Cote, et al. 2013; Webber, Zhang, Mitchell-Dick, et al. 2013; Nitta et al. 2015; Xu et al. 2000; Halfon et al. 2000; Flores et al. 2000)","plainTextFormattedCitation":"(Wei et al. 2010; Webber, Zhang, Cote, et al. 2013; Webber, Zhang, Mitchell-Dick, et al. 2013; Nitta et al. 2015; Xu et al. 2000; Halfon et al. 2000; Flores et al. 2000)","previouslyFormattedCitation":"(Wei et al. 2010; Webber, Zhang, Cote, et al. 2013; Webber, Zhang, Mitchell-Dick, et al. 2013; Nitta et al. 2015; Xu et al. 2000; Halfon et al. 2000; Flores et al. 2000)"},"properties":{"noteIndex":0},"schema":"https://github.com/citation-style-language/schema/raw/master/csl-citation.json"}</w:instrText>
      </w:r>
      <w:r w:rsidR="00B73EDE">
        <w:rPr>
          <w:rFonts w:ascii="Arial" w:hAnsi="Arial" w:cs="Arial"/>
        </w:rPr>
        <w:fldChar w:fldCharType="separate"/>
      </w:r>
      <w:r w:rsidR="00D755CC" w:rsidRPr="00D755CC">
        <w:rPr>
          <w:rFonts w:ascii="Arial" w:hAnsi="Arial" w:cs="Arial"/>
          <w:noProof/>
        </w:rPr>
        <w:t>(Wei et al. 2010; Webber, Zhang, Cote, et al. 2013; Webber, Zhang, Mitchell-Dick, et al. 2013; Nitta et al. 2015; Xu et al. 2000; Halfon et al. 2000; Flores et al. 2000)</w:t>
      </w:r>
      <w:r w:rsidR="00B73EDE">
        <w:rPr>
          <w:rFonts w:ascii="Arial" w:hAnsi="Arial" w:cs="Arial"/>
        </w:rPr>
        <w:fldChar w:fldCharType="end"/>
      </w:r>
      <w:r w:rsidR="00FF4F8A">
        <w:rPr>
          <w:rFonts w:ascii="Arial" w:hAnsi="Arial" w:cs="Arial"/>
        </w:rPr>
        <w:t>, t</w:t>
      </w:r>
      <w:r w:rsidR="00B7003B">
        <w:rPr>
          <w:rFonts w:ascii="Arial" w:hAnsi="Arial" w:cs="Arial"/>
        </w:rPr>
        <w:t>he underlying mechanism may be a natural consequence of competition for</w:t>
      </w:r>
      <w:r w:rsidR="00DD1DF0">
        <w:rPr>
          <w:rFonts w:ascii="Arial" w:hAnsi="Arial" w:cs="Arial"/>
        </w:rPr>
        <w:t xml:space="preserve"> </w:t>
      </w:r>
      <w:r w:rsidR="00B7003B">
        <w:rPr>
          <w:rFonts w:ascii="Arial" w:hAnsi="Arial" w:cs="Arial"/>
        </w:rPr>
        <w:t xml:space="preserve">binding sites in target genes. </w:t>
      </w:r>
      <w:r w:rsidR="000A5557">
        <w:rPr>
          <w:rFonts w:ascii="Arial" w:hAnsi="Arial" w:cs="Arial"/>
        </w:rPr>
        <w:t>A</w:t>
      </w:r>
      <w:r w:rsidR="00B7003B">
        <w:rPr>
          <w:rFonts w:ascii="Arial" w:hAnsi="Arial" w:cs="Arial"/>
        </w:rPr>
        <w:t xml:space="preserve"> simple model in which the two transcription </w:t>
      </w:r>
      <w:r w:rsidR="00B7003B">
        <w:rPr>
          <w:rFonts w:ascii="Arial" w:hAnsi="Arial" w:cs="Arial"/>
        </w:rPr>
        <w:lastRenderedPageBreak/>
        <w:t xml:space="preserve">factors compete for occupancy of </w:t>
      </w:r>
      <w:r w:rsidR="00CE103A">
        <w:rPr>
          <w:rFonts w:ascii="Arial" w:hAnsi="Arial" w:cs="Arial"/>
        </w:rPr>
        <w:t>common</w:t>
      </w:r>
      <w:r w:rsidR="00B7003B">
        <w:rPr>
          <w:rFonts w:ascii="Arial" w:hAnsi="Arial" w:cs="Arial"/>
        </w:rPr>
        <w:t xml:space="preserve"> binding sites </w:t>
      </w:r>
      <w:r w:rsidR="00033847">
        <w:rPr>
          <w:rFonts w:ascii="Arial" w:hAnsi="Arial" w:cs="Arial"/>
        </w:rPr>
        <w:t>shows that</w:t>
      </w:r>
      <w:r w:rsidR="00B7003B">
        <w:rPr>
          <w:rFonts w:ascii="Arial" w:hAnsi="Arial" w:cs="Arial"/>
        </w:rPr>
        <w:t xml:space="preserve"> </w:t>
      </w:r>
      <w:r w:rsidR="00033847">
        <w:rPr>
          <w:rFonts w:ascii="Arial" w:hAnsi="Arial" w:cs="Arial"/>
        </w:rPr>
        <w:t>i</w:t>
      </w:r>
      <w:r w:rsidR="006C27D5">
        <w:rPr>
          <w:rFonts w:ascii="Arial" w:hAnsi="Arial" w:cs="Arial"/>
        </w:rPr>
        <w:t>f</w:t>
      </w:r>
      <w:r w:rsidR="00B7003B">
        <w:rPr>
          <w:rFonts w:ascii="Arial" w:hAnsi="Arial" w:cs="Arial"/>
        </w:rPr>
        <w:t xml:space="preserve"> the sites are saturated,</w:t>
      </w:r>
      <w:r w:rsidR="00296B4C">
        <w:rPr>
          <w:rFonts w:ascii="Arial" w:hAnsi="Arial" w:cs="Arial"/>
        </w:rPr>
        <w:t xml:space="preserve"> the</w:t>
      </w:r>
      <w:r w:rsidR="00C27CE6">
        <w:rPr>
          <w:rFonts w:ascii="Arial" w:hAnsi="Arial" w:cs="Arial"/>
        </w:rPr>
        <w:t>n</w:t>
      </w:r>
      <w:r w:rsidR="00296B4C">
        <w:rPr>
          <w:rFonts w:ascii="Arial" w:hAnsi="Arial" w:cs="Arial"/>
        </w:rPr>
        <w:t xml:space="preserve"> equilibrium</w:t>
      </w:r>
      <w:r w:rsidR="00B7003B">
        <w:rPr>
          <w:rFonts w:ascii="Arial" w:hAnsi="Arial" w:cs="Arial"/>
        </w:rPr>
        <w:t xml:space="preserve"> occupancy by either factor is more sensitive to the relative </w:t>
      </w:r>
      <w:r w:rsidR="006C27D5">
        <w:rPr>
          <w:rFonts w:ascii="Arial" w:hAnsi="Arial" w:cs="Arial"/>
        </w:rPr>
        <w:t>concentration</w:t>
      </w:r>
      <w:r w:rsidR="00B7003B">
        <w:rPr>
          <w:rFonts w:ascii="Arial" w:hAnsi="Arial" w:cs="Arial"/>
        </w:rPr>
        <w:t xml:space="preserve"> of the two factor</w:t>
      </w:r>
      <w:r w:rsidR="006C27D5">
        <w:rPr>
          <w:rFonts w:ascii="Arial" w:hAnsi="Arial" w:cs="Arial"/>
        </w:rPr>
        <w:t>s</w:t>
      </w:r>
      <w:r w:rsidR="00B7003B">
        <w:rPr>
          <w:rFonts w:ascii="Arial" w:hAnsi="Arial" w:cs="Arial"/>
        </w:rPr>
        <w:t xml:space="preserve"> than to the absolute concentration of </w:t>
      </w:r>
      <w:r w:rsidR="006C27D5">
        <w:rPr>
          <w:rFonts w:ascii="Arial" w:hAnsi="Arial" w:cs="Arial"/>
        </w:rPr>
        <w:t>both</w:t>
      </w:r>
      <w:r w:rsidR="00B7003B">
        <w:rPr>
          <w:rFonts w:ascii="Arial" w:hAnsi="Arial" w:cs="Arial"/>
        </w:rPr>
        <w:t xml:space="preserve"> species</w:t>
      </w:r>
      <w:r w:rsidR="001E6420">
        <w:rPr>
          <w:rFonts w:ascii="Arial" w:hAnsi="Arial" w:cs="Arial"/>
        </w:rPr>
        <w:t xml:space="preserve"> (Fig. S4</w:t>
      </w:r>
      <w:r w:rsidR="00033847">
        <w:rPr>
          <w:rFonts w:ascii="Arial" w:hAnsi="Arial" w:cs="Arial"/>
        </w:rPr>
        <w:t>A,</w:t>
      </w:r>
      <w:r w:rsidR="001E6420">
        <w:rPr>
          <w:rFonts w:ascii="Arial" w:hAnsi="Arial" w:cs="Arial"/>
        </w:rPr>
        <w:t>B)</w:t>
      </w:r>
      <w:r w:rsidR="00B7003B">
        <w:rPr>
          <w:rFonts w:ascii="Arial" w:hAnsi="Arial" w:cs="Arial"/>
        </w:rPr>
        <w:t xml:space="preserve">. </w:t>
      </w:r>
    </w:p>
    <w:p w14:paraId="0FB32083" w14:textId="098BE35B" w:rsidR="009D2578" w:rsidRDefault="00033847">
      <w:pPr>
        <w:ind w:firstLine="720"/>
        <w:rPr>
          <w:rFonts w:ascii="Arial" w:hAnsi="Arial" w:cs="Arial"/>
        </w:rPr>
      </w:pPr>
      <w:r>
        <w:rPr>
          <w:rFonts w:ascii="Arial" w:hAnsi="Arial" w:cs="Arial"/>
        </w:rPr>
        <w:t xml:space="preserve">However, the situation is more complex for </w:t>
      </w:r>
      <w:proofErr w:type="spellStart"/>
      <w:r>
        <w:rPr>
          <w:rFonts w:ascii="Arial" w:hAnsi="Arial" w:cs="Arial"/>
        </w:rPr>
        <w:t>Pnt</w:t>
      </w:r>
      <w:proofErr w:type="spellEnd"/>
      <w:r>
        <w:rPr>
          <w:rFonts w:ascii="Arial" w:hAnsi="Arial" w:cs="Arial"/>
        </w:rPr>
        <w:t xml:space="preserve"> and Yan. While there </w:t>
      </w:r>
      <w:r w:rsidR="00B7003B">
        <w:rPr>
          <w:rFonts w:ascii="Arial" w:hAnsi="Arial" w:cs="Arial"/>
        </w:rPr>
        <w:t xml:space="preserve">are several well-documented target genes that contain common binding sites for </w:t>
      </w:r>
      <w:proofErr w:type="spellStart"/>
      <w:r w:rsidR="00B7003B">
        <w:rPr>
          <w:rFonts w:ascii="Arial" w:hAnsi="Arial" w:cs="Arial"/>
        </w:rPr>
        <w:t>Pnt</w:t>
      </w:r>
      <w:proofErr w:type="spellEnd"/>
      <w:r w:rsidR="00B7003B">
        <w:rPr>
          <w:rFonts w:ascii="Arial" w:hAnsi="Arial" w:cs="Arial"/>
        </w:rPr>
        <w:t xml:space="preserve"> and Yan</w:t>
      </w:r>
      <w:r w:rsidR="00473012">
        <w:rPr>
          <w:rFonts w:ascii="Arial" w:hAnsi="Arial" w:cs="Arial"/>
        </w:rPr>
        <w:t xml:space="preserve"> </w:t>
      </w:r>
      <w:r w:rsidR="00FF3C90">
        <w:rPr>
          <w:rFonts w:ascii="Arial" w:hAnsi="Arial" w:cs="Arial"/>
        </w:rPr>
        <w:fldChar w:fldCharType="begin" w:fldLock="1"/>
      </w:r>
      <w:r w:rsidR="00E03F2F">
        <w:rPr>
          <w:rFonts w:ascii="Arial" w:hAnsi="Arial" w:cs="Arial"/>
        </w:rPr>
        <w:instrText>ADDIN CSL_CITATION {"citationItems":[{"id":"ITEM-1","itemData":{"DOI":"10.1016/S0092-8674(00)00105-7","ISBN":"0092-8674 (Print)\\r0092-8674 (Linking)","ISSN":"00928674","PMID":"11051548","abstract":"Ras signaling elicits diverse outputs, yet how Ras specificity is generated remains incompletely understood. We demonstrate that Wingless (Wg) and Decapentaplegic (Dpp) confer competence for receptor tyrosine kinase-mediated induction of a subset of Drosophila muscle and cardiac progenitors by acting both upstream of and in parallel to Ras. In addition to regulating the expression of proximal Ras pathway components, Wg and Dpp coordinate the direct effects of three signal-activated (dTCF, Mad, and Pointed - functioning in the Wg, Dpp, and Ras/MAPK pathways, respectively) and two tissue-restricted (Twist and Tinman) transcription factors on a progenitor identity gene enhancer. The integration of Pointed with the combinatorial effects of dTCF, Mad, Twist, and Tinman determines inductive Ras signaling specificity in muscle and heart development.","author":[{"dropping-particle":"","family":"Halfon","given":"Marc S.","non-dropping-particle":"","parse-names":false,"suffix":""},{"dropping-particle":"","family":"Carmena","given":"Ana","non-dropping-particle":"","parse-names":false,"suffix":""},{"dropping-particle":"","family":"Gisselbrecht","given":"Stephen","non-dropping-particle":"","parse-names":false,"suffix":""},{"dropping-particle":"","family":"Sackerson","given":"Charles M.","non-dropping-particle":"","parse-names":false,"suffix":""},{"dropping-particle":"","family":"Jiménez","given":"Fernando","non-dropping-particle":"","parse-names":false,"suffix":""},{"dropping-particle":"","family":"Baylies","given":"Mary K.","non-dropping-particle":"","parse-names":false,"suffix":""},{"dropping-particle":"","family":"Michelson","given":"Alan M.","non-dropping-particle":"","parse-names":false,"suffix":""}],"container-title":"Cell","id":"ITEM-1","issue":"1","issued":{"date-parts":[["2000","9","29"]]},"page":"63-74","publisher":"Cell Press","title":"Ras pathway specificity is determined by the integration of multiple signal-activated and tissue-restricted transcription factors","type":"article-journal","volume":"103"},"uris":["http://www.mendeley.com/documents/?uuid=6784e328-cc36-3213-bad7-7a1c1db9a328"]},{"id":"ITEM-2","itemData":{"DOI":"10.1016/S0092-8674(00)00107-0","ISBN":"00928674","ISSN":"00928674","PMID":"11051550","abstract":"Regulated transcription of the prospero gene in the Drosophila eye provides a model for how gene expression is specifically controlled by signals from receptor tyrosine kinases. We show that prospero is controlled by signals from the EGF receptor DER and the Sevenless receptor. A direct link is established between DER activation of a transcription enhancer in prospero and binding of two transcription factors that are targets of DER signaling. Binding of the cell-specific Lozenge protein is also required for activation, and overlapping Lozenge protein distribution and DER signaling establishes expression in a subset of equivalent cells competent to respond to Sevenless. We show that Sevenless activates prospero independent of the enhancer and involves targeted degradation of Tramtrack, a transcription repressor.","author":[{"dropping-particle":"","family":"Xu","given":"Chunyan","non-dropping-particle":"","parse-names":false,"suffix":""},{"dropping-particle":"","family":"Kauffmann","given":"Rachele C.","non-dropping-particle":"","parse-names":false,"suffix":""},{"dropping-particle":"","family":"Zhang","given":"Jianjun","non-dropping-particle":"","parse-names":false,"suffix":""},{"dropping-particle":"","family":"Kladny","given":"Susan","non-dropping-particle":"","parse-names":false,"suffix":""},{"dropping-particle":"","family":"Carthew","given":"Richard W.","non-dropping-particle":"","parse-names":false,"suffix":""}],"container-title":"Cell","id":"ITEM-2","issued":{"date-parts":[["2000"]]},"page":"87-97","title":"Overlapping activators and repressors delimit transcriptional response to receptor tyrosine kinase signals in the Drosophila eye","type":"article-journal","volume":"103"},"uris":["http://www.mendeley.com/documents/?uuid=b7e43a14-7b84-30a4-83b9-aa8411d01331"]},{"id":"ITEM-3","itemData":{"DOI":"10.1016/S0092-8674(00)00106-9","ISBN":"0092-8674 (Print)","ISSN":"00928674","PMID":"11051549","abstract":"How multifunctional signals combine to specify unique cell fates during pattern formation is not well understood. Here, we demonstrate that together with the transcription factor Lozenge, the nuclear effectors of the EGFR and Notch signaling pathways directly regulate D-Pax2 transcription in cone cells of the Drosophila eye disc. Moreover, the specificity of D-Pax2 expression can be altered upon genetic manipulation of these inputs. Thus, a relatively small number of temporally and spatially controlled signals received by a set of pluripotent cells can create the unique combinations of activated transcription factors required to regulate target genes and ultimately specify distinct cell fates within this group. We expect that similar mechanisms may specify pattern formation in vertebrate developmental systems that involve intercellular communication.","author":[{"dropping-particle":"V","family":"Flores","given":"Gail","non-dropping-particle":"","parse-names":false,"suffix":""},{"dropping-particle":"","family":"Duan","given":"Hong","non-dropping-particle":"","parse-names":false,"suffix":""},{"dropping-particle":"","family":"Yan","given":"Huajun","non-dropping-particle":"","parse-names":false,"suffix":""},{"dropping-particle":"","family":"Nagaraj","given":"Raghavendra","non-dropping-particle":"","parse-names":false,"suffix":""},{"dropping-particle":"","family":"Fu","given":"Weimin","non-dropping-particle":"","parse-names":false,"suffix":""},{"dropping-particle":"","family":"Zou","given":"Yu","non-dropping-particle":"","parse-names":false,"suffix":""},{"dropping-particle":"","family":"Noll","given":"Markus","non-dropping-particle":"","parse-names":false,"suffix":""},{"dropping-particle":"","family":"Banerjee","given":"Utpal","non-dropping-particle":"","parse-names":false,"suffix":""}],"container-title":"Cell","id":"ITEM-3","issued":{"date-parts":[["2000","9","29"]]},"page":"75-85","publisher":"Cell Press","title":"Combinatorial signaling in the specification of unique cell fates","type":"article-journal","volume":"103"},"uris":["http://www.mendeley.com/documents/?uuid=70c1d0af-9057-3e26-9462-589374266649"]},{"id":"ITEM-4","itemData":{"DOI":"10.1101/gad.307132.117","ISSN":"15495477","PMID":"29535190","abstract":"Cis-regulatory modules (CRMs) are defined by unique combinations of transcription factor-binding sites. Emerging evidence suggests that the number, affinity, and organization of sites play important roles in regulating enhancer output and, ultimately, gene expression. Here, we investigate how the cis-regulatory logic of a tissue-specific CRM responsible for even-skipped (eve) induction during cardiogenesis organizes the competing inputs of two E-twenty-six (ETS) members: the activator Pointed (Pnt) and the repressor Yan. Using a combination of reporter gene assays and CRISPR-Cas9 gene editing, we suggest that Yan and Pnt have distinct syntax preferences. Not only does Yan prefer high-affinity sites, but an overlapping pair of such sites is necessary and sufficient for Yan to tune Eve expression levels in newly specified cardioblasts and block ectopic Eve induction and cell fate specification in surrounding progenitors. Mechanistically, the efficient Yan recruitment promoted by this high-affinity ETS supersite not only biases Yan-Pnt competition at the specific CRM but also organizes Yan-repressive complexes in three dimensions across the eve locus. Taken together, our results uncover a novel mechanism by which differential interpretation of CRM syntax by a competing repressor-activator pair can confer both specificity and robustness to developmental transitions.","author":[{"dropping-particle":"","family":"Boisclair Lachance","given":"Jean-François","non-dropping-particle":"","parse-names":false,"suffix":""},{"dropping-particle":"","family":"Webber","given":"Jemma L","non-dropping-particle":"","parse-names":false,"suffix":""},{"dropping-particle":"","family":"Hong","given":"Lu","non-dropping-particle":"","parse-names":false,"suffix":""},{"dropping-particle":"","family":"Dinner","given":"Aaron R","non-dropping-particle":"","parse-names":false,"suffix":""},{"dropping-particle":"","family":"Rebay","given":"Ilaria","non-dropping-particle":"","parse-names":false,"suffix":""}],"container-title":"Genes and Development","id":"ITEM-4","issued":{"date-parts":[["2018","3","1"]]},"page":"389-401","publisher":"Cold Spring Harbor Laboratory Press","title":"Cooperative recruitment of Yan via a high-affinity ETS supersite organizes repression to confer specificity and robustness to cardiac cell fate specification","type":"article-journal","volume":"32"},"uris":["http://www.mendeley.com/documents/?uuid=2bb42767-57d4-3e56-a4f4-74b10bb68999"]}],"mendeley":{"formattedCitation":"(Halfon et al. 2000; Xu et al. 2000; Flores et al. 2000; Boisclair Lachance et al. 2018)","manualFormatting":"(Halfon et al. 2000; Xu et al. 2000; Flores et al. 2000; Boisclair Lachance et al. 2018)","plainTextFormattedCitation":"(Halfon et al. 2000; Xu et al. 2000; Flores et al. 2000; Boisclair Lachance et al. 2018)","previouslyFormattedCitation":"(Halfon et al. 2000; Xu et al. 2000; Flores et al. 2000; Boisclair Lachance et al. 2018)"},"properties":{"noteIndex":0},"schema":"https://github.com/citation-style-language/schema/raw/master/csl-citation.json"}</w:instrText>
      </w:r>
      <w:r w:rsidR="00FF3C90">
        <w:rPr>
          <w:rFonts w:ascii="Arial" w:hAnsi="Arial" w:cs="Arial"/>
        </w:rPr>
        <w:fldChar w:fldCharType="separate"/>
      </w:r>
      <w:r w:rsidR="00FF3C90" w:rsidRPr="00FF3C90">
        <w:rPr>
          <w:rFonts w:ascii="Arial" w:hAnsi="Arial" w:cs="Arial"/>
          <w:noProof/>
        </w:rPr>
        <w:t xml:space="preserve">(Halfon et al. 2000; Xu et al. 2000; Flores et al. 2000; </w:t>
      </w:r>
      <w:r w:rsidR="00DC4EEA">
        <w:rPr>
          <w:rFonts w:ascii="Arial" w:hAnsi="Arial" w:cs="Arial"/>
          <w:noProof/>
        </w:rPr>
        <w:t xml:space="preserve">Boisclair </w:t>
      </w:r>
      <w:r w:rsidR="00FF3C90" w:rsidRPr="00FF3C90">
        <w:rPr>
          <w:rFonts w:ascii="Arial" w:hAnsi="Arial" w:cs="Arial"/>
          <w:noProof/>
        </w:rPr>
        <w:t>Lachance et al. 2018)</w:t>
      </w:r>
      <w:r w:rsidR="00FF3C90">
        <w:rPr>
          <w:rFonts w:ascii="Arial" w:hAnsi="Arial" w:cs="Arial"/>
        </w:rPr>
        <w:fldChar w:fldCharType="end"/>
      </w:r>
      <w:r w:rsidR="001E6420">
        <w:rPr>
          <w:rFonts w:ascii="Arial" w:hAnsi="Arial" w:cs="Arial"/>
        </w:rPr>
        <w:t xml:space="preserve">, </w:t>
      </w:r>
      <w:r w:rsidR="00B7003B">
        <w:rPr>
          <w:rFonts w:ascii="Arial" w:hAnsi="Arial" w:cs="Arial"/>
        </w:rPr>
        <w:t>Yan bind</w:t>
      </w:r>
      <w:r>
        <w:rPr>
          <w:rFonts w:ascii="Arial" w:hAnsi="Arial" w:cs="Arial"/>
        </w:rPr>
        <w:t>s</w:t>
      </w:r>
      <w:r w:rsidR="00B7003B">
        <w:rPr>
          <w:rFonts w:ascii="Arial" w:hAnsi="Arial" w:cs="Arial"/>
        </w:rPr>
        <w:t xml:space="preserve"> these </w:t>
      </w:r>
      <w:r w:rsidR="00ED7171">
        <w:rPr>
          <w:rFonts w:ascii="Arial" w:hAnsi="Arial" w:cs="Arial"/>
        </w:rPr>
        <w:t>enhancers</w:t>
      </w:r>
      <w:r w:rsidR="00DD1DF0">
        <w:rPr>
          <w:rFonts w:ascii="Arial" w:hAnsi="Arial" w:cs="Arial"/>
        </w:rPr>
        <w:t xml:space="preserve"> </w:t>
      </w:r>
      <w:r w:rsidR="00B7003B">
        <w:rPr>
          <w:rFonts w:ascii="Arial" w:hAnsi="Arial" w:cs="Arial"/>
        </w:rPr>
        <w:t xml:space="preserve">with higher affinity than </w:t>
      </w:r>
      <w:proofErr w:type="spellStart"/>
      <w:r w:rsidR="00B7003B">
        <w:rPr>
          <w:rFonts w:ascii="Arial" w:hAnsi="Arial" w:cs="Arial"/>
        </w:rPr>
        <w:t>Pnt</w:t>
      </w:r>
      <w:proofErr w:type="spellEnd"/>
      <w:r w:rsidR="00473012">
        <w:rPr>
          <w:rFonts w:ascii="Arial" w:hAnsi="Arial" w:cs="Arial"/>
        </w:rPr>
        <w:t xml:space="preserve"> </w:t>
      </w:r>
      <w:r w:rsidR="00B7003B">
        <w:rPr>
          <w:rFonts w:ascii="Arial" w:hAnsi="Arial" w:cs="Arial"/>
        </w:rPr>
        <w:fldChar w:fldCharType="begin" w:fldLock="1"/>
      </w:r>
      <w:r w:rsidR="00E03F2F">
        <w:rPr>
          <w:rFonts w:ascii="Arial" w:hAnsi="Arial" w:cs="Arial"/>
        </w:rPr>
        <w:instrText>ADDIN CSL_CITATION {"citationItems":[{"id":"ITEM-1","itemData":{"DOI":"10.1016/S0092-8674(00)00107-0","ISBN":"00928674","ISSN":"00928674","PMID":"11051550","abstract":"Regulated transcription of the prospero gene in the Drosophila eye provides a model for how gene expression is specifically controlled by signals from receptor tyrosine kinases. We show that prospero is controlled by signals from the EGF receptor DER and the Sevenless receptor. A direct link is established between DER activation of a transcription enhancer in prospero and binding of two transcription factors that are targets of DER signaling. Binding of the cell-specific Lozenge protein is also required for activation, and overlapping Lozenge protein distribution and DER signaling establishes expression in a subset of equivalent cells competent to respond to Sevenless. We show that Sevenless activates prospero independent of the enhancer and involves targeted degradation of Tramtrack, a transcription repressor.","author":[{"dropping-particle":"","family":"Xu","given":"Chunyan","non-dropping-particle":"","parse-names":false,"suffix":""},{"dropping-particle":"","family":"Kauffmann","given":"Rachele C.","non-dropping-particle":"","parse-names":false,"suffix":""},{"dropping-particle":"","family":"Zhang","given":"Jianjun","non-dropping-particle":"","parse-names":false,"suffix":""},{"dropping-particle":"","family":"Kladny","given":"Susan","non-dropping-particle":"","parse-names":false,"suffix":""},{"dropping-particle":"","family":"Carthew","given":"Richard W.","non-dropping-particle":"","parse-names":false,"suffix":""}],"container-title":"Cell","id":"ITEM-1","issued":{"date-parts":[["2000"]]},"page":"87-97","title":"Overlapping activators and repressors delimit transcriptional response to receptor tyrosine kinase signals in the Drosophila eye","type":"article-journal","volume":"103"},"uris":["http://www.mendeley.com/documents/?uuid=b7e43a14-7b84-30a4-83b9-aa8411d01331"]}],"mendeley":{"formattedCitation":"(Xu et al. 2000)","plainTextFormattedCitation":"(Xu et al. 2000)","previouslyFormattedCitation":"(Xu et al. 2000)"},"properties":{"noteIndex":0},"schema":"https://github.com/citation-style-language/schema/raw/master/csl-citation.json"}</w:instrText>
      </w:r>
      <w:r w:rsidR="00B7003B">
        <w:rPr>
          <w:rFonts w:ascii="Arial" w:hAnsi="Arial" w:cs="Arial"/>
        </w:rPr>
        <w:fldChar w:fldCharType="separate"/>
      </w:r>
      <w:r w:rsidR="0001078C" w:rsidRPr="0001078C">
        <w:rPr>
          <w:rFonts w:ascii="Arial" w:hAnsi="Arial" w:cs="Arial"/>
          <w:noProof/>
        </w:rPr>
        <w:t>(Xu et al. 2000)</w:t>
      </w:r>
      <w:r w:rsidR="00B7003B">
        <w:rPr>
          <w:rFonts w:ascii="Arial" w:hAnsi="Arial" w:cs="Arial"/>
        </w:rPr>
        <w:fldChar w:fldCharType="end"/>
      </w:r>
      <w:r>
        <w:rPr>
          <w:rFonts w:ascii="Arial" w:hAnsi="Arial" w:cs="Arial"/>
        </w:rPr>
        <w:t>. Moreover,</w:t>
      </w:r>
      <w:r w:rsidR="001E6420">
        <w:rPr>
          <w:rFonts w:ascii="Arial" w:hAnsi="Arial" w:cs="Arial"/>
        </w:rPr>
        <w:t xml:space="preserve"> recent experiments suggest a scenario in which Yan and </w:t>
      </w:r>
      <w:proofErr w:type="spellStart"/>
      <w:r w:rsidR="001E6420">
        <w:rPr>
          <w:rFonts w:ascii="Arial" w:hAnsi="Arial" w:cs="Arial"/>
        </w:rPr>
        <w:t>Pnt</w:t>
      </w:r>
      <w:proofErr w:type="spellEnd"/>
      <w:r w:rsidR="001E6420">
        <w:rPr>
          <w:rFonts w:ascii="Arial" w:hAnsi="Arial" w:cs="Arial"/>
        </w:rPr>
        <w:t xml:space="preserve"> </w:t>
      </w:r>
      <w:r w:rsidR="008A13ED">
        <w:rPr>
          <w:rFonts w:ascii="Arial" w:hAnsi="Arial" w:cs="Arial"/>
        </w:rPr>
        <w:t>differentially interpret the structural syntax of cis-regulatory modules</w:t>
      </w:r>
      <w:r w:rsidR="00473012">
        <w:rPr>
          <w:rFonts w:ascii="Arial" w:hAnsi="Arial" w:cs="Arial"/>
        </w:rPr>
        <w:t xml:space="preserve"> </w:t>
      </w:r>
      <w:r w:rsidR="008A13ED">
        <w:rPr>
          <w:rFonts w:ascii="Arial" w:hAnsi="Arial" w:cs="Arial"/>
        </w:rPr>
        <w:fldChar w:fldCharType="begin" w:fldLock="1"/>
      </w:r>
      <w:r w:rsidR="00E03F2F">
        <w:rPr>
          <w:rFonts w:ascii="Arial" w:hAnsi="Arial" w:cs="Arial"/>
        </w:rPr>
        <w:instrText>ADDIN CSL_CITATION {"citationItems":[{"id":"ITEM-1","itemData":{"DOI":"10.1101/gad.307132.117","ISSN":"15495477","PMID":"29535190","abstract":"Cis-regulatory modules (CRMs) are defined by unique combinations of transcription factor-binding sites. Emerging evidence suggests that the number, affinity, and organization of sites play important roles in regulating enhancer output and, ultimately, gene expression. Here, we investigate how the cis-regulatory logic of a tissue-specific CRM responsible for even-skipped (eve) induction during cardiogenesis organizes the competing inputs of two E-twenty-six (ETS) members: the activator Pointed (Pnt) and the repressor Yan. Using a combination of reporter gene assays and CRISPR-Cas9 gene editing, we suggest that Yan and Pnt have distinct syntax preferences. Not only does Yan prefer high-affinity sites, but an overlapping pair of such sites is necessary and sufficient for Yan to tune Eve expression levels in newly specified cardioblasts and block ectopic Eve induction and cell fate specification in surrounding progenitors. Mechanistically, the efficient Yan recruitment promoted by this high-affinity ETS supersite not only biases Yan-Pnt competition at the specific CRM but also organizes Yan-repressive complexes in three dimensions across the eve locus. Taken together, our results uncover a novel mechanism by which differential interpretation of CRM syntax by a competing repressor-activator pair can confer both specificity and robustness to developmental transitions.","author":[{"dropping-particle":"","family":"Boisclair Lachance","given":"Jean-François","non-dropping-particle":"","parse-names":false,"suffix":""},{"dropping-particle":"","family":"Webber","given":"Jemma L","non-dropping-particle":"","parse-names":false,"suffix":""},{"dropping-particle":"","family":"Hong","given":"Lu","non-dropping-particle":"","parse-names":false,"suffix":""},{"dropping-particle":"","family":"Dinner","given":"Aaron R","non-dropping-particle":"","parse-names":false,"suffix":""},{"dropping-particle":"","family":"Rebay","given":"Ilaria","non-dropping-particle":"","parse-names":false,"suffix":""}],"container-title":"Genes and Development","id":"ITEM-1","issued":{"date-parts":[["2018","3","1"]]},"page":"389-401","publisher":"Cold Spring Harbor Laboratory Press","title":"Cooperative recruitment of Yan via a high-affinity ETS supersite organizes repression to confer specificity and robustness to cardiac cell fate specification","type":"article-journal","volume":"32"},"uris":["http://www.mendeley.com/documents/?uuid=2bb42767-57d4-3e56-a4f4-74b10bb68999"]}],"mendeley":{"formattedCitation":"(Boisclair Lachance et al. 2018)","manualFormatting":"(Boisclair Lachance et al. 2018)","plainTextFormattedCitation":"(Boisclair Lachance et al. 2018)","previouslyFormattedCitation":"(Boisclair Lachance et al. 2018)"},"properties":{"noteIndex":0},"schema":"https://github.com/citation-style-language/schema/raw/master/csl-citation.json"}</w:instrText>
      </w:r>
      <w:r w:rsidR="008A13ED">
        <w:rPr>
          <w:rFonts w:ascii="Arial" w:hAnsi="Arial" w:cs="Arial"/>
        </w:rPr>
        <w:fldChar w:fldCharType="separate"/>
      </w:r>
      <w:r w:rsidR="008A13ED" w:rsidRPr="008A13ED">
        <w:rPr>
          <w:rFonts w:ascii="Arial" w:hAnsi="Arial" w:cs="Arial"/>
          <w:noProof/>
        </w:rPr>
        <w:t>(</w:t>
      </w:r>
      <w:r w:rsidR="00DC4EEA">
        <w:rPr>
          <w:rFonts w:ascii="Arial" w:hAnsi="Arial" w:cs="Arial"/>
          <w:noProof/>
        </w:rPr>
        <w:t xml:space="preserve">Boisclair </w:t>
      </w:r>
      <w:r w:rsidR="008A13ED" w:rsidRPr="008A13ED">
        <w:rPr>
          <w:rFonts w:ascii="Arial" w:hAnsi="Arial" w:cs="Arial"/>
          <w:noProof/>
        </w:rPr>
        <w:t>Lachance et al. 2018)</w:t>
      </w:r>
      <w:r w:rsidR="008A13ED">
        <w:rPr>
          <w:rFonts w:ascii="Arial" w:hAnsi="Arial" w:cs="Arial"/>
        </w:rPr>
        <w:fldChar w:fldCharType="end"/>
      </w:r>
      <w:r w:rsidR="008A13ED">
        <w:rPr>
          <w:rFonts w:ascii="Arial" w:hAnsi="Arial" w:cs="Arial"/>
        </w:rPr>
        <w:t xml:space="preserve">. This complex </w:t>
      </w:r>
      <w:r w:rsidR="00857F4C">
        <w:rPr>
          <w:rFonts w:ascii="Arial" w:hAnsi="Arial" w:cs="Arial"/>
        </w:rPr>
        <w:t>phenomenon</w:t>
      </w:r>
      <w:r w:rsidR="008A13ED">
        <w:rPr>
          <w:rFonts w:ascii="Arial" w:hAnsi="Arial" w:cs="Arial"/>
        </w:rPr>
        <w:t xml:space="preserve"> </w:t>
      </w:r>
      <w:r w:rsidR="00857F4C">
        <w:rPr>
          <w:rFonts w:ascii="Arial" w:hAnsi="Arial" w:cs="Arial"/>
        </w:rPr>
        <w:t>i</w:t>
      </w:r>
      <w:r w:rsidR="004C694B">
        <w:rPr>
          <w:rFonts w:ascii="Arial" w:hAnsi="Arial" w:cs="Arial"/>
        </w:rPr>
        <w:t xml:space="preserve">s a consequence of </w:t>
      </w:r>
      <w:r w:rsidR="00DF0B00">
        <w:rPr>
          <w:rFonts w:ascii="Arial" w:hAnsi="Arial" w:cs="Arial"/>
        </w:rPr>
        <w:t xml:space="preserve">cooperative recruitment between adjacent chromatin-bound Yan molecules. </w:t>
      </w:r>
      <w:r w:rsidR="004C694B">
        <w:rPr>
          <w:rFonts w:ascii="Arial" w:hAnsi="Arial" w:cs="Arial"/>
        </w:rPr>
        <w:t>Yan monomers</w:t>
      </w:r>
      <w:r w:rsidR="009D2578">
        <w:rPr>
          <w:rFonts w:ascii="Arial" w:hAnsi="Arial" w:cs="Arial"/>
        </w:rPr>
        <w:t xml:space="preserve"> are able to</w:t>
      </w:r>
      <w:r w:rsidR="004C694B">
        <w:rPr>
          <w:rFonts w:ascii="Arial" w:hAnsi="Arial" w:cs="Arial"/>
        </w:rPr>
        <w:t xml:space="preserve"> polymerize via their </w:t>
      </w:r>
      <w:r w:rsidR="009D16A5">
        <w:rPr>
          <w:rFonts w:ascii="Arial" w:hAnsi="Arial" w:cs="Arial"/>
        </w:rPr>
        <w:t>sterile alpha motif</w:t>
      </w:r>
      <w:r w:rsidR="00C71533">
        <w:rPr>
          <w:rFonts w:ascii="Arial" w:hAnsi="Arial" w:cs="Arial"/>
        </w:rPr>
        <w:t xml:space="preserve"> (SAM)</w:t>
      </w:r>
      <w:r w:rsidR="009D16A5">
        <w:rPr>
          <w:rFonts w:ascii="Arial" w:hAnsi="Arial" w:cs="Arial"/>
        </w:rPr>
        <w:t xml:space="preserve"> </w:t>
      </w:r>
      <w:r w:rsidR="004C694B">
        <w:rPr>
          <w:rFonts w:ascii="Arial" w:hAnsi="Arial" w:cs="Arial"/>
        </w:rPr>
        <w:t xml:space="preserve">binding domains, </w:t>
      </w:r>
      <w:r w:rsidR="00DF0B00">
        <w:rPr>
          <w:rFonts w:ascii="Arial" w:hAnsi="Arial" w:cs="Arial"/>
        </w:rPr>
        <w:t>enabling tightly-bound Yan monomers at strong ETS sites to stabilize the recruitment of additional Yan monomers to adjacent, weaker</w:t>
      </w:r>
      <w:r w:rsidR="00CF1B9A">
        <w:rPr>
          <w:rFonts w:ascii="Arial" w:hAnsi="Arial" w:cs="Arial"/>
        </w:rPr>
        <w:t xml:space="preserve"> ETS sites or</w:t>
      </w:r>
      <w:r w:rsidR="00DF0B00">
        <w:rPr>
          <w:rFonts w:ascii="Arial" w:hAnsi="Arial" w:cs="Arial"/>
        </w:rPr>
        <w:t xml:space="preserve"> non-ETS sites</w:t>
      </w:r>
      <w:r w:rsidR="00473012">
        <w:rPr>
          <w:rFonts w:ascii="Arial" w:hAnsi="Arial" w:cs="Arial"/>
        </w:rPr>
        <w:t xml:space="preserve"> </w:t>
      </w:r>
      <w:r w:rsidR="009D16A5">
        <w:rPr>
          <w:rFonts w:ascii="Arial" w:hAnsi="Arial" w:cs="Arial"/>
        </w:rPr>
        <w:fldChar w:fldCharType="begin" w:fldLock="1"/>
      </w:r>
      <w:r w:rsidR="00E02E9E">
        <w:rPr>
          <w:rFonts w:ascii="Arial" w:hAnsi="Arial" w:cs="Arial"/>
        </w:rPr>
        <w:instrText xml:space="preserve">ADDIN CSL_CITATION {"citationItems":[{"id":"ITEM-1","itemData":{"DOI":"10.1016/j.cell.2004.07.010","ISBN":"0092-8674 (Print)\\n0092-8674 (Linking)","ISSN":"00928674","PMID":"15260987","abstract":"Yan, an ETS family transcriptional repressor, is regulated by receptor tyrosine kinase signaling via the Ras/MAPK pathway. Phosphorylation and downregulation of Yan is facilitated by a protein called Mae. Yan and Mae interact through their SAM domains. We find that repression by Yan requires the formation of a higher order structure mediated by Yan-SAM polymerization. Moreover, a crystal structure of the Yan-SAM/Mae-SAM complex shows that Mae-SAM specifically recognizes a surface on Yan-SAM that is also required for Yan-SAM polymerization. Mae-SAM binds to Yan-SAM with </w:instrText>
      </w:r>
      <w:r w:rsidR="00E02E9E">
        <w:rPr>
          <w:rFonts w:ascii="Cambria Math" w:hAnsi="Cambria Math" w:cs="Cambria Math"/>
        </w:rPr>
        <w:instrText>∼</w:instrText>
      </w:r>
      <w:r w:rsidR="00E02E9E">
        <w:rPr>
          <w:rFonts w:ascii="Arial" w:hAnsi="Arial" w:cs="Arial"/>
        </w:rPr>
        <w:instrText>1000-fold higher affinity than Yan-SAM binds to itself and can effectively depolymerize Yan-SAM. Mutations on Mae that specifically disrupt its SAM domain-dependent interactions with Yan disable the derepression function of Mae in vivo. Depolymerization of Yan by Mae represents a novel mechanism of transcriptional control that sensitizes Yan for regulation by receptor tyrosine kinases.","author":[{"dropping-particle":"","family":"Qiao","given":"Feng","non-dropping-particle":"","parse-names":false,"suffix":""},{"dropping-particle":"","family":"Song","given":"Haiyun","non-dropping-particle":"","parse-names":false,"suffix":""},{"dropping-particle":"","family":"Kim","given":"Chongwoo A.","non-dropping-particle":"","parse-names":false,"suffix":""},{"dropping-particle":"","family":"Sawaya","given":"Michael R.","non-dropping-particle":"","parse-names":false,"suffix":""},{"dropping-particle":"","family":"Hunter","given":"Jacob B.","non-dropping-particle":"","parse-names":false,"suffix":""},{"dropping-particle":"","family":"Gingery","given":"Mari","non-dropping-particle":"","parse-names":false,"suffix":""},{"dropping-particle":"","family":"Rebay","given":"Ilaria","non-dropping-particle":"","parse-names":false,"suffix":""},{"dropping-particle":"","family":"Courey","given":"Albert J.","non-dropping-particle":"","parse-names":false,"suffix":""},{"dropping-particle":"","family":"Bowie","given":"James U.","non-dropping-particle":"","parse-names":false,"suffix":""}],"container-title":"Cell","id":"ITEM-1","issued":{"date-parts":[["2004","7","23"]]},"page":"163-173","publisher":"Cell Press","title":"Derepression by depolymerization: Structural insights into the regulation of Yan by Mae","type":"article-journal","volume":"118"},"uris":["http://www.mendeley.com/documents/?uuid=4d16b151-a9ee-370c-8ba2-c76555937589"]},{"id":"ITEM-2","itemData":{"DOI":"10.1101/gad.307132.117","ISSN":"15495477","PMID":"29535190","abstract":"Cis-regulatory modules (CRMs) are defined by unique combinations of transcription factor-binding sites. Emerging evidence suggests that the number, affinity, and organization of sites play important roles in regulating enhancer output and, ultimately, gene expression. Here, we investigate how the cis-regulatory logic of a tissue-specific CRM responsible for even-skipped (eve) induction during cardiogenesis organizes the competing inputs of two E-twenty-six (ETS) members: the activator Pointed (Pnt) and the repressor Yan. Using a combination of reporter gene assays and CRISPR-Cas9 gene editing, we suggest that Yan and Pnt have distinct syntax preferences. Not only does Yan prefer high-affinity sites, but an overlapping pair of such sites is necessary and sufficient for Yan to tune Eve expression levels in newly specified cardioblasts and block ectopic Eve induction and cell fate specification in surrounding progenitors. Mechanistically, the efficient Yan recruitment promoted by this high-affinity ETS supersite not only biases Yan-Pnt competition at the specific CRM but also organizes Yan-repressive complexes in three dimensions across the eve locus. Taken together, our results uncover a novel mechanism by which differential interpretation of CRM syntax by a competing repressor-activator pair can confer both specificity and robustness to developmental transitions.","author":[{"dropping-particle":"","family":"Boisclair Lachance","given":"Jean-François","non-dropping-particle":"","parse-names":false,"suffix":""},{"dropping-particle":"","family":"Webber","given":"Jemma L","non-dropping-particle":"","parse-names":false,"suffix":""},{"dropping-particle":"","family":"Hong","given":"Lu","non-dropping-particle":"","parse-names":false,"suffix":""},{"dropping-particle":"","family":"Dinner","given":"Aaron R","non-dropping-particle":"","parse-names":false,"suffix":""},{"dropping-particle":"","family":"Rebay","given":"Ilaria","non-dropping-particle":"","parse-names":false,"suffix":""}],"container-title":"Genes and Development","id":"ITEM-2","issued":{"date-parts":[["2018","3","1"]]},"page":"389-401","publisher":"Cold Spring Harbor Laboratory Press","title":"Cooperative recruitment of Yan via a high-affinity ETS supersite organizes repression to confer specificity and robustness to cardiac cell fate specification","type":"article-journal","volume":"32"},"uris":["http://www.mendeley.com/documents/?uuid=2bb42767-57d4-3e56-a4f4-74b10bb68999"]}],"mendeley":{"formattedCitation":"(Qiao et al. 2004; Boisclair Lachance et al. 2018)","plainTextFormattedCitation":"(Qiao et al. 2004; Boisclair Lachance et al. 2018)","previouslyFormattedCitation":"(Qiao et al. 2004; Boisclair Lachance et al. 2018)"},"properties":{"noteIndex":0},"schema":"https://github.com/citation-style-language/schema/raw/master/csl-citation.json"}</w:instrText>
      </w:r>
      <w:r w:rsidR="009D16A5">
        <w:rPr>
          <w:rFonts w:ascii="Arial" w:hAnsi="Arial" w:cs="Arial"/>
        </w:rPr>
        <w:fldChar w:fldCharType="separate"/>
      </w:r>
      <w:r w:rsidR="00CF1B9A" w:rsidRPr="00CF1B9A">
        <w:rPr>
          <w:rFonts w:ascii="Arial" w:hAnsi="Arial" w:cs="Arial"/>
          <w:noProof/>
        </w:rPr>
        <w:t>(Qiao et al. 2004; Boisclair Lachance et al. 2018)</w:t>
      </w:r>
      <w:r w:rsidR="009D16A5">
        <w:rPr>
          <w:rFonts w:ascii="Arial" w:hAnsi="Arial" w:cs="Arial"/>
        </w:rPr>
        <w:fldChar w:fldCharType="end"/>
      </w:r>
      <w:r w:rsidR="00CF1B9A">
        <w:rPr>
          <w:rFonts w:ascii="Arial" w:hAnsi="Arial" w:cs="Arial"/>
        </w:rPr>
        <w:t>.</w:t>
      </w:r>
      <w:r w:rsidR="009D2578">
        <w:rPr>
          <w:rFonts w:ascii="Arial" w:hAnsi="Arial" w:cs="Arial"/>
        </w:rPr>
        <w:t xml:space="preserve"> These cooperative effects </w:t>
      </w:r>
      <w:r w:rsidR="001C5869">
        <w:rPr>
          <w:rFonts w:ascii="Arial" w:hAnsi="Arial" w:cs="Arial"/>
        </w:rPr>
        <w:t>could conceivably</w:t>
      </w:r>
      <w:r w:rsidR="009D2578">
        <w:rPr>
          <w:rFonts w:ascii="Arial" w:hAnsi="Arial" w:cs="Arial"/>
        </w:rPr>
        <w:t xml:space="preserve"> </w:t>
      </w:r>
      <w:r w:rsidR="001C5869">
        <w:rPr>
          <w:rFonts w:ascii="Arial" w:hAnsi="Arial" w:cs="Arial"/>
        </w:rPr>
        <w:t>bias</w:t>
      </w:r>
      <w:r w:rsidR="009D2578">
        <w:rPr>
          <w:rFonts w:ascii="Arial" w:hAnsi="Arial" w:cs="Arial"/>
        </w:rPr>
        <w:t xml:space="preserve"> the competition between Yan and </w:t>
      </w:r>
      <w:proofErr w:type="spellStart"/>
      <w:r w:rsidR="009D2578">
        <w:rPr>
          <w:rFonts w:ascii="Arial" w:hAnsi="Arial" w:cs="Arial"/>
        </w:rPr>
        <w:t>Pnt</w:t>
      </w:r>
      <w:proofErr w:type="spellEnd"/>
      <w:r w:rsidR="001C5869">
        <w:rPr>
          <w:rFonts w:ascii="Arial" w:hAnsi="Arial" w:cs="Arial"/>
        </w:rPr>
        <w:t>, which led us to consider a more complex model.</w:t>
      </w:r>
    </w:p>
    <w:p w14:paraId="0A9DA7B9" w14:textId="569DC810" w:rsidR="000A37B6" w:rsidRDefault="00DF0B00" w:rsidP="00C87669">
      <w:pPr>
        <w:ind w:firstLine="720"/>
        <w:rPr>
          <w:rFonts w:ascii="Arial" w:hAnsi="Arial" w:cs="Arial"/>
        </w:rPr>
      </w:pPr>
      <w:r>
        <w:rPr>
          <w:rFonts w:ascii="Arial" w:hAnsi="Arial" w:cs="Arial"/>
        </w:rPr>
        <w:t>A modeling framework was recently introduced</w:t>
      </w:r>
      <w:r w:rsidR="0044155B">
        <w:rPr>
          <w:rFonts w:ascii="Arial" w:hAnsi="Arial" w:cs="Arial"/>
        </w:rPr>
        <w:t xml:space="preserve"> in order to </w:t>
      </w:r>
      <w:r w:rsidR="009D16A5">
        <w:rPr>
          <w:rFonts w:ascii="Arial" w:hAnsi="Arial" w:cs="Arial"/>
        </w:rPr>
        <w:t xml:space="preserve">probe </w:t>
      </w:r>
      <w:r w:rsidR="009D2578">
        <w:rPr>
          <w:rFonts w:ascii="Arial" w:hAnsi="Arial" w:cs="Arial"/>
        </w:rPr>
        <w:t>the</w:t>
      </w:r>
      <w:r w:rsidR="009D16A5">
        <w:rPr>
          <w:rFonts w:ascii="Arial" w:hAnsi="Arial" w:cs="Arial"/>
        </w:rPr>
        <w:t xml:space="preserve"> effects of </w:t>
      </w:r>
      <w:r w:rsidR="009D16A5" w:rsidRPr="0066625A">
        <w:rPr>
          <w:rFonts w:ascii="Arial" w:hAnsi="Arial" w:cs="Arial"/>
          <w:i/>
        </w:rPr>
        <w:t>cis</w:t>
      </w:r>
      <w:r w:rsidR="009D16A5">
        <w:rPr>
          <w:rFonts w:ascii="Arial" w:hAnsi="Arial" w:cs="Arial"/>
        </w:rPr>
        <w:t xml:space="preserve">-regulatory </w:t>
      </w:r>
      <w:r w:rsidR="009D2578">
        <w:rPr>
          <w:rFonts w:ascii="Arial" w:hAnsi="Arial" w:cs="Arial"/>
        </w:rPr>
        <w:t>syntax on Yan binding site occupancy</w:t>
      </w:r>
      <w:r w:rsidR="00473012">
        <w:rPr>
          <w:rFonts w:ascii="Arial" w:hAnsi="Arial" w:cs="Arial"/>
        </w:rPr>
        <w:t xml:space="preserve"> </w:t>
      </w:r>
      <w:r w:rsidR="009D16A5">
        <w:rPr>
          <w:rFonts w:ascii="Arial" w:hAnsi="Arial" w:cs="Arial"/>
        </w:rPr>
        <w:fldChar w:fldCharType="begin" w:fldLock="1"/>
      </w:r>
      <w:r w:rsidR="00E03F2F">
        <w:rPr>
          <w:rFonts w:ascii="Arial" w:hAnsi="Arial" w:cs="Arial"/>
        </w:rPr>
        <w:instrText>ADDIN CSL_CITATION {"citationItems":[{"id":"ITEM-1","itemData":{"DOI":"10.1016/j.bpj.2016.11.901","ISBN":"0006-3495","ISSN":"15420086","PMID":"28076810","abstract":"Transcription factors use both protein-DNA and protein-protein interactions to assemble appropriate complexes to regulate gene expression. Although most transcription factors operate as monomers or dimers, a few, including the E26 transformation-specific family repressors Drosophila melanogaster Yan and its human homolog TEL/ETV6, can polymerize. Although polymerization is required for both the normal and oncogenic function of Yan and TEL/ETV6, the mechanisms by which it influences the recruitment, organization, and stability of transcriptional complexes remain poorly understood. Further, a quantitative description of the DNA occupancy of a polymerizing transcription factor is lacking, and such a description would have broader applications to the conceptually related area of polymerizing chromatin regulators. To expand the theoretical basis for understanding how the oligomeric state of a transcriptional regulator influences its chromatin occupancy and function, we leveraged the extensive biochemical characterization of E26 transformation-specific factors to develop a mathematical model of Yan occupancy at chemical equilibrium. We find that spreading condensation from a specific binding site can take place in a path-independent manner given reasonable values of the free energies of specific and non-specific DNA binding and protein-protein cooperativity. Our calculations show that polymerization confers upon a transcription factor the unique ability to extend occupancy across DNA regions far from specific binding sites. In contrast, dimerization promotes recruitment to clustered binding sites and maximizes discrimination between specific and non-specific sites. We speculate that the association with non-specific DNA afforded by polymerization may enable regulatory behaviors that are well-suited to transcriptional repressors but perhaps incompatible with precise activation.","author":[{"dropping-particle":"","family":"Hope","given":"Matthew C.","non-dropping-particle":"","parse-names":false,"suffix":""},{"dropping-particle":"","family":"Rebay","given":"Ilaria","non-dropping-particle":"","parse-names":false,"suffix":""},{"dropping-particle":"","family":"Reinitz","given":"John","non-dropping-particle":"","parse-names":false,"suffix":""}],"container-title":"Biophysical Journal","id":"ITEM-1","issue":"1","issued":{"date-parts":[["2017","1","10"]]},"page":"180-192","publisher":"Cell Press","title":"DNA Occupancy of polymerizing transcription factors: A chemical model of the ETS family factor Yan","type":"article-journal","volume":"112"},"uris":["http://www.mendeley.com/documents/?uuid=7b3154a4-a432-3975-ac6c-47243c47b7a5"]}],"mendeley":{"formattedCitation":"(Hope, Rebay, and Reinitz 2017)","plainTextFormattedCitation":"(Hope, Rebay, and Reinitz 2017)","previouslyFormattedCitation":"(Hope, Rebay, and Reinitz 2017)"},"properties":{"noteIndex":0},"schema":"https://github.com/citation-style-language/schema/raw/master/csl-citation.json"}</w:instrText>
      </w:r>
      <w:r w:rsidR="009D16A5">
        <w:rPr>
          <w:rFonts w:ascii="Arial" w:hAnsi="Arial" w:cs="Arial"/>
        </w:rPr>
        <w:fldChar w:fldCharType="separate"/>
      </w:r>
      <w:r w:rsidR="009D16A5" w:rsidRPr="009D16A5">
        <w:rPr>
          <w:rFonts w:ascii="Arial" w:hAnsi="Arial" w:cs="Arial"/>
          <w:noProof/>
        </w:rPr>
        <w:t>(Hope, Rebay, and Reinitz 2017)</w:t>
      </w:r>
      <w:r w:rsidR="009D16A5">
        <w:rPr>
          <w:rFonts w:ascii="Arial" w:hAnsi="Arial" w:cs="Arial"/>
        </w:rPr>
        <w:fldChar w:fldCharType="end"/>
      </w:r>
      <w:r w:rsidR="009D16A5">
        <w:rPr>
          <w:rFonts w:ascii="Arial" w:hAnsi="Arial" w:cs="Arial"/>
        </w:rPr>
        <w:t>.</w:t>
      </w:r>
      <w:r w:rsidR="009D2578">
        <w:rPr>
          <w:rFonts w:ascii="Arial" w:hAnsi="Arial" w:cs="Arial"/>
        </w:rPr>
        <w:t xml:space="preserve"> </w:t>
      </w:r>
      <w:r w:rsidR="001C5869">
        <w:rPr>
          <w:rFonts w:ascii="Arial" w:hAnsi="Arial" w:cs="Arial"/>
        </w:rPr>
        <w:t>The model considers an ensemble of microstates</w:t>
      </w:r>
      <w:r w:rsidR="003123F9">
        <w:rPr>
          <w:rFonts w:ascii="Arial" w:hAnsi="Arial" w:cs="Arial"/>
        </w:rPr>
        <w:t>,</w:t>
      </w:r>
      <w:r w:rsidR="001C5869">
        <w:rPr>
          <w:rFonts w:ascii="Arial" w:hAnsi="Arial" w:cs="Arial"/>
        </w:rPr>
        <w:t xml:space="preserve"> each defined by a unique configuration of </w:t>
      </w:r>
      <w:r w:rsidR="003123F9">
        <w:rPr>
          <w:rFonts w:ascii="Arial" w:hAnsi="Arial" w:cs="Arial"/>
        </w:rPr>
        <w:t>vacant</w:t>
      </w:r>
      <w:r w:rsidR="00B74C1A">
        <w:rPr>
          <w:rFonts w:ascii="Arial" w:hAnsi="Arial" w:cs="Arial"/>
        </w:rPr>
        <w:t xml:space="preserve"> or Yan-bound sites. Each microstate is assigned a thermodynamic potential based on the cumulative influence of</w:t>
      </w:r>
      <w:r w:rsidR="003123F9">
        <w:rPr>
          <w:rFonts w:ascii="Arial" w:hAnsi="Arial" w:cs="Arial"/>
        </w:rPr>
        <w:t xml:space="preserve"> strong</w:t>
      </w:r>
      <w:r w:rsidR="00B74C1A">
        <w:rPr>
          <w:rFonts w:ascii="Arial" w:hAnsi="Arial" w:cs="Arial"/>
        </w:rPr>
        <w:t xml:space="preserve"> ETS-binding, </w:t>
      </w:r>
      <w:r w:rsidR="003123F9">
        <w:rPr>
          <w:rFonts w:ascii="Arial" w:hAnsi="Arial" w:cs="Arial"/>
        </w:rPr>
        <w:t xml:space="preserve">weak </w:t>
      </w:r>
      <w:r w:rsidR="00B74C1A">
        <w:rPr>
          <w:rFonts w:ascii="Arial" w:hAnsi="Arial" w:cs="Arial"/>
        </w:rPr>
        <w:t xml:space="preserve">non-ETS binding, and </w:t>
      </w:r>
      <w:r w:rsidR="003123F9">
        <w:rPr>
          <w:rFonts w:ascii="Arial" w:hAnsi="Arial" w:cs="Arial"/>
        </w:rPr>
        <w:t>polymerization</w:t>
      </w:r>
      <w:r w:rsidR="00B74C1A">
        <w:rPr>
          <w:rFonts w:ascii="Arial" w:hAnsi="Arial" w:cs="Arial"/>
        </w:rPr>
        <w:t>.</w:t>
      </w:r>
      <w:r w:rsidR="00B74C1A" w:rsidRPr="00B74C1A">
        <w:rPr>
          <w:rFonts w:ascii="Arial" w:hAnsi="Arial" w:cs="Arial"/>
        </w:rPr>
        <w:t xml:space="preserve"> </w:t>
      </w:r>
      <w:r w:rsidR="00B74C1A">
        <w:rPr>
          <w:rFonts w:ascii="Arial" w:hAnsi="Arial" w:cs="Arial"/>
        </w:rPr>
        <w:t xml:space="preserve">We augmented this model by </w:t>
      </w:r>
      <w:r w:rsidR="00CE103A">
        <w:rPr>
          <w:rFonts w:ascii="Arial" w:hAnsi="Arial" w:cs="Arial"/>
        </w:rPr>
        <w:t xml:space="preserve">incorporating </w:t>
      </w:r>
      <w:proofErr w:type="spellStart"/>
      <w:r w:rsidR="00CE103A">
        <w:rPr>
          <w:rFonts w:ascii="Arial" w:hAnsi="Arial" w:cs="Arial"/>
        </w:rPr>
        <w:t>Pnt</w:t>
      </w:r>
      <w:proofErr w:type="spellEnd"/>
      <w:r w:rsidR="00CE103A">
        <w:rPr>
          <w:rFonts w:ascii="Arial" w:hAnsi="Arial" w:cs="Arial"/>
        </w:rPr>
        <w:t xml:space="preserve"> as </w:t>
      </w:r>
      <w:r w:rsidR="00B74C1A">
        <w:rPr>
          <w:rFonts w:ascii="Arial" w:hAnsi="Arial" w:cs="Arial"/>
        </w:rPr>
        <w:t>a second transcription factor that competes for occupancy of the same binding sites (Fig. S5A,B).</w:t>
      </w:r>
      <w:r w:rsidR="000A37B6">
        <w:rPr>
          <w:rFonts w:ascii="Arial" w:hAnsi="Arial" w:cs="Arial"/>
        </w:rPr>
        <w:t xml:space="preserve"> Using this model, we sought to characterize the sensitivity of </w:t>
      </w:r>
      <w:proofErr w:type="spellStart"/>
      <w:r w:rsidR="000A37B6">
        <w:rPr>
          <w:rFonts w:ascii="Arial" w:hAnsi="Arial" w:cs="Arial"/>
        </w:rPr>
        <w:t>Pnt</w:t>
      </w:r>
      <w:proofErr w:type="spellEnd"/>
      <w:r w:rsidR="000A37B6">
        <w:rPr>
          <w:rFonts w:ascii="Arial" w:hAnsi="Arial" w:cs="Arial"/>
        </w:rPr>
        <w:t xml:space="preserve"> binding site occupancy to </w:t>
      </w:r>
      <w:r w:rsidR="00F2169A">
        <w:rPr>
          <w:rFonts w:ascii="Arial" w:hAnsi="Arial" w:cs="Arial"/>
        </w:rPr>
        <w:t xml:space="preserve">changes in the </w:t>
      </w:r>
      <w:proofErr w:type="spellStart"/>
      <w:r w:rsidR="00F2169A">
        <w:rPr>
          <w:rFonts w:ascii="Arial" w:hAnsi="Arial" w:cs="Arial"/>
        </w:rPr>
        <w:t>Pnt</w:t>
      </w:r>
      <w:proofErr w:type="spellEnd"/>
      <w:r w:rsidR="00F2169A">
        <w:rPr>
          <w:rFonts w:ascii="Arial" w:hAnsi="Arial" w:cs="Arial"/>
        </w:rPr>
        <w:t xml:space="preserve">-to-Yan ratio without neglecting cooperativity derived from </w:t>
      </w:r>
      <w:r w:rsidR="00F2169A" w:rsidRPr="0066625A">
        <w:rPr>
          <w:rFonts w:ascii="Arial" w:hAnsi="Arial" w:cs="Arial"/>
          <w:i/>
        </w:rPr>
        <w:t>cis</w:t>
      </w:r>
      <w:r w:rsidR="00F2169A">
        <w:rPr>
          <w:rFonts w:ascii="Arial" w:hAnsi="Arial" w:cs="Arial"/>
        </w:rPr>
        <w:t>-regulatory syntax.</w:t>
      </w:r>
    </w:p>
    <w:p w14:paraId="0738F307" w14:textId="3E9DD0AF" w:rsidR="00653797" w:rsidRDefault="000A6EB7" w:rsidP="00C87669">
      <w:pPr>
        <w:ind w:firstLine="720"/>
        <w:rPr>
          <w:rFonts w:ascii="Arial" w:hAnsi="Arial" w:cs="Arial"/>
        </w:rPr>
      </w:pPr>
      <w:r>
        <w:rPr>
          <w:rFonts w:ascii="Arial" w:hAnsi="Arial" w:cs="Arial"/>
        </w:rPr>
        <w:t>W</w:t>
      </w:r>
      <w:r w:rsidR="00986562">
        <w:rPr>
          <w:rFonts w:ascii="Arial" w:hAnsi="Arial" w:cs="Arial"/>
        </w:rPr>
        <w:t xml:space="preserve">e first considered a scenario in which Yan </w:t>
      </w:r>
      <w:r w:rsidR="00D042FB">
        <w:rPr>
          <w:rFonts w:ascii="Arial" w:hAnsi="Arial" w:cs="Arial"/>
        </w:rPr>
        <w:t xml:space="preserve">and </w:t>
      </w:r>
      <w:proofErr w:type="spellStart"/>
      <w:r w:rsidR="00986562">
        <w:rPr>
          <w:rFonts w:ascii="Arial" w:hAnsi="Arial" w:cs="Arial"/>
        </w:rPr>
        <w:t>Pnt</w:t>
      </w:r>
      <w:proofErr w:type="spellEnd"/>
      <w:r w:rsidR="00986562">
        <w:rPr>
          <w:rFonts w:ascii="Arial" w:hAnsi="Arial" w:cs="Arial"/>
        </w:rPr>
        <w:t xml:space="preserve"> </w:t>
      </w:r>
      <w:r w:rsidR="00D042FB">
        <w:rPr>
          <w:rFonts w:ascii="Arial" w:hAnsi="Arial" w:cs="Arial"/>
        </w:rPr>
        <w:t xml:space="preserve">did not </w:t>
      </w:r>
      <w:r w:rsidR="00986562">
        <w:rPr>
          <w:rFonts w:ascii="Arial" w:hAnsi="Arial" w:cs="Arial"/>
        </w:rPr>
        <w:t xml:space="preserve">exhibit cooperativity (Fig. 3A). In the absence of stabilizing </w:t>
      </w:r>
      <w:r w:rsidR="00C71533">
        <w:rPr>
          <w:rFonts w:ascii="Arial" w:hAnsi="Arial" w:cs="Arial"/>
        </w:rPr>
        <w:t>SAM-</w:t>
      </w:r>
      <w:r w:rsidR="00481E65">
        <w:rPr>
          <w:rFonts w:ascii="Arial" w:hAnsi="Arial" w:cs="Arial"/>
        </w:rPr>
        <w:t xml:space="preserve">SAM </w:t>
      </w:r>
      <w:r w:rsidR="00C71533">
        <w:rPr>
          <w:rFonts w:ascii="Arial" w:hAnsi="Arial" w:cs="Arial"/>
        </w:rPr>
        <w:t>interactions</w:t>
      </w:r>
      <w:r w:rsidR="00986562">
        <w:rPr>
          <w:rFonts w:ascii="Arial" w:hAnsi="Arial" w:cs="Arial"/>
        </w:rPr>
        <w:t xml:space="preserve">, the landscape of overall binding site occupancy is identical to that obtained with </w:t>
      </w:r>
      <w:r w:rsidR="00702072">
        <w:rPr>
          <w:rFonts w:ascii="Arial" w:hAnsi="Arial" w:cs="Arial"/>
        </w:rPr>
        <w:t xml:space="preserve">the </w:t>
      </w:r>
      <w:r w:rsidR="00986562">
        <w:rPr>
          <w:rFonts w:ascii="Arial" w:hAnsi="Arial" w:cs="Arial"/>
        </w:rPr>
        <w:t>simple binding model</w:t>
      </w:r>
      <w:r w:rsidR="00702072">
        <w:rPr>
          <w:rFonts w:ascii="Arial" w:hAnsi="Arial" w:cs="Arial"/>
        </w:rPr>
        <w:t xml:space="preserve"> described above</w:t>
      </w:r>
      <w:r w:rsidR="00986562">
        <w:rPr>
          <w:rFonts w:ascii="Arial" w:hAnsi="Arial" w:cs="Arial"/>
        </w:rPr>
        <w:t xml:space="preserve"> (Fig</w:t>
      </w:r>
      <w:r w:rsidR="001906BB">
        <w:rPr>
          <w:rFonts w:ascii="Arial" w:hAnsi="Arial" w:cs="Arial"/>
        </w:rPr>
        <w:t>s</w:t>
      </w:r>
      <w:r w:rsidR="00986562">
        <w:rPr>
          <w:rFonts w:ascii="Arial" w:hAnsi="Arial" w:cs="Arial"/>
        </w:rPr>
        <w:t>. 3B</w:t>
      </w:r>
      <w:r w:rsidR="001906BB">
        <w:rPr>
          <w:rFonts w:ascii="Arial" w:hAnsi="Arial" w:cs="Arial"/>
        </w:rPr>
        <w:t xml:space="preserve"> and S4B</w:t>
      </w:r>
      <w:r w:rsidR="00986562">
        <w:rPr>
          <w:rFonts w:ascii="Arial" w:hAnsi="Arial" w:cs="Arial"/>
        </w:rPr>
        <w:t xml:space="preserve">). </w:t>
      </w:r>
      <w:r w:rsidR="00702072">
        <w:rPr>
          <w:rFonts w:ascii="Arial" w:hAnsi="Arial" w:cs="Arial"/>
        </w:rPr>
        <w:t>I</w:t>
      </w:r>
      <w:r w:rsidR="00986562">
        <w:rPr>
          <w:rFonts w:ascii="Arial" w:hAnsi="Arial" w:cs="Arial"/>
        </w:rPr>
        <w:t>nc</w:t>
      </w:r>
      <w:r w:rsidR="00A46365">
        <w:rPr>
          <w:rFonts w:ascii="Arial" w:hAnsi="Arial" w:cs="Arial"/>
        </w:rPr>
        <w:t>reasing</w:t>
      </w:r>
      <w:r w:rsidR="00702072">
        <w:rPr>
          <w:rFonts w:ascii="Arial" w:hAnsi="Arial" w:cs="Arial"/>
        </w:rPr>
        <w:t xml:space="preserve"> the</w:t>
      </w:r>
      <w:r w:rsidR="00A46365">
        <w:rPr>
          <w:rFonts w:ascii="Arial" w:hAnsi="Arial" w:cs="Arial"/>
        </w:rPr>
        <w:t xml:space="preserve"> </w:t>
      </w:r>
      <w:proofErr w:type="spellStart"/>
      <w:r w:rsidR="00A46365">
        <w:rPr>
          <w:rFonts w:ascii="Arial" w:hAnsi="Arial" w:cs="Arial"/>
        </w:rPr>
        <w:t>Pnt</w:t>
      </w:r>
      <w:proofErr w:type="spellEnd"/>
      <w:r w:rsidR="00A46365">
        <w:rPr>
          <w:rFonts w:ascii="Arial" w:hAnsi="Arial" w:cs="Arial"/>
        </w:rPr>
        <w:t xml:space="preserve">-to-Yan ratio revealed </w:t>
      </w:r>
      <w:r w:rsidR="003123F9">
        <w:rPr>
          <w:rFonts w:ascii="Arial" w:hAnsi="Arial" w:cs="Arial"/>
        </w:rPr>
        <w:t>a</w:t>
      </w:r>
      <w:r w:rsidR="00A46365">
        <w:rPr>
          <w:rFonts w:ascii="Arial" w:hAnsi="Arial" w:cs="Arial"/>
        </w:rPr>
        <w:t xml:space="preserve"> gradual increase in </w:t>
      </w:r>
      <w:proofErr w:type="spellStart"/>
      <w:r w:rsidR="00A46365">
        <w:rPr>
          <w:rFonts w:ascii="Arial" w:hAnsi="Arial" w:cs="Arial"/>
        </w:rPr>
        <w:t>Pnt</w:t>
      </w:r>
      <w:proofErr w:type="spellEnd"/>
      <w:r w:rsidR="00A46365">
        <w:rPr>
          <w:rFonts w:ascii="Arial" w:hAnsi="Arial" w:cs="Arial"/>
        </w:rPr>
        <w:t xml:space="preserve"> occupancy for all individual binding sites</w:t>
      </w:r>
      <w:r w:rsidR="008E3A8A">
        <w:rPr>
          <w:rFonts w:ascii="Arial" w:hAnsi="Arial" w:cs="Arial"/>
        </w:rPr>
        <w:t xml:space="preserve"> (Fig. 3C)</w:t>
      </w:r>
      <w:r w:rsidR="003123F9">
        <w:rPr>
          <w:rFonts w:ascii="Arial" w:hAnsi="Arial" w:cs="Arial"/>
        </w:rPr>
        <w:t>. This titration contour</w:t>
      </w:r>
      <w:r w:rsidR="00A46365">
        <w:rPr>
          <w:rFonts w:ascii="Arial" w:hAnsi="Arial" w:cs="Arial"/>
        </w:rPr>
        <w:t xml:space="preserve"> closely resemble</w:t>
      </w:r>
      <w:r w:rsidR="008E3A8A">
        <w:rPr>
          <w:rFonts w:ascii="Arial" w:hAnsi="Arial" w:cs="Arial"/>
        </w:rPr>
        <w:t>s</w:t>
      </w:r>
      <w:r w:rsidR="00A46365">
        <w:rPr>
          <w:rFonts w:ascii="Arial" w:hAnsi="Arial" w:cs="Arial"/>
        </w:rPr>
        <w:t xml:space="preserve"> a </w:t>
      </w:r>
      <w:r w:rsidR="009C6B93">
        <w:rPr>
          <w:rFonts w:ascii="Arial" w:hAnsi="Arial" w:cs="Arial"/>
        </w:rPr>
        <w:t>Langmuir</w:t>
      </w:r>
      <w:r w:rsidR="00A46365">
        <w:rPr>
          <w:rFonts w:ascii="Arial" w:hAnsi="Arial" w:cs="Arial"/>
        </w:rPr>
        <w:t xml:space="preserve"> </w:t>
      </w:r>
      <w:r w:rsidR="009C6B93">
        <w:rPr>
          <w:rFonts w:ascii="Arial" w:hAnsi="Arial" w:cs="Arial"/>
        </w:rPr>
        <w:t>isotherm</w:t>
      </w:r>
      <w:r w:rsidR="00673571">
        <w:rPr>
          <w:rFonts w:ascii="Arial" w:hAnsi="Arial" w:cs="Arial"/>
        </w:rPr>
        <w:t xml:space="preserve"> or </w:t>
      </w:r>
      <w:proofErr w:type="spellStart"/>
      <w:r w:rsidR="00673571">
        <w:rPr>
          <w:rFonts w:ascii="Arial" w:hAnsi="Arial" w:cs="Arial"/>
        </w:rPr>
        <w:t>Michaelis</w:t>
      </w:r>
      <w:proofErr w:type="spellEnd"/>
      <w:r w:rsidR="00673571">
        <w:rPr>
          <w:rFonts w:ascii="Arial" w:hAnsi="Arial" w:cs="Arial"/>
        </w:rPr>
        <w:t>-</w:t>
      </w:r>
      <w:r w:rsidR="00FC230D">
        <w:rPr>
          <w:rFonts w:ascii="Arial" w:hAnsi="Arial" w:cs="Arial"/>
        </w:rPr>
        <w:t xml:space="preserve">Menten saturation </w:t>
      </w:r>
      <w:r w:rsidR="003123F9">
        <w:rPr>
          <w:rFonts w:ascii="Arial" w:hAnsi="Arial" w:cs="Arial"/>
        </w:rPr>
        <w:t>curve</w:t>
      </w:r>
      <w:r w:rsidR="00A46365">
        <w:rPr>
          <w:rFonts w:ascii="Arial" w:hAnsi="Arial" w:cs="Arial"/>
        </w:rPr>
        <w:t>.</w:t>
      </w:r>
    </w:p>
    <w:p w14:paraId="4F1BB4ED" w14:textId="5B3B264B" w:rsidR="000F2810" w:rsidRDefault="0024549D" w:rsidP="00C87669">
      <w:pPr>
        <w:ind w:firstLine="720"/>
        <w:rPr>
          <w:rFonts w:ascii="Arial" w:hAnsi="Arial" w:cs="Arial"/>
        </w:rPr>
      </w:pPr>
      <w:r>
        <w:rPr>
          <w:rFonts w:ascii="Arial" w:hAnsi="Arial" w:cs="Arial"/>
        </w:rPr>
        <w:t xml:space="preserve">We </w:t>
      </w:r>
      <w:r w:rsidR="008E2D3B">
        <w:rPr>
          <w:rFonts w:ascii="Arial" w:hAnsi="Arial" w:cs="Arial"/>
        </w:rPr>
        <w:t>then</w:t>
      </w:r>
      <w:r>
        <w:rPr>
          <w:rFonts w:ascii="Arial" w:hAnsi="Arial" w:cs="Arial"/>
        </w:rPr>
        <w:t xml:space="preserve"> introduced </w:t>
      </w:r>
      <w:r w:rsidR="008E2D3B">
        <w:rPr>
          <w:rFonts w:ascii="Arial" w:hAnsi="Arial" w:cs="Arial"/>
        </w:rPr>
        <w:t xml:space="preserve">a stabilizing SAM-interaction for Yan (Fig. 3D). The resultant landscape of overall </w:t>
      </w:r>
      <w:proofErr w:type="spellStart"/>
      <w:r w:rsidR="008E2D3B">
        <w:rPr>
          <w:rFonts w:ascii="Arial" w:hAnsi="Arial" w:cs="Arial"/>
        </w:rPr>
        <w:t>Pnt</w:t>
      </w:r>
      <w:proofErr w:type="spellEnd"/>
      <w:r w:rsidR="008E2D3B">
        <w:rPr>
          <w:rFonts w:ascii="Arial" w:hAnsi="Arial" w:cs="Arial"/>
        </w:rPr>
        <w:t xml:space="preserve"> binding site occupancy is clearly distinguished from the simple binding model by a sharpening of the transition from Yan to </w:t>
      </w:r>
      <w:proofErr w:type="spellStart"/>
      <w:r w:rsidR="008E2D3B">
        <w:rPr>
          <w:rFonts w:ascii="Arial" w:hAnsi="Arial" w:cs="Arial"/>
        </w:rPr>
        <w:t>Pnt</w:t>
      </w:r>
      <w:proofErr w:type="spellEnd"/>
      <w:r w:rsidR="008E2D3B">
        <w:rPr>
          <w:rFonts w:ascii="Arial" w:hAnsi="Arial" w:cs="Arial"/>
        </w:rPr>
        <w:t xml:space="preserve"> dominance </w:t>
      </w:r>
      <w:r w:rsidR="000A6EB7">
        <w:rPr>
          <w:rFonts w:ascii="Arial" w:hAnsi="Arial" w:cs="Arial"/>
        </w:rPr>
        <w:t xml:space="preserve">in occupancy </w:t>
      </w:r>
      <w:r w:rsidR="008E2D3B">
        <w:rPr>
          <w:rFonts w:ascii="Arial" w:hAnsi="Arial" w:cs="Arial"/>
        </w:rPr>
        <w:t xml:space="preserve">(Fig. 3E). </w:t>
      </w:r>
      <w:r w:rsidR="00A610F0">
        <w:rPr>
          <w:rFonts w:ascii="Arial" w:hAnsi="Arial" w:cs="Arial"/>
        </w:rPr>
        <w:t>Weighting the</w:t>
      </w:r>
      <w:r w:rsidR="003123F9">
        <w:rPr>
          <w:rFonts w:ascii="Arial" w:hAnsi="Arial" w:cs="Arial"/>
        </w:rPr>
        <w:t xml:space="preserve"> energetic</w:t>
      </w:r>
      <w:r w:rsidR="00A610F0">
        <w:rPr>
          <w:rFonts w:ascii="Arial" w:hAnsi="Arial" w:cs="Arial"/>
        </w:rPr>
        <w:t xml:space="preserve"> contributions of</w:t>
      </w:r>
      <w:r w:rsidR="009A371F">
        <w:rPr>
          <w:rFonts w:ascii="Arial" w:hAnsi="Arial" w:cs="Arial"/>
        </w:rPr>
        <w:t xml:space="preserve"> binding</w:t>
      </w:r>
      <w:r w:rsidR="003123F9">
        <w:rPr>
          <w:rFonts w:ascii="Arial" w:hAnsi="Arial" w:cs="Arial"/>
        </w:rPr>
        <w:t xml:space="preserve"> </w:t>
      </w:r>
      <w:r w:rsidR="009A371F">
        <w:rPr>
          <w:rFonts w:ascii="Arial" w:hAnsi="Arial" w:cs="Arial"/>
        </w:rPr>
        <w:t>strength</w:t>
      </w:r>
      <w:r w:rsidR="003123F9">
        <w:rPr>
          <w:rFonts w:ascii="Arial" w:hAnsi="Arial" w:cs="Arial"/>
        </w:rPr>
        <w:t xml:space="preserve"> and polymerization</w:t>
      </w:r>
      <w:r w:rsidR="00A610F0">
        <w:rPr>
          <w:rFonts w:ascii="Arial" w:hAnsi="Arial" w:cs="Arial"/>
        </w:rPr>
        <w:t xml:space="preserve"> by the </w:t>
      </w:r>
      <w:r w:rsidR="003123F9">
        <w:rPr>
          <w:rFonts w:ascii="Arial" w:hAnsi="Arial" w:cs="Arial"/>
        </w:rPr>
        <w:t>statistical frequency</w:t>
      </w:r>
      <w:r w:rsidR="00A610F0">
        <w:rPr>
          <w:rFonts w:ascii="Arial" w:hAnsi="Arial" w:cs="Arial"/>
        </w:rPr>
        <w:t xml:space="preserve"> of each microsta</w:t>
      </w:r>
      <w:r w:rsidR="003123F9">
        <w:rPr>
          <w:rFonts w:ascii="Arial" w:hAnsi="Arial" w:cs="Arial"/>
        </w:rPr>
        <w:t>te revealed</w:t>
      </w:r>
      <w:r w:rsidR="00A610F0">
        <w:rPr>
          <w:rFonts w:ascii="Arial" w:hAnsi="Arial" w:cs="Arial"/>
        </w:rPr>
        <w:t xml:space="preserve"> that </w:t>
      </w:r>
      <w:r w:rsidR="003123F9">
        <w:rPr>
          <w:rFonts w:ascii="Arial" w:hAnsi="Arial" w:cs="Arial"/>
        </w:rPr>
        <w:t xml:space="preserve">the </w:t>
      </w:r>
      <w:r w:rsidR="00A610F0">
        <w:rPr>
          <w:rFonts w:ascii="Arial" w:hAnsi="Arial" w:cs="Arial"/>
        </w:rPr>
        <w:t>transition is driven by a</w:t>
      </w:r>
      <w:r w:rsidR="003123F9">
        <w:rPr>
          <w:rFonts w:ascii="Arial" w:hAnsi="Arial" w:cs="Arial"/>
        </w:rPr>
        <w:t>n abrupt</w:t>
      </w:r>
      <w:r w:rsidR="00A610F0">
        <w:rPr>
          <w:rFonts w:ascii="Arial" w:hAnsi="Arial" w:cs="Arial"/>
        </w:rPr>
        <w:t xml:space="preserve"> </w:t>
      </w:r>
      <w:r w:rsidR="003123F9">
        <w:rPr>
          <w:rFonts w:ascii="Arial" w:hAnsi="Arial" w:cs="Arial"/>
        </w:rPr>
        <w:t>change in the dominant binding mechanism.</w:t>
      </w:r>
      <w:r w:rsidR="009A371F">
        <w:rPr>
          <w:rFonts w:ascii="Arial" w:hAnsi="Arial" w:cs="Arial"/>
        </w:rPr>
        <w:t xml:space="preserve"> P</w:t>
      </w:r>
      <w:r w:rsidR="003123F9">
        <w:rPr>
          <w:rFonts w:ascii="Arial" w:hAnsi="Arial" w:cs="Arial"/>
        </w:rPr>
        <w:t xml:space="preserve">olymerization effects </w:t>
      </w:r>
      <w:r w:rsidR="009A371F">
        <w:rPr>
          <w:rFonts w:ascii="Arial" w:hAnsi="Arial" w:cs="Arial"/>
        </w:rPr>
        <w:t xml:space="preserve">dominate binding site occupancy when the </w:t>
      </w:r>
      <w:proofErr w:type="spellStart"/>
      <w:r w:rsidR="009A371F">
        <w:rPr>
          <w:rFonts w:ascii="Arial" w:hAnsi="Arial" w:cs="Arial"/>
        </w:rPr>
        <w:t>Pnt</w:t>
      </w:r>
      <w:proofErr w:type="spellEnd"/>
      <w:r w:rsidR="009A371F">
        <w:rPr>
          <w:rFonts w:ascii="Arial" w:hAnsi="Arial" w:cs="Arial"/>
        </w:rPr>
        <w:t xml:space="preserve">-to-Yan ratio is low, while binding strength dominates when the ratio </w:t>
      </w:r>
      <w:r w:rsidR="0075336F">
        <w:rPr>
          <w:rFonts w:ascii="Arial" w:hAnsi="Arial" w:cs="Arial"/>
        </w:rPr>
        <w:t>is high</w:t>
      </w:r>
      <w:r w:rsidR="009A371F">
        <w:rPr>
          <w:rFonts w:ascii="Arial" w:hAnsi="Arial" w:cs="Arial"/>
        </w:rPr>
        <w:t xml:space="preserve"> (Fig. S5C).</w:t>
      </w:r>
      <w:r w:rsidR="00A610F0">
        <w:rPr>
          <w:rFonts w:ascii="Arial" w:hAnsi="Arial" w:cs="Arial"/>
        </w:rPr>
        <w:t xml:space="preserve"> </w:t>
      </w:r>
    </w:p>
    <w:p w14:paraId="45EF7964" w14:textId="78A35175" w:rsidR="004701D6" w:rsidRDefault="00702072" w:rsidP="00806579">
      <w:pPr>
        <w:ind w:firstLine="720"/>
        <w:rPr>
          <w:rFonts w:ascii="Arial" w:hAnsi="Arial" w:cs="Arial"/>
        </w:rPr>
      </w:pPr>
      <w:r>
        <w:rPr>
          <w:rFonts w:ascii="Arial" w:hAnsi="Arial" w:cs="Arial"/>
        </w:rPr>
        <w:t>I</w:t>
      </w:r>
      <w:r w:rsidR="008E2D3B">
        <w:rPr>
          <w:rFonts w:ascii="Arial" w:hAnsi="Arial" w:cs="Arial"/>
        </w:rPr>
        <w:t>ncreasing</w:t>
      </w:r>
      <w:r>
        <w:rPr>
          <w:rFonts w:ascii="Arial" w:hAnsi="Arial" w:cs="Arial"/>
        </w:rPr>
        <w:t xml:space="preserve"> the</w:t>
      </w:r>
      <w:r w:rsidR="008E2D3B">
        <w:rPr>
          <w:rFonts w:ascii="Arial" w:hAnsi="Arial" w:cs="Arial"/>
        </w:rPr>
        <w:t xml:space="preserve"> </w:t>
      </w:r>
      <w:proofErr w:type="spellStart"/>
      <w:r w:rsidR="0075336F">
        <w:rPr>
          <w:rFonts w:ascii="Arial" w:hAnsi="Arial" w:cs="Arial"/>
        </w:rPr>
        <w:t>Pnt</w:t>
      </w:r>
      <w:proofErr w:type="spellEnd"/>
      <w:r w:rsidR="0075336F">
        <w:rPr>
          <w:rFonts w:ascii="Arial" w:hAnsi="Arial" w:cs="Arial"/>
        </w:rPr>
        <w:t>-to-Yan ratio revealed</w:t>
      </w:r>
      <w:r w:rsidR="008E2D3B">
        <w:rPr>
          <w:rFonts w:ascii="Arial" w:hAnsi="Arial" w:cs="Arial"/>
        </w:rPr>
        <w:t xml:space="preserve"> </w:t>
      </w:r>
      <w:r w:rsidR="004701D6">
        <w:rPr>
          <w:rFonts w:ascii="Arial" w:hAnsi="Arial" w:cs="Arial"/>
        </w:rPr>
        <w:t>non</w:t>
      </w:r>
      <w:r w:rsidR="008E2D3B">
        <w:rPr>
          <w:rFonts w:ascii="Arial" w:hAnsi="Arial" w:cs="Arial"/>
        </w:rPr>
        <w:t xml:space="preserve">linear </w:t>
      </w:r>
      <w:r w:rsidR="0075336F">
        <w:rPr>
          <w:rFonts w:ascii="Arial" w:hAnsi="Arial" w:cs="Arial"/>
        </w:rPr>
        <w:t>transitions</w:t>
      </w:r>
      <w:r w:rsidR="008E2D3B">
        <w:rPr>
          <w:rFonts w:ascii="Arial" w:hAnsi="Arial" w:cs="Arial"/>
        </w:rPr>
        <w:t xml:space="preserve"> from low to high </w:t>
      </w:r>
      <w:proofErr w:type="spellStart"/>
      <w:r w:rsidR="008E2D3B">
        <w:rPr>
          <w:rFonts w:ascii="Arial" w:hAnsi="Arial" w:cs="Arial"/>
        </w:rPr>
        <w:t>Pnt</w:t>
      </w:r>
      <w:proofErr w:type="spellEnd"/>
      <w:r w:rsidR="008E2D3B">
        <w:rPr>
          <w:rFonts w:ascii="Arial" w:hAnsi="Arial" w:cs="Arial"/>
        </w:rPr>
        <w:t xml:space="preserve"> occupancy</w:t>
      </w:r>
      <w:r w:rsidR="00AC3E70">
        <w:rPr>
          <w:rFonts w:ascii="Arial" w:hAnsi="Arial" w:cs="Arial"/>
        </w:rPr>
        <w:t xml:space="preserve"> for</w:t>
      </w:r>
      <w:r w:rsidR="008E2D3B">
        <w:rPr>
          <w:rFonts w:ascii="Arial" w:hAnsi="Arial" w:cs="Arial"/>
        </w:rPr>
        <w:t xml:space="preserve"> each individual binding site</w:t>
      </w:r>
      <w:r w:rsidR="00AC3E70">
        <w:rPr>
          <w:rFonts w:ascii="Arial" w:hAnsi="Arial" w:cs="Arial"/>
        </w:rPr>
        <w:t xml:space="preserve"> </w:t>
      </w:r>
      <w:r w:rsidR="008E2D3B">
        <w:rPr>
          <w:rFonts w:ascii="Arial" w:hAnsi="Arial" w:cs="Arial"/>
        </w:rPr>
        <w:t>(Fig. 3F).</w:t>
      </w:r>
      <w:r w:rsidR="00AC3E70">
        <w:rPr>
          <w:rFonts w:ascii="Arial" w:hAnsi="Arial" w:cs="Arial"/>
        </w:rPr>
        <w:t xml:space="preserve"> </w:t>
      </w:r>
      <w:r w:rsidR="004701D6">
        <w:rPr>
          <w:rFonts w:ascii="Arial" w:hAnsi="Arial" w:cs="Arial"/>
        </w:rPr>
        <w:t>These transitions resemble Hill functional forms</w:t>
      </w:r>
      <w:r w:rsidR="00774725">
        <w:rPr>
          <w:rFonts w:ascii="Arial" w:hAnsi="Arial" w:cs="Arial"/>
        </w:rPr>
        <w:t xml:space="preserve">, indicating the </w:t>
      </w:r>
      <w:r>
        <w:rPr>
          <w:rFonts w:ascii="Arial" w:hAnsi="Arial" w:cs="Arial"/>
        </w:rPr>
        <w:t xml:space="preserve">emergence </w:t>
      </w:r>
      <w:r w:rsidR="00774725">
        <w:rPr>
          <w:rFonts w:ascii="Arial" w:hAnsi="Arial" w:cs="Arial"/>
        </w:rPr>
        <w:t>of</w:t>
      </w:r>
      <w:r>
        <w:rPr>
          <w:rFonts w:ascii="Arial" w:hAnsi="Arial" w:cs="Arial"/>
        </w:rPr>
        <w:t xml:space="preserve"> sharp</w:t>
      </w:r>
      <w:r w:rsidR="00774725">
        <w:rPr>
          <w:rFonts w:ascii="Arial" w:hAnsi="Arial" w:cs="Arial"/>
        </w:rPr>
        <w:t xml:space="preserve"> thresholds that delimit distinct regimes of transcriptional output.</w:t>
      </w:r>
      <w:r w:rsidR="008D690C">
        <w:rPr>
          <w:rFonts w:ascii="Arial" w:hAnsi="Arial" w:cs="Arial"/>
        </w:rPr>
        <w:t xml:space="preserve"> At low </w:t>
      </w:r>
      <w:proofErr w:type="spellStart"/>
      <w:r w:rsidR="008D690C">
        <w:rPr>
          <w:rFonts w:ascii="Arial" w:hAnsi="Arial" w:cs="Arial"/>
        </w:rPr>
        <w:t>Pnt</w:t>
      </w:r>
      <w:proofErr w:type="spellEnd"/>
      <w:r w:rsidR="008D690C">
        <w:rPr>
          <w:rFonts w:ascii="Arial" w:hAnsi="Arial" w:cs="Arial"/>
        </w:rPr>
        <w:t xml:space="preserve">-to-Yan ratios, Yan is able to polymerize and occupies all </w:t>
      </w:r>
      <w:r w:rsidR="008D690C">
        <w:rPr>
          <w:rFonts w:ascii="Arial" w:hAnsi="Arial" w:cs="Arial"/>
        </w:rPr>
        <w:lastRenderedPageBreak/>
        <w:t>binding sites.</w:t>
      </w:r>
      <w:r w:rsidR="000F2810">
        <w:rPr>
          <w:rFonts w:ascii="Arial" w:hAnsi="Arial" w:cs="Arial"/>
        </w:rPr>
        <w:t xml:space="preserve"> At some critical </w:t>
      </w:r>
      <w:proofErr w:type="spellStart"/>
      <w:r w:rsidR="000F2810">
        <w:rPr>
          <w:rFonts w:ascii="Arial" w:hAnsi="Arial" w:cs="Arial"/>
        </w:rPr>
        <w:t>Pnt</w:t>
      </w:r>
      <w:proofErr w:type="spellEnd"/>
      <w:r w:rsidR="008D690C">
        <w:rPr>
          <w:rFonts w:ascii="Arial" w:hAnsi="Arial" w:cs="Arial"/>
        </w:rPr>
        <w:t>-to-Yan</w:t>
      </w:r>
      <w:r w:rsidR="000F2810">
        <w:rPr>
          <w:rFonts w:ascii="Arial" w:hAnsi="Arial" w:cs="Arial"/>
        </w:rPr>
        <w:t xml:space="preserve"> </w:t>
      </w:r>
      <w:r w:rsidR="008D690C">
        <w:rPr>
          <w:rFonts w:ascii="Arial" w:hAnsi="Arial" w:cs="Arial"/>
        </w:rPr>
        <w:t>ratio</w:t>
      </w:r>
      <w:r w:rsidR="000F2810">
        <w:rPr>
          <w:rFonts w:ascii="Arial" w:hAnsi="Arial" w:cs="Arial"/>
        </w:rPr>
        <w:t xml:space="preserve">, </w:t>
      </w:r>
      <w:proofErr w:type="spellStart"/>
      <w:r w:rsidR="000F2810">
        <w:rPr>
          <w:rFonts w:ascii="Arial" w:hAnsi="Arial" w:cs="Arial"/>
        </w:rPr>
        <w:t>Pnt</w:t>
      </w:r>
      <w:proofErr w:type="spellEnd"/>
      <w:r w:rsidR="000F2810">
        <w:rPr>
          <w:rFonts w:ascii="Arial" w:hAnsi="Arial" w:cs="Arial"/>
        </w:rPr>
        <w:t xml:space="preserve">-bound sites intersperse Yan-bound sites such that Yan </w:t>
      </w:r>
      <w:r w:rsidR="008D690C">
        <w:rPr>
          <w:rFonts w:ascii="Arial" w:hAnsi="Arial" w:cs="Arial"/>
        </w:rPr>
        <w:t xml:space="preserve">is </w:t>
      </w:r>
      <w:r w:rsidR="008642DC">
        <w:rPr>
          <w:rFonts w:ascii="Arial" w:hAnsi="Arial" w:cs="Arial"/>
        </w:rPr>
        <w:t>no longer able</w:t>
      </w:r>
      <w:r w:rsidR="008D690C">
        <w:rPr>
          <w:rFonts w:ascii="Arial" w:hAnsi="Arial" w:cs="Arial"/>
        </w:rPr>
        <w:t xml:space="preserve"> to polymerize</w:t>
      </w:r>
      <w:r w:rsidR="000F2810">
        <w:rPr>
          <w:rFonts w:ascii="Arial" w:hAnsi="Arial" w:cs="Arial"/>
        </w:rPr>
        <w:t xml:space="preserve">. </w:t>
      </w:r>
      <w:proofErr w:type="spellStart"/>
      <w:r w:rsidR="000F2810">
        <w:rPr>
          <w:rFonts w:ascii="Arial" w:hAnsi="Arial" w:cs="Arial"/>
        </w:rPr>
        <w:t>Pnt</w:t>
      </w:r>
      <w:proofErr w:type="spellEnd"/>
      <w:r w:rsidR="000F2810">
        <w:rPr>
          <w:rFonts w:ascii="Arial" w:hAnsi="Arial" w:cs="Arial"/>
        </w:rPr>
        <w:t xml:space="preserve"> </w:t>
      </w:r>
      <w:r w:rsidR="008642DC">
        <w:rPr>
          <w:rFonts w:ascii="Arial" w:hAnsi="Arial" w:cs="Arial"/>
        </w:rPr>
        <w:t xml:space="preserve">then </w:t>
      </w:r>
      <w:r w:rsidR="002D79F0">
        <w:rPr>
          <w:rFonts w:ascii="Arial" w:hAnsi="Arial" w:cs="Arial"/>
        </w:rPr>
        <w:t>outcompetes Yan</w:t>
      </w:r>
      <w:r w:rsidR="008642DC">
        <w:rPr>
          <w:rFonts w:ascii="Arial" w:hAnsi="Arial" w:cs="Arial"/>
        </w:rPr>
        <w:t xml:space="preserve"> as the ratio increases further</w:t>
      </w:r>
      <w:r w:rsidR="000F2810">
        <w:rPr>
          <w:rFonts w:ascii="Arial" w:hAnsi="Arial" w:cs="Arial"/>
        </w:rPr>
        <w:t>.</w:t>
      </w:r>
      <w:r w:rsidR="00B83173" w:rsidRPr="00B83173">
        <w:rPr>
          <w:rFonts w:ascii="Arial" w:hAnsi="Arial" w:cs="Arial"/>
        </w:rPr>
        <w:t xml:space="preserve"> </w:t>
      </w:r>
      <w:r w:rsidR="00B83173">
        <w:rPr>
          <w:rFonts w:ascii="Arial" w:hAnsi="Arial" w:cs="Arial"/>
        </w:rPr>
        <w:t>These results recapitulate the long-standing notion that cooperative DNA-binding sensitizes transcriptional output to changes in transcription factor activity.</w:t>
      </w:r>
    </w:p>
    <w:p w14:paraId="3C7D6226" w14:textId="3690FCD9" w:rsidR="00B94A2A" w:rsidRDefault="00C42E3A" w:rsidP="00BD45BF">
      <w:pPr>
        <w:ind w:firstLine="720"/>
        <w:rPr>
          <w:rFonts w:ascii="Arial" w:hAnsi="Arial" w:cs="Arial"/>
        </w:rPr>
      </w:pPr>
      <w:r>
        <w:rPr>
          <w:rFonts w:ascii="Arial" w:hAnsi="Arial" w:cs="Arial"/>
        </w:rPr>
        <w:t>Assuming</w:t>
      </w:r>
      <w:r w:rsidR="00B83173">
        <w:rPr>
          <w:rFonts w:ascii="Arial" w:hAnsi="Arial" w:cs="Arial"/>
        </w:rPr>
        <w:t xml:space="preserve"> binding sites are saturated, </w:t>
      </w:r>
      <w:r w:rsidR="00D042FB">
        <w:rPr>
          <w:rFonts w:ascii="Arial" w:hAnsi="Arial" w:cs="Arial"/>
        </w:rPr>
        <w:t xml:space="preserve">then </w:t>
      </w:r>
      <w:r w:rsidR="00B83173">
        <w:rPr>
          <w:rFonts w:ascii="Arial" w:hAnsi="Arial" w:cs="Arial"/>
        </w:rPr>
        <w:t xml:space="preserve">relative occupancy by </w:t>
      </w:r>
      <w:proofErr w:type="spellStart"/>
      <w:r w:rsidR="00B83173">
        <w:rPr>
          <w:rFonts w:ascii="Arial" w:hAnsi="Arial" w:cs="Arial"/>
        </w:rPr>
        <w:t>Pnt</w:t>
      </w:r>
      <w:proofErr w:type="spellEnd"/>
      <w:r w:rsidR="00B83173">
        <w:rPr>
          <w:rFonts w:ascii="Arial" w:hAnsi="Arial" w:cs="Arial"/>
        </w:rPr>
        <w:t xml:space="preserve"> and Yan is agnostic to changes in the absolute abundance of either factor, as long as the </w:t>
      </w:r>
      <w:proofErr w:type="spellStart"/>
      <w:r w:rsidR="00B83173">
        <w:rPr>
          <w:rFonts w:ascii="Arial" w:hAnsi="Arial" w:cs="Arial"/>
        </w:rPr>
        <w:t>Pnt</w:t>
      </w:r>
      <w:proofErr w:type="spellEnd"/>
      <w:r w:rsidR="00B83173">
        <w:rPr>
          <w:rFonts w:ascii="Arial" w:hAnsi="Arial" w:cs="Arial"/>
        </w:rPr>
        <w:t>-to-Yan ratio remains constant.</w:t>
      </w:r>
      <w:r w:rsidR="008B241D">
        <w:rPr>
          <w:rFonts w:ascii="Arial" w:hAnsi="Arial" w:cs="Arial"/>
        </w:rPr>
        <w:t xml:space="preserve"> </w:t>
      </w:r>
      <w:r w:rsidR="0015134B">
        <w:rPr>
          <w:rFonts w:ascii="Arial" w:hAnsi="Arial" w:cs="Arial"/>
        </w:rPr>
        <w:t>This mechanism</w:t>
      </w:r>
      <w:r w:rsidR="00A32D61">
        <w:rPr>
          <w:rFonts w:ascii="Arial" w:hAnsi="Arial" w:cs="Arial"/>
        </w:rPr>
        <w:t>,</w:t>
      </w:r>
      <w:r w:rsidR="0015134B">
        <w:rPr>
          <w:rFonts w:ascii="Arial" w:hAnsi="Arial" w:cs="Arial"/>
        </w:rPr>
        <w:t xml:space="preserve"> </w:t>
      </w:r>
      <w:r w:rsidR="00B83173">
        <w:rPr>
          <w:rFonts w:ascii="Arial" w:hAnsi="Arial" w:cs="Arial"/>
        </w:rPr>
        <w:t>coupled with cooperativity</w:t>
      </w:r>
      <w:r w:rsidR="00A32D61">
        <w:rPr>
          <w:rFonts w:ascii="Arial" w:hAnsi="Arial" w:cs="Arial"/>
        </w:rPr>
        <w:t>,</w:t>
      </w:r>
      <w:r w:rsidR="00B83173">
        <w:rPr>
          <w:rFonts w:ascii="Arial" w:hAnsi="Arial" w:cs="Arial"/>
        </w:rPr>
        <w:t xml:space="preserve"> </w:t>
      </w:r>
      <w:r w:rsidR="0015134B">
        <w:rPr>
          <w:rFonts w:ascii="Arial" w:hAnsi="Arial" w:cs="Arial"/>
        </w:rPr>
        <w:t xml:space="preserve">would enable modest changes in the </w:t>
      </w:r>
      <w:proofErr w:type="spellStart"/>
      <w:r w:rsidR="0015134B">
        <w:rPr>
          <w:rFonts w:ascii="Arial" w:hAnsi="Arial" w:cs="Arial"/>
        </w:rPr>
        <w:t>Pnt</w:t>
      </w:r>
      <w:proofErr w:type="spellEnd"/>
      <w:r w:rsidR="0015134B">
        <w:rPr>
          <w:rFonts w:ascii="Arial" w:hAnsi="Arial" w:cs="Arial"/>
        </w:rPr>
        <w:t>-to-Yan ratio to</w:t>
      </w:r>
      <w:r w:rsidR="0015134B" w:rsidRPr="0015134B">
        <w:rPr>
          <w:rFonts w:ascii="Arial" w:hAnsi="Arial" w:cs="Arial"/>
        </w:rPr>
        <w:t xml:space="preserve"> </w:t>
      </w:r>
      <w:r w:rsidR="00B83173">
        <w:rPr>
          <w:rFonts w:ascii="Arial" w:hAnsi="Arial" w:cs="Arial"/>
        </w:rPr>
        <w:t xml:space="preserve">elicit large changes in DNA binding site occupancy by either factor, and presumably large changes in </w:t>
      </w:r>
      <w:r w:rsidR="00DC4EEA">
        <w:rPr>
          <w:rFonts w:ascii="Arial" w:hAnsi="Arial" w:cs="Arial"/>
        </w:rPr>
        <w:t>mRNA synthesis</w:t>
      </w:r>
      <w:r w:rsidR="00B83173">
        <w:rPr>
          <w:rFonts w:ascii="Arial" w:hAnsi="Arial" w:cs="Arial"/>
        </w:rPr>
        <w:t xml:space="preserve"> given the opposing </w:t>
      </w:r>
      <w:r w:rsidR="00DC4EEA">
        <w:rPr>
          <w:rFonts w:ascii="Arial" w:hAnsi="Arial" w:cs="Arial"/>
        </w:rPr>
        <w:t xml:space="preserve">transcriptional </w:t>
      </w:r>
      <w:r w:rsidR="00702072">
        <w:rPr>
          <w:rFonts w:ascii="Arial" w:hAnsi="Arial" w:cs="Arial"/>
        </w:rPr>
        <w:t xml:space="preserve">effects </w:t>
      </w:r>
      <w:r w:rsidR="00B83173">
        <w:rPr>
          <w:rFonts w:ascii="Arial" w:hAnsi="Arial" w:cs="Arial"/>
        </w:rPr>
        <w:t xml:space="preserve">of Yan and </w:t>
      </w:r>
      <w:proofErr w:type="spellStart"/>
      <w:r w:rsidR="00B83173">
        <w:rPr>
          <w:rFonts w:ascii="Arial" w:hAnsi="Arial" w:cs="Arial"/>
        </w:rPr>
        <w:t>Pnt</w:t>
      </w:r>
      <w:proofErr w:type="spellEnd"/>
      <w:r w:rsidR="0015134B">
        <w:rPr>
          <w:rFonts w:ascii="Arial" w:hAnsi="Arial" w:cs="Arial"/>
        </w:rPr>
        <w:t xml:space="preserve">. </w:t>
      </w:r>
    </w:p>
    <w:p w14:paraId="3B259587" w14:textId="77777777" w:rsidR="003D0B47" w:rsidRDefault="003D0B47" w:rsidP="00BD45BF">
      <w:pPr>
        <w:ind w:firstLine="720"/>
        <w:rPr>
          <w:rFonts w:ascii="Arial" w:hAnsi="Arial" w:cs="Arial"/>
          <w:b/>
        </w:rPr>
      </w:pPr>
    </w:p>
    <w:p w14:paraId="3E88330B" w14:textId="49F951D4" w:rsidR="00C0362C" w:rsidRPr="002542C7" w:rsidRDefault="00796F45" w:rsidP="00C87669">
      <w:pPr>
        <w:outlineLvl w:val="0"/>
        <w:rPr>
          <w:rFonts w:ascii="Arial" w:hAnsi="Arial" w:cs="Arial"/>
          <w:b/>
        </w:rPr>
      </w:pPr>
      <w:r>
        <w:rPr>
          <w:rFonts w:ascii="Arial" w:hAnsi="Arial" w:cs="Arial"/>
          <w:b/>
        </w:rPr>
        <w:t>R</w:t>
      </w:r>
      <w:r w:rsidR="005C03E8">
        <w:rPr>
          <w:rFonts w:ascii="Arial" w:hAnsi="Arial" w:cs="Arial"/>
          <w:b/>
        </w:rPr>
        <w:t>egulation</w:t>
      </w:r>
      <w:r>
        <w:rPr>
          <w:rFonts w:ascii="Arial" w:hAnsi="Arial" w:cs="Arial"/>
          <w:b/>
        </w:rPr>
        <w:t xml:space="preserve"> stabilizes the </w:t>
      </w:r>
      <w:proofErr w:type="spellStart"/>
      <w:r>
        <w:rPr>
          <w:rFonts w:ascii="Arial" w:hAnsi="Arial" w:cs="Arial"/>
          <w:b/>
        </w:rPr>
        <w:t>Pnt</w:t>
      </w:r>
      <w:proofErr w:type="spellEnd"/>
      <w:r>
        <w:rPr>
          <w:rFonts w:ascii="Arial" w:hAnsi="Arial" w:cs="Arial"/>
          <w:b/>
        </w:rPr>
        <w:t xml:space="preserve">-to-Yan ratio against varying </w:t>
      </w:r>
      <w:proofErr w:type="spellStart"/>
      <w:r>
        <w:rPr>
          <w:rFonts w:ascii="Arial" w:hAnsi="Arial" w:cs="Arial"/>
          <w:b/>
        </w:rPr>
        <w:t>Pnt</w:t>
      </w:r>
      <w:proofErr w:type="spellEnd"/>
      <w:r>
        <w:rPr>
          <w:rFonts w:ascii="Arial" w:hAnsi="Arial" w:cs="Arial"/>
          <w:b/>
        </w:rPr>
        <w:t xml:space="preserve"> and Yan concentrations</w:t>
      </w:r>
    </w:p>
    <w:p w14:paraId="2838FA5C" w14:textId="06B1C879" w:rsidR="00324DB9" w:rsidRDefault="008D5CDF" w:rsidP="00AE71AB">
      <w:pPr>
        <w:ind w:firstLine="720"/>
        <w:rPr>
          <w:rFonts w:ascii="Arial" w:hAnsi="Arial" w:cs="Arial"/>
          <w:color w:val="000000" w:themeColor="text1"/>
        </w:rPr>
      </w:pPr>
      <w:r>
        <w:rPr>
          <w:rFonts w:ascii="Arial" w:hAnsi="Arial" w:cs="Arial"/>
          <w:color w:val="000000" w:themeColor="text1"/>
        </w:rPr>
        <w:t xml:space="preserve">Equilibrium modeling </w:t>
      </w:r>
      <w:r w:rsidR="0034226B">
        <w:rPr>
          <w:rFonts w:ascii="Arial" w:hAnsi="Arial" w:cs="Arial"/>
          <w:color w:val="000000" w:themeColor="text1"/>
        </w:rPr>
        <w:t>suggests</w:t>
      </w:r>
      <w:r w:rsidR="00245D35">
        <w:rPr>
          <w:rFonts w:ascii="Arial" w:hAnsi="Arial" w:cs="Arial"/>
          <w:color w:val="000000" w:themeColor="text1"/>
        </w:rPr>
        <w:t xml:space="preserve"> cell </w:t>
      </w:r>
      <w:r w:rsidR="008E25E1">
        <w:rPr>
          <w:rFonts w:ascii="Arial" w:hAnsi="Arial" w:cs="Arial"/>
          <w:color w:val="000000" w:themeColor="text1"/>
        </w:rPr>
        <w:t xml:space="preserve">state </w:t>
      </w:r>
      <w:r w:rsidR="00245D35">
        <w:rPr>
          <w:rFonts w:ascii="Arial" w:hAnsi="Arial" w:cs="Arial"/>
          <w:color w:val="000000" w:themeColor="text1"/>
        </w:rPr>
        <w:t>transitions</w:t>
      </w:r>
      <w:r w:rsidR="0034226B">
        <w:rPr>
          <w:rFonts w:ascii="Arial" w:hAnsi="Arial" w:cs="Arial"/>
          <w:color w:val="000000" w:themeColor="text1"/>
        </w:rPr>
        <w:t xml:space="preserve"> </w:t>
      </w:r>
      <w:r w:rsidR="00324DB9">
        <w:rPr>
          <w:rFonts w:ascii="Arial" w:hAnsi="Arial" w:cs="Arial"/>
          <w:color w:val="000000" w:themeColor="text1"/>
        </w:rPr>
        <w:t>can</w:t>
      </w:r>
      <w:r w:rsidR="00245D35">
        <w:rPr>
          <w:rFonts w:ascii="Arial" w:hAnsi="Arial" w:cs="Arial"/>
          <w:color w:val="000000" w:themeColor="text1"/>
        </w:rPr>
        <w:t xml:space="preserve"> </w:t>
      </w:r>
      <w:r w:rsidR="0059083B">
        <w:rPr>
          <w:rFonts w:ascii="Arial" w:hAnsi="Arial" w:cs="Arial"/>
          <w:color w:val="000000" w:themeColor="text1"/>
        </w:rPr>
        <w:t>proceed normally amidst</w:t>
      </w:r>
      <w:r w:rsidR="0054559F">
        <w:rPr>
          <w:rFonts w:ascii="Arial" w:hAnsi="Arial" w:cs="Arial"/>
          <w:color w:val="000000" w:themeColor="text1"/>
        </w:rPr>
        <w:t xml:space="preserve"> individual or cell-to-cell</w:t>
      </w:r>
      <w:r w:rsidR="00245D35">
        <w:rPr>
          <w:rFonts w:ascii="Arial" w:hAnsi="Arial" w:cs="Arial"/>
          <w:color w:val="000000" w:themeColor="text1"/>
        </w:rPr>
        <w:t xml:space="preserve"> fluctuations in the absolute concentrations of </w:t>
      </w:r>
      <w:proofErr w:type="spellStart"/>
      <w:r w:rsidR="00245D35">
        <w:rPr>
          <w:rFonts w:ascii="Arial" w:hAnsi="Arial" w:cs="Arial"/>
          <w:color w:val="000000" w:themeColor="text1"/>
        </w:rPr>
        <w:t>Pnt</w:t>
      </w:r>
      <w:proofErr w:type="spellEnd"/>
      <w:r w:rsidR="00245D35">
        <w:rPr>
          <w:rFonts w:ascii="Arial" w:hAnsi="Arial" w:cs="Arial"/>
          <w:color w:val="000000" w:themeColor="text1"/>
        </w:rPr>
        <w:t xml:space="preserve"> and Yan. </w:t>
      </w:r>
      <w:r w:rsidR="00324DB9">
        <w:rPr>
          <w:rFonts w:ascii="Arial" w:hAnsi="Arial" w:cs="Arial"/>
          <w:color w:val="000000" w:themeColor="text1"/>
        </w:rPr>
        <w:t xml:space="preserve">We tested this idea by varying the genetic dosage of </w:t>
      </w:r>
      <w:r w:rsidR="00324DB9" w:rsidRPr="00B05643">
        <w:rPr>
          <w:rFonts w:ascii="Arial" w:hAnsi="Arial" w:cs="Arial"/>
          <w:color w:val="000000" w:themeColor="text1"/>
        </w:rPr>
        <w:t>the</w:t>
      </w:r>
      <w:r w:rsidR="00324DB9">
        <w:rPr>
          <w:rFonts w:ascii="Arial" w:hAnsi="Arial" w:cs="Arial"/>
          <w:color w:val="000000" w:themeColor="text1"/>
        </w:rPr>
        <w:t xml:space="preserve"> </w:t>
      </w:r>
      <w:proofErr w:type="spellStart"/>
      <w:r w:rsidR="00324DB9" w:rsidRPr="00B05643">
        <w:rPr>
          <w:rFonts w:ascii="Arial" w:hAnsi="Arial" w:cs="Arial"/>
          <w:i/>
          <w:color w:val="000000" w:themeColor="text1"/>
        </w:rPr>
        <w:t>pnt</w:t>
      </w:r>
      <w:proofErr w:type="spellEnd"/>
      <w:r w:rsidR="00324DB9">
        <w:rPr>
          <w:rFonts w:ascii="Arial" w:hAnsi="Arial" w:cs="Arial"/>
          <w:i/>
          <w:color w:val="000000" w:themeColor="text1"/>
        </w:rPr>
        <w:t xml:space="preserve"> </w:t>
      </w:r>
      <w:r w:rsidR="00324DB9">
        <w:rPr>
          <w:rFonts w:ascii="Arial" w:hAnsi="Arial" w:cs="Arial"/>
          <w:color w:val="000000" w:themeColor="text1"/>
        </w:rPr>
        <w:t xml:space="preserve">gene from one to four copies. Protein output in </w:t>
      </w:r>
      <w:r w:rsidR="00324DB9" w:rsidRPr="0066625A">
        <w:rPr>
          <w:rFonts w:ascii="Arial" w:hAnsi="Arial" w:cs="Arial"/>
          <w:i/>
          <w:color w:val="000000" w:themeColor="text1"/>
        </w:rPr>
        <w:t>Drosophila</w:t>
      </w:r>
      <w:r w:rsidR="00324DB9">
        <w:rPr>
          <w:rFonts w:ascii="Arial" w:hAnsi="Arial" w:cs="Arial"/>
          <w:color w:val="000000" w:themeColor="text1"/>
        </w:rPr>
        <w:t xml:space="preserve"> is proportional to the number of copies of any given gene </w:t>
      </w:r>
      <w:r w:rsidR="00324DB9">
        <w:rPr>
          <w:rFonts w:ascii="Arial" w:hAnsi="Arial" w:cs="Arial"/>
          <w:color w:val="000000" w:themeColor="text1"/>
        </w:rPr>
        <w:fldChar w:fldCharType="begin" w:fldLock="1"/>
      </w:r>
      <w:r w:rsidR="00324DB9">
        <w:rPr>
          <w:rFonts w:ascii="Arial" w:hAnsi="Arial" w:cs="Arial"/>
          <w:color w:val="000000" w:themeColor="text1"/>
        </w:rPr>
        <w:instrText>ADDIN CSL_CITATION {"citationItems":[{"id":"ITEM-1","itemData":{"DOI":"10.1007/BF00485589","ISSN":"0006-2928","author":[{"dropping-particle":"","family":"Lucchesi","given":"John C.","non-dropping-particle":"","parse-names":false,"suffix":""},{"dropping-particle":"","family":"Rawls","given":"John M.","non-dropping-particle":"","parse-names":false,"suffix":""}],"container-title":"Biochemical Genetics","id":"ITEM-1","issue":"1","issued":{"date-parts":[["1973","5"]]},"note":"Demonstrated minimal gene dosage regulation in drosophila, suggesting enzyme expression is proportional to gene dosage.","page":"41-51","title":"Regulation of gene function: A comparison of enzyme activity levels in relation to gene dosage in diploids and triploids of Drosophila melanogaster","type":"article-journal","volume":"9"},"uris":["http://www.mendeley.com/documents/?uuid=8b249a6d-f885-3a5c-8f7b-5b09afeb0f65"]}],"mendeley":{"formattedCitation":"(Lucchesi and Rawls 1973)","plainTextFormattedCitation":"(Lucchesi and Rawls 1973)","previouslyFormattedCitation":"(Lucchesi and Rawls 1973)"},"properties":{"noteIndex":0},"schema":"https://github.com/citation-style-language/schema/raw/master/csl-citation.json"}</w:instrText>
      </w:r>
      <w:r w:rsidR="00324DB9">
        <w:rPr>
          <w:rFonts w:ascii="Arial" w:hAnsi="Arial" w:cs="Arial"/>
          <w:color w:val="000000" w:themeColor="text1"/>
        </w:rPr>
        <w:fldChar w:fldCharType="separate"/>
      </w:r>
      <w:r w:rsidR="00324DB9" w:rsidRPr="0001078C">
        <w:rPr>
          <w:rFonts w:ascii="Arial" w:hAnsi="Arial" w:cs="Arial"/>
          <w:noProof/>
          <w:color w:val="000000" w:themeColor="text1"/>
        </w:rPr>
        <w:t>(Lucchesi and Rawls 1973)</w:t>
      </w:r>
      <w:r w:rsidR="00324DB9">
        <w:rPr>
          <w:rFonts w:ascii="Arial" w:hAnsi="Arial" w:cs="Arial"/>
          <w:color w:val="000000" w:themeColor="text1"/>
        </w:rPr>
        <w:fldChar w:fldCharType="end"/>
      </w:r>
      <w:r w:rsidR="00324DB9">
        <w:rPr>
          <w:rFonts w:ascii="Arial" w:hAnsi="Arial" w:cs="Arial"/>
          <w:color w:val="000000" w:themeColor="text1"/>
        </w:rPr>
        <w:t xml:space="preserve">, validating our strategy. </w:t>
      </w:r>
      <w:r w:rsidR="00D042FB">
        <w:rPr>
          <w:rFonts w:ascii="Arial" w:hAnsi="Arial" w:cs="Arial"/>
          <w:color w:val="000000" w:themeColor="text1"/>
        </w:rPr>
        <w:t>We found that</w:t>
      </w:r>
      <w:r w:rsidR="00324DB9">
        <w:rPr>
          <w:rFonts w:ascii="Arial" w:hAnsi="Arial" w:cs="Arial"/>
          <w:color w:val="000000" w:themeColor="text1"/>
        </w:rPr>
        <w:t xml:space="preserve"> the eyes of adult flies were morphologically indistinguishable across this </w:t>
      </w:r>
      <w:proofErr w:type="spellStart"/>
      <w:r w:rsidR="00D042FB" w:rsidRPr="00695864">
        <w:rPr>
          <w:rFonts w:ascii="Arial" w:hAnsi="Arial" w:cs="Arial"/>
          <w:i/>
          <w:color w:val="000000" w:themeColor="text1"/>
        </w:rPr>
        <w:t>pnt</w:t>
      </w:r>
      <w:proofErr w:type="spellEnd"/>
      <w:r w:rsidR="00D042FB">
        <w:rPr>
          <w:rFonts w:ascii="Arial" w:hAnsi="Arial" w:cs="Arial"/>
          <w:color w:val="000000" w:themeColor="text1"/>
        </w:rPr>
        <w:t xml:space="preserve"> </w:t>
      </w:r>
      <w:r w:rsidR="00324DB9">
        <w:rPr>
          <w:rFonts w:ascii="Arial" w:hAnsi="Arial" w:cs="Arial"/>
          <w:color w:val="000000" w:themeColor="text1"/>
        </w:rPr>
        <w:t xml:space="preserve">dosage range </w:t>
      </w:r>
      <w:r w:rsidR="00324DB9" w:rsidRPr="00606573">
        <w:rPr>
          <w:rFonts w:ascii="Arial" w:hAnsi="Arial" w:cs="Arial"/>
          <w:color w:val="000000" w:themeColor="text1"/>
        </w:rPr>
        <w:t>(Fig. S1A,B)</w:t>
      </w:r>
      <w:r w:rsidR="00324DB9">
        <w:rPr>
          <w:rFonts w:ascii="Arial" w:hAnsi="Arial" w:cs="Arial"/>
          <w:color w:val="000000" w:themeColor="text1"/>
        </w:rPr>
        <w:t xml:space="preserve">. A similar lack of dosage sensitivity had been previously observed with the </w:t>
      </w:r>
      <w:proofErr w:type="spellStart"/>
      <w:r w:rsidR="00324DB9" w:rsidRPr="00426313">
        <w:rPr>
          <w:rFonts w:ascii="Arial" w:hAnsi="Arial" w:cs="Arial"/>
          <w:i/>
          <w:color w:val="000000" w:themeColor="text1"/>
        </w:rPr>
        <w:t>yan</w:t>
      </w:r>
      <w:proofErr w:type="spellEnd"/>
      <w:r w:rsidR="00324DB9">
        <w:rPr>
          <w:rFonts w:ascii="Arial" w:hAnsi="Arial" w:cs="Arial"/>
          <w:color w:val="000000" w:themeColor="text1"/>
        </w:rPr>
        <w:t xml:space="preserve"> gene </w:t>
      </w:r>
      <w:r w:rsidR="00324DB9">
        <w:rPr>
          <w:rFonts w:ascii="Arial" w:hAnsi="Arial" w:cs="Arial"/>
          <w:color w:val="000000" w:themeColor="text1"/>
        </w:rPr>
        <w:fldChar w:fldCharType="begin" w:fldLock="1"/>
      </w:r>
      <w:r w:rsidR="00324DB9">
        <w:rPr>
          <w:rFonts w:ascii="Arial" w:hAnsi="Arial" w:cs="Arial"/>
          <w:color w:val="000000" w:themeColor="text1"/>
        </w:rPr>
        <w:instrText>ADDIN CSL_CITATION {"citationItems":[{"id":"ITEM-1","itemData":{"DOI":"10.7554/eLife.08924","ISSN":"2050-084X","PMID":"26583752","abstract":"Yan is an ETS-domain transcription factor responsible for maintaining Drosophila eye cells in a multipotent state. Yan is at the core of a regulatory network that determines the time and place in which cells transit from multipotency to one of several differentiated lineages. Using a fluorescent reporter for Yan expression, we observed a biphasic distribution of Yan in multipotent cells, with a rapid inductive phase and slow decay phase. Transitions to various differentiated states occurred over the course of this dynamic process, suggesting that Yan expression level does not strongly determine cell potential. Consistent with this conclusion, perturbing Yan expression by varying gene dosage had no effect on cell fate transitions. However, we observed that as cells transited to differentiation, Yan expression became highly heterogeneous and this heterogeneity was transient. Signals received via the EGF Receptor were necessary for the transience in Yan noise since genetic loss caused sustained noise. Since these signals are essential for eye cells to differentiate, we suggest that dynamic heterogeneity of Yan is a necessary element of the transition process, and cell states are stabilized through noise reduction.","author":[{"dropping-particle":"","family":"Peláez","given":"Nicolás","non-dropping-particle":"","parse-names":false,"suffix":""},{"dropping-particle":"","family":"Gavalda-Miralles","given":"Arnau","non-dropping-particle":"","parse-names":false,"suffix":""},{"dropping-particle":"","family":"Wang","given":"Bao","non-dropping-particle":"","parse-names":false,"suffix":""},{"dropping-particle":"","family":"Navarro","given":"Heliodoro Tejedor","non-dropping-particle":"","parse-names":false,"suffix":""},{"dropping-particle":"","family":"Gudjonson","given":"Herman","non-dropping-particle":"","parse-names":false,"suffix":""},{"dropping-particle":"","family":"Rebay","given":"Ilaria","non-dropping-particle":"","parse-names":false,"suffix":""},{"dropping-particle":"","family":"Dinner","given":"Aaron R.","non-dropping-particle":"","parse-names":false,"suffix":""},{"dropping-particle":"","family":"Katsaggelos","given":"Aggelos K.","non-dropping-particle":"","parse-names":false,"suffix":""},{"dropping-particle":"","family":"Amaral","given":"Luís A. Nunes","non-dropping-particle":"","parse-names":false,"suffix":""},{"dropping-particle":"","family":"Carthew","given":"Richard W.","non-dropping-particle":"","parse-names":false,"suffix":""}],"container-title":"eLife","id":"ITEM-1","issued":{"date-parts":[["2015","11","19"]]},"note":"{:PMCID:PMC4720516}","publisher":"eLife Sciences Publications Limited","title":"Dynamics and heterogeneity of a fate determinant during transition towards cell differentiation","type":"article-journal","volume":"4"},"uris":["http://www.mendeley.com/documents/?uuid=c3ecc69b-be07-36b9-83ac-5b31b150e1d8"]}],"mendeley":{"formattedCitation":"(Peláez et al. 2015)","plainTextFormattedCitation":"(Peláez et al. 2015)","previouslyFormattedCitation":"(Peláez et al. 2015)"},"properties":{"noteIndex":0},"schema":"https://github.com/citation-style-language/schema/raw/master/csl-citation.json"}</w:instrText>
      </w:r>
      <w:r w:rsidR="00324DB9">
        <w:rPr>
          <w:rFonts w:ascii="Arial" w:hAnsi="Arial" w:cs="Arial"/>
          <w:color w:val="000000" w:themeColor="text1"/>
        </w:rPr>
        <w:fldChar w:fldCharType="separate"/>
      </w:r>
      <w:r w:rsidR="00324DB9" w:rsidRPr="0001078C">
        <w:rPr>
          <w:rFonts w:ascii="Arial" w:hAnsi="Arial" w:cs="Arial"/>
          <w:noProof/>
          <w:color w:val="000000" w:themeColor="text1"/>
        </w:rPr>
        <w:t>(Peláez et al. 2015)</w:t>
      </w:r>
      <w:r w:rsidR="00324DB9">
        <w:rPr>
          <w:rFonts w:ascii="Arial" w:hAnsi="Arial" w:cs="Arial"/>
          <w:color w:val="000000" w:themeColor="text1"/>
        </w:rPr>
        <w:fldChar w:fldCharType="end"/>
      </w:r>
      <w:r w:rsidR="00324DB9">
        <w:rPr>
          <w:rFonts w:ascii="Arial" w:hAnsi="Arial" w:cs="Arial"/>
          <w:color w:val="000000" w:themeColor="text1"/>
        </w:rPr>
        <w:t>.</w:t>
      </w:r>
      <w:r w:rsidR="00324DB9" w:rsidRPr="00CF4BD9">
        <w:rPr>
          <w:rFonts w:ascii="Arial" w:hAnsi="Arial" w:cs="Arial"/>
        </w:rPr>
        <w:t xml:space="preserve"> </w:t>
      </w:r>
      <w:r w:rsidR="00324DB9">
        <w:rPr>
          <w:rFonts w:ascii="Arial" w:hAnsi="Arial" w:cs="Arial"/>
        </w:rPr>
        <w:t xml:space="preserve">Because both sets of genetic manipulations should in theory change the </w:t>
      </w:r>
      <w:proofErr w:type="spellStart"/>
      <w:r w:rsidR="00324DB9">
        <w:rPr>
          <w:rFonts w:ascii="Arial" w:hAnsi="Arial" w:cs="Arial"/>
        </w:rPr>
        <w:t>Pnt</w:t>
      </w:r>
      <w:proofErr w:type="spellEnd"/>
      <w:r w:rsidR="00324DB9">
        <w:rPr>
          <w:rFonts w:ascii="Arial" w:hAnsi="Arial" w:cs="Arial"/>
        </w:rPr>
        <w:t xml:space="preserve">-to-Yan ratio, </w:t>
      </w:r>
      <w:r w:rsidR="00324DB9">
        <w:rPr>
          <w:rFonts w:ascii="Arial" w:hAnsi="Arial" w:cs="Arial"/>
          <w:color w:val="000000" w:themeColor="text1"/>
        </w:rPr>
        <w:t>the absence of overt phenotypes suggested that either cell state transitions are not sensitive to this ratio or that there are active feedback mechanisms that drive cells back to the ideal ratio.</w:t>
      </w:r>
    </w:p>
    <w:p w14:paraId="17F5C88E" w14:textId="0D5D5344" w:rsidR="00324DB9" w:rsidRPr="00695864" w:rsidRDefault="00324DB9" w:rsidP="00AE71AB">
      <w:pPr>
        <w:ind w:firstLine="720"/>
        <w:rPr>
          <w:rFonts w:ascii="Arial" w:hAnsi="Arial" w:cs="Arial"/>
        </w:rPr>
      </w:pPr>
      <w:r>
        <w:rPr>
          <w:rFonts w:ascii="Arial" w:hAnsi="Arial" w:cs="Arial"/>
          <w:color w:val="000000" w:themeColor="text1"/>
        </w:rPr>
        <w:t xml:space="preserve">To distinguish between these possibilities we asked whether the ratio of </w:t>
      </w:r>
      <w:proofErr w:type="spellStart"/>
      <w:r>
        <w:rPr>
          <w:rFonts w:ascii="Arial" w:hAnsi="Arial" w:cs="Arial"/>
          <w:color w:val="000000" w:themeColor="text1"/>
        </w:rPr>
        <w:t>Pnt</w:t>
      </w:r>
      <w:proofErr w:type="spellEnd"/>
      <w:r>
        <w:rPr>
          <w:rFonts w:ascii="Arial" w:hAnsi="Arial" w:cs="Arial"/>
          <w:color w:val="000000" w:themeColor="text1"/>
        </w:rPr>
        <w:t xml:space="preserve">-GFP to Yan protein is sensitive to the abundance of </w:t>
      </w:r>
      <w:proofErr w:type="spellStart"/>
      <w:r w:rsidRPr="005F081B">
        <w:rPr>
          <w:rFonts w:ascii="Arial" w:hAnsi="Arial" w:cs="Arial"/>
          <w:color w:val="000000" w:themeColor="text1"/>
        </w:rPr>
        <w:t>Pnt</w:t>
      </w:r>
      <w:proofErr w:type="spellEnd"/>
      <w:r w:rsidRPr="005F081B">
        <w:rPr>
          <w:rFonts w:ascii="Arial" w:hAnsi="Arial" w:cs="Arial"/>
          <w:color w:val="000000" w:themeColor="text1"/>
        </w:rPr>
        <w:t>-GFP</w:t>
      </w:r>
      <w:r>
        <w:rPr>
          <w:rFonts w:ascii="Arial" w:hAnsi="Arial" w:cs="Arial"/>
          <w:color w:val="000000" w:themeColor="text1"/>
        </w:rPr>
        <w:t xml:space="preserve"> protein. We </w:t>
      </w:r>
      <w:r>
        <w:rPr>
          <w:rFonts w:ascii="Arial" w:hAnsi="Arial" w:cs="Arial"/>
        </w:rPr>
        <w:t xml:space="preserve">quantified </w:t>
      </w:r>
      <w:proofErr w:type="spellStart"/>
      <w:r>
        <w:rPr>
          <w:rFonts w:ascii="Arial" w:hAnsi="Arial" w:cs="Arial"/>
        </w:rPr>
        <w:t>Pnt</w:t>
      </w:r>
      <w:proofErr w:type="spellEnd"/>
      <w:r>
        <w:rPr>
          <w:rFonts w:ascii="Arial" w:hAnsi="Arial" w:cs="Arial"/>
        </w:rPr>
        <w:t xml:space="preserve">-GFP levels in eye cells containing either one or two copies of the </w:t>
      </w:r>
      <w:proofErr w:type="spellStart"/>
      <w:r>
        <w:rPr>
          <w:rFonts w:ascii="Arial" w:hAnsi="Arial" w:cs="Arial"/>
          <w:i/>
        </w:rPr>
        <w:t>p</w:t>
      </w:r>
      <w:r w:rsidRPr="00EC462D">
        <w:rPr>
          <w:rFonts w:ascii="Arial" w:hAnsi="Arial" w:cs="Arial"/>
          <w:i/>
        </w:rPr>
        <w:t>nt-</w:t>
      </w:r>
      <w:r w:rsidR="00D042FB">
        <w:rPr>
          <w:rFonts w:ascii="Arial" w:hAnsi="Arial" w:cs="Arial"/>
          <w:i/>
        </w:rPr>
        <w:t>gfp</w:t>
      </w:r>
      <w:proofErr w:type="spellEnd"/>
      <w:r>
        <w:rPr>
          <w:rFonts w:ascii="Arial" w:hAnsi="Arial" w:cs="Arial"/>
        </w:rPr>
        <w:t xml:space="preserve"> transgene in a </w:t>
      </w:r>
      <w:proofErr w:type="spellStart"/>
      <w:r w:rsidRPr="00426313">
        <w:rPr>
          <w:rFonts w:ascii="Arial" w:hAnsi="Arial" w:cs="Arial"/>
          <w:i/>
        </w:rPr>
        <w:t>pnt</w:t>
      </w:r>
      <w:proofErr w:type="spellEnd"/>
      <w:r>
        <w:rPr>
          <w:rFonts w:ascii="Arial" w:hAnsi="Arial" w:cs="Arial"/>
        </w:rPr>
        <w:t xml:space="preserve"> mutant background. As expected, </w:t>
      </w:r>
      <w:proofErr w:type="spellStart"/>
      <w:r>
        <w:rPr>
          <w:rFonts w:ascii="Arial" w:hAnsi="Arial" w:cs="Arial"/>
        </w:rPr>
        <w:t>Pnt</w:t>
      </w:r>
      <w:proofErr w:type="spellEnd"/>
      <w:r>
        <w:rPr>
          <w:rFonts w:ascii="Arial" w:hAnsi="Arial" w:cs="Arial"/>
        </w:rPr>
        <w:t xml:space="preserve">-GFP protein concentration varied proportionally to </w:t>
      </w:r>
      <w:proofErr w:type="spellStart"/>
      <w:r>
        <w:rPr>
          <w:rFonts w:ascii="Arial" w:hAnsi="Arial" w:cs="Arial"/>
          <w:i/>
        </w:rPr>
        <w:t>p</w:t>
      </w:r>
      <w:r w:rsidRPr="00EC462D">
        <w:rPr>
          <w:rFonts w:ascii="Arial" w:hAnsi="Arial" w:cs="Arial"/>
          <w:i/>
        </w:rPr>
        <w:t>nt-</w:t>
      </w:r>
      <w:r w:rsidR="00CC3060">
        <w:rPr>
          <w:rFonts w:ascii="Arial" w:hAnsi="Arial" w:cs="Arial"/>
          <w:i/>
        </w:rPr>
        <w:t>gfp</w:t>
      </w:r>
      <w:proofErr w:type="spellEnd"/>
      <w:r>
        <w:rPr>
          <w:rFonts w:ascii="Arial" w:hAnsi="Arial" w:cs="Arial"/>
        </w:rPr>
        <w:t xml:space="preserve"> gene copy number (</w:t>
      </w:r>
      <w:r w:rsidRPr="00760A31">
        <w:rPr>
          <w:rFonts w:ascii="Arial" w:hAnsi="Arial" w:cs="Arial"/>
          <w:color w:val="000000" w:themeColor="text1"/>
        </w:rPr>
        <w:t>Fig</w:t>
      </w:r>
      <w:r>
        <w:rPr>
          <w:rFonts w:ascii="Arial" w:hAnsi="Arial" w:cs="Arial"/>
        </w:rPr>
        <w:t xml:space="preserve">. 4A,B). Interestingly, average Yan protein concentration also scaled with </w:t>
      </w:r>
      <w:proofErr w:type="spellStart"/>
      <w:r>
        <w:rPr>
          <w:rFonts w:ascii="Arial" w:hAnsi="Arial" w:cs="Arial"/>
          <w:i/>
        </w:rPr>
        <w:t>p</w:t>
      </w:r>
      <w:r w:rsidRPr="00EC462D">
        <w:rPr>
          <w:rFonts w:ascii="Arial" w:hAnsi="Arial" w:cs="Arial"/>
          <w:i/>
        </w:rPr>
        <w:t>nt-</w:t>
      </w:r>
      <w:r w:rsidR="00CC3060">
        <w:rPr>
          <w:rFonts w:ascii="Arial" w:hAnsi="Arial" w:cs="Arial"/>
          <w:i/>
        </w:rPr>
        <w:t>gfp</w:t>
      </w:r>
      <w:proofErr w:type="spellEnd"/>
      <w:r>
        <w:rPr>
          <w:rFonts w:ascii="Arial" w:hAnsi="Arial" w:cs="Arial"/>
        </w:rPr>
        <w:t xml:space="preserve"> gene copy number (</w:t>
      </w:r>
      <w:r w:rsidRPr="00760A31">
        <w:rPr>
          <w:rFonts w:ascii="Arial" w:hAnsi="Arial" w:cs="Arial"/>
          <w:color w:val="000000" w:themeColor="text1"/>
        </w:rPr>
        <w:t>Fig</w:t>
      </w:r>
      <w:r>
        <w:rPr>
          <w:rFonts w:ascii="Arial" w:hAnsi="Arial" w:cs="Arial"/>
        </w:rPr>
        <w:t xml:space="preserve">. 4C,D) resulting in an essentially identical </w:t>
      </w:r>
      <w:proofErr w:type="spellStart"/>
      <w:r>
        <w:rPr>
          <w:rFonts w:ascii="Arial" w:hAnsi="Arial" w:cs="Arial"/>
        </w:rPr>
        <w:t>Pnt</w:t>
      </w:r>
      <w:proofErr w:type="spellEnd"/>
      <w:r>
        <w:rPr>
          <w:rFonts w:ascii="Arial" w:hAnsi="Arial" w:cs="Arial"/>
        </w:rPr>
        <w:t>-to-Yan protein ratio (</w:t>
      </w:r>
      <w:r w:rsidRPr="00760A31">
        <w:rPr>
          <w:rFonts w:ascii="Arial" w:hAnsi="Arial" w:cs="Arial"/>
          <w:color w:val="000000" w:themeColor="text1"/>
        </w:rPr>
        <w:t>Fig</w:t>
      </w:r>
      <w:r>
        <w:rPr>
          <w:rFonts w:ascii="Arial" w:hAnsi="Arial" w:cs="Arial"/>
        </w:rPr>
        <w:t xml:space="preserve">. 4E). </w:t>
      </w:r>
      <w:r w:rsidRPr="002542C7">
        <w:rPr>
          <w:rFonts w:ascii="Arial" w:hAnsi="Arial" w:cs="Arial"/>
        </w:rPr>
        <w:t>Th</w:t>
      </w:r>
      <w:r>
        <w:rPr>
          <w:rFonts w:ascii="Arial" w:hAnsi="Arial" w:cs="Arial"/>
        </w:rPr>
        <w:t>e</w:t>
      </w:r>
      <w:r w:rsidRPr="002542C7">
        <w:rPr>
          <w:rFonts w:ascii="Arial" w:hAnsi="Arial" w:cs="Arial"/>
        </w:rPr>
        <w:t xml:space="preserve"> </w:t>
      </w:r>
      <w:r>
        <w:rPr>
          <w:rFonts w:ascii="Arial" w:hAnsi="Arial" w:cs="Arial"/>
        </w:rPr>
        <w:t>dependence</w:t>
      </w:r>
      <w:r w:rsidRPr="002542C7">
        <w:rPr>
          <w:rFonts w:ascii="Arial" w:hAnsi="Arial" w:cs="Arial"/>
        </w:rPr>
        <w:t xml:space="preserve"> of</w:t>
      </w:r>
      <w:r>
        <w:rPr>
          <w:rFonts w:ascii="Arial" w:hAnsi="Arial" w:cs="Arial"/>
        </w:rPr>
        <w:t xml:space="preserve"> Yan protein output on</w:t>
      </w:r>
      <w:r w:rsidRPr="002542C7">
        <w:rPr>
          <w:rFonts w:ascii="Arial" w:hAnsi="Arial" w:cs="Arial"/>
        </w:rPr>
        <w:t xml:space="preserve"> </w:t>
      </w:r>
      <w:proofErr w:type="spellStart"/>
      <w:r>
        <w:rPr>
          <w:rFonts w:ascii="Arial" w:hAnsi="Arial" w:cs="Arial"/>
          <w:i/>
        </w:rPr>
        <w:t>pnt-</w:t>
      </w:r>
      <w:r w:rsidR="00CC3060">
        <w:rPr>
          <w:rFonts w:ascii="Arial" w:hAnsi="Arial" w:cs="Arial"/>
          <w:i/>
        </w:rPr>
        <w:t>gfp</w:t>
      </w:r>
      <w:proofErr w:type="spellEnd"/>
      <w:r w:rsidRPr="002542C7">
        <w:rPr>
          <w:rFonts w:ascii="Arial" w:hAnsi="Arial" w:cs="Arial"/>
        </w:rPr>
        <w:t xml:space="preserve"> </w:t>
      </w:r>
      <w:r>
        <w:rPr>
          <w:rFonts w:ascii="Arial" w:hAnsi="Arial" w:cs="Arial"/>
        </w:rPr>
        <w:t xml:space="preserve">gene </w:t>
      </w:r>
      <w:r w:rsidRPr="002542C7">
        <w:rPr>
          <w:rFonts w:ascii="Arial" w:hAnsi="Arial" w:cs="Arial"/>
        </w:rPr>
        <w:t xml:space="preserve">copy number parallels our previous finding that </w:t>
      </w:r>
      <w:proofErr w:type="spellStart"/>
      <w:r w:rsidRPr="00426313">
        <w:rPr>
          <w:rFonts w:ascii="Arial" w:hAnsi="Arial" w:cs="Arial"/>
          <w:i/>
        </w:rPr>
        <w:t>pnt</w:t>
      </w:r>
      <w:proofErr w:type="spellEnd"/>
      <w:r w:rsidRPr="002542C7">
        <w:rPr>
          <w:rFonts w:ascii="Arial" w:hAnsi="Arial" w:cs="Arial"/>
        </w:rPr>
        <w:t xml:space="preserve"> mutant </w:t>
      </w:r>
      <w:r>
        <w:rPr>
          <w:rFonts w:ascii="Arial" w:hAnsi="Arial" w:cs="Arial"/>
        </w:rPr>
        <w:t>cells</w:t>
      </w:r>
      <w:r w:rsidRPr="002542C7">
        <w:rPr>
          <w:rFonts w:ascii="Arial" w:hAnsi="Arial" w:cs="Arial"/>
        </w:rPr>
        <w:t xml:space="preserve"> </w:t>
      </w:r>
      <w:r>
        <w:rPr>
          <w:rFonts w:ascii="Arial" w:hAnsi="Arial" w:cs="Arial"/>
        </w:rPr>
        <w:t>had lower</w:t>
      </w:r>
      <w:r w:rsidRPr="002542C7">
        <w:rPr>
          <w:rFonts w:ascii="Arial" w:hAnsi="Arial" w:cs="Arial"/>
        </w:rPr>
        <w:t xml:space="preserve"> Yan </w:t>
      </w:r>
      <w:r>
        <w:rPr>
          <w:rFonts w:ascii="Arial" w:hAnsi="Arial" w:cs="Arial"/>
        </w:rPr>
        <w:t xml:space="preserve">protein concentrations </w:t>
      </w:r>
      <w:r>
        <w:rPr>
          <w:rFonts w:ascii="Arial" w:hAnsi="Arial" w:cs="Arial"/>
        </w:rPr>
        <w:fldChar w:fldCharType="begin" w:fldLock="1"/>
      </w:r>
      <w:r>
        <w:rPr>
          <w:rFonts w:ascii="Arial" w:hAnsi="Arial" w:cs="Arial"/>
        </w:rPr>
        <w:instrText>ADDIN CSL_CITATION {"citationItems":[{"id":"ITEM-1","itemData":{"DOI":"10.7554/eLife.08924","ISSN":"2050-084X","PMID":"26583752","abstract":"Yan is an ETS-domain transcription factor responsible for maintaining Drosophila eye cells in a multipotent state. Yan is at the core of a regulatory network that determines the time and place in which cells transit from multipotency to one of several differentiated lineages. Using a fluorescent reporter for Yan expression, we observed a biphasic distribution of Yan in multipotent cells, with a rapid inductive phase and slow decay phase. Transitions to various differentiated states occurred over the course of this dynamic process, suggesting that Yan expression level does not strongly determine cell potential. Consistent with this conclusion, perturbing Yan expression by varying gene dosage had no effect on cell fate transitions. However, we observed that as cells transited to differentiation, Yan expression became highly heterogeneous and this heterogeneity was transient. Signals received via the EGF Receptor were necessary for the transience in Yan noise since genetic loss caused sustained noise. Since these signals are essential for eye cells to differentiate, we suggest that dynamic heterogeneity of Yan is a necessary element of the transition process, and cell states are stabilized through noise reduction.","author":[{"dropping-particle":"","family":"Peláez","given":"Nicolás","non-dropping-particle":"","parse-names":false,"suffix":""},{"dropping-particle":"","family":"Gavalda-Miralles","given":"Arnau","non-dropping-particle":"","parse-names":false,"suffix":""},{"dropping-particle":"","family":"Wang","given":"Bao","non-dropping-particle":"","parse-names":false,"suffix":""},{"dropping-particle":"","family":"Navarro","given":"Heliodoro Tejedor","non-dropping-particle":"","parse-names":false,"suffix":""},{"dropping-particle":"","family":"Gudjonson","given":"Herman","non-dropping-particle":"","parse-names":false,"suffix":""},{"dropping-particle":"","family":"Rebay","given":"Ilaria","non-dropping-particle":"","parse-names":false,"suffix":""},{"dropping-particle":"","family":"Dinner","given":"Aaron R.","non-dropping-particle":"","parse-names":false,"suffix":""},{"dropping-particle":"","family":"Katsaggelos","given":"Aggelos K.","non-dropping-particle":"","parse-names":false,"suffix":""},{"dropping-particle":"","family":"Amaral","given":"Luís A. Nunes","non-dropping-particle":"","parse-names":false,"suffix":""},{"dropping-particle":"","family":"Carthew","given":"Richard W.","non-dropping-particle":"","parse-names":false,"suffix":""}],"container-title":"eLife","id":"ITEM-1","issued":{"date-parts":[["2015","11","19"]]},"note":"{:PMCID:PMC4720516}","publisher":"eLife Sciences Publications Limited","title":"Dynamics and heterogeneity of a fate determinant during transition towards cell differentiation","type":"article-journal","volume":"4"},"uris":["http://www.mendeley.com/documents/?uuid=c3ecc69b-be07-36b9-83ac-5b31b150e1d8"]}],"mendeley":{"formattedCitation":"(Peláez et al. 2015)","plainTextFormattedCitation":"(Peláez et al. 2015)","previouslyFormattedCitation":"(Peláez et al. 2015)"},"properties":{"noteIndex":0},"schema":"https://github.com/citation-style-language/schema/raw/master/csl-citation.json"}</w:instrText>
      </w:r>
      <w:r>
        <w:rPr>
          <w:rFonts w:ascii="Arial" w:hAnsi="Arial" w:cs="Arial"/>
        </w:rPr>
        <w:fldChar w:fldCharType="separate"/>
      </w:r>
      <w:r w:rsidRPr="0001078C">
        <w:rPr>
          <w:rFonts w:ascii="Arial" w:hAnsi="Arial" w:cs="Arial"/>
          <w:noProof/>
        </w:rPr>
        <w:t>(Peláez et al. 2015)</w:t>
      </w:r>
      <w:r>
        <w:rPr>
          <w:rFonts w:ascii="Arial" w:hAnsi="Arial" w:cs="Arial"/>
        </w:rPr>
        <w:fldChar w:fldCharType="end"/>
      </w:r>
      <w:r>
        <w:rPr>
          <w:rFonts w:ascii="Arial" w:eastAsia="Arial" w:hAnsi="Arial" w:cs="Arial"/>
        </w:rPr>
        <w:t xml:space="preserve">. </w:t>
      </w:r>
      <w:r>
        <w:rPr>
          <w:rFonts w:ascii="Arial" w:hAnsi="Arial" w:cs="Arial"/>
        </w:rPr>
        <w:t xml:space="preserve">We conclude that the network regulating </w:t>
      </w:r>
      <w:r>
        <w:rPr>
          <w:rFonts w:ascii="Arial" w:eastAsia="Arial" w:hAnsi="Arial" w:cs="Arial"/>
        </w:rPr>
        <w:t xml:space="preserve">Yan protein output compensates for variation in the abundance of </w:t>
      </w:r>
      <w:proofErr w:type="spellStart"/>
      <w:r>
        <w:rPr>
          <w:rFonts w:ascii="Arial" w:eastAsia="Arial" w:hAnsi="Arial" w:cs="Arial"/>
        </w:rPr>
        <w:t>Pnt</w:t>
      </w:r>
      <w:proofErr w:type="spellEnd"/>
      <w:r>
        <w:rPr>
          <w:rFonts w:ascii="Arial" w:eastAsia="Arial" w:hAnsi="Arial" w:cs="Arial"/>
        </w:rPr>
        <w:t xml:space="preserve"> to maintain a constant </w:t>
      </w:r>
      <w:proofErr w:type="spellStart"/>
      <w:r>
        <w:rPr>
          <w:rFonts w:ascii="Arial" w:eastAsia="Arial" w:hAnsi="Arial" w:cs="Arial"/>
        </w:rPr>
        <w:t>Pnt</w:t>
      </w:r>
      <w:proofErr w:type="spellEnd"/>
      <w:r>
        <w:rPr>
          <w:rFonts w:ascii="Arial" w:eastAsia="Arial" w:hAnsi="Arial" w:cs="Arial"/>
        </w:rPr>
        <w:t xml:space="preserve">-to-Yan ratio. </w:t>
      </w:r>
    </w:p>
    <w:p w14:paraId="0625CB3D" w14:textId="4A1CEF0D" w:rsidR="00766207" w:rsidRDefault="00C31F60" w:rsidP="005F081B">
      <w:pPr>
        <w:ind w:firstLine="720"/>
        <w:outlineLvl w:val="0"/>
        <w:rPr>
          <w:rFonts w:ascii="Arial" w:hAnsi="Arial" w:cs="Arial"/>
        </w:rPr>
      </w:pPr>
      <w:r>
        <w:rPr>
          <w:rFonts w:ascii="Arial" w:hAnsi="Arial" w:cs="Arial"/>
          <w:color w:val="000000" w:themeColor="text1"/>
        </w:rPr>
        <w:t xml:space="preserve">Effective </w:t>
      </w:r>
      <w:r w:rsidR="007419BF">
        <w:rPr>
          <w:rFonts w:ascii="Arial" w:hAnsi="Arial" w:cs="Arial"/>
          <w:color w:val="000000" w:themeColor="text1"/>
        </w:rPr>
        <w:t>control</w:t>
      </w:r>
      <w:r w:rsidR="00BD74FD">
        <w:rPr>
          <w:rFonts w:ascii="Arial" w:hAnsi="Arial" w:cs="Arial"/>
          <w:color w:val="000000" w:themeColor="text1"/>
        </w:rPr>
        <w:t xml:space="preserve"> of the </w:t>
      </w:r>
      <w:proofErr w:type="spellStart"/>
      <w:r w:rsidR="00BD74FD">
        <w:rPr>
          <w:rFonts w:ascii="Arial" w:hAnsi="Arial" w:cs="Arial"/>
          <w:color w:val="000000" w:themeColor="text1"/>
        </w:rPr>
        <w:t>Pnt</w:t>
      </w:r>
      <w:proofErr w:type="spellEnd"/>
      <w:r w:rsidR="00BD74FD">
        <w:rPr>
          <w:rFonts w:ascii="Arial" w:hAnsi="Arial" w:cs="Arial"/>
          <w:color w:val="000000" w:themeColor="text1"/>
        </w:rPr>
        <w:t>-to-Yan ratio</w:t>
      </w:r>
      <w:r w:rsidR="007419BF">
        <w:rPr>
          <w:rFonts w:ascii="Arial" w:hAnsi="Arial" w:cs="Arial"/>
          <w:color w:val="000000" w:themeColor="text1"/>
        </w:rPr>
        <w:t xml:space="preserve"> would </w:t>
      </w:r>
      <w:r w:rsidR="00D4596C">
        <w:rPr>
          <w:rFonts w:ascii="Arial" w:hAnsi="Arial" w:cs="Arial"/>
          <w:color w:val="000000" w:themeColor="text1"/>
        </w:rPr>
        <w:t>require</w:t>
      </w:r>
      <w:r w:rsidR="00A361BF">
        <w:rPr>
          <w:rFonts w:ascii="Arial" w:hAnsi="Arial" w:cs="Arial"/>
          <w:color w:val="000000" w:themeColor="text1"/>
        </w:rPr>
        <w:t xml:space="preserve"> a</w:t>
      </w:r>
      <w:r w:rsidR="007419BF">
        <w:rPr>
          <w:rFonts w:ascii="Arial" w:hAnsi="Arial" w:cs="Arial"/>
          <w:color w:val="000000" w:themeColor="text1"/>
        </w:rPr>
        <w:t xml:space="preserve"> similar</w:t>
      </w:r>
      <w:r w:rsidR="00A361BF">
        <w:rPr>
          <w:rFonts w:ascii="Arial" w:hAnsi="Arial" w:cs="Arial"/>
          <w:color w:val="000000" w:themeColor="text1"/>
        </w:rPr>
        <w:t xml:space="preserve"> dependence of </w:t>
      </w:r>
      <w:proofErr w:type="spellStart"/>
      <w:r w:rsidR="00A361BF">
        <w:rPr>
          <w:rFonts w:ascii="Arial" w:hAnsi="Arial" w:cs="Arial"/>
          <w:color w:val="000000" w:themeColor="text1"/>
        </w:rPr>
        <w:t>Pnt</w:t>
      </w:r>
      <w:proofErr w:type="spellEnd"/>
      <w:r w:rsidR="00A361BF">
        <w:rPr>
          <w:rFonts w:ascii="Arial" w:hAnsi="Arial" w:cs="Arial"/>
          <w:color w:val="000000" w:themeColor="text1"/>
        </w:rPr>
        <w:t xml:space="preserve"> </w:t>
      </w:r>
      <w:r w:rsidR="00DE1600">
        <w:rPr>
          <w:rFonts w:ascii="Arial" w:hAnsi="Arial" w:cs="Arial"/>
          <w:color w:val="000000" w:themeColor="text1"/>
        </w:rPr>
        <w:t xml:space="preserve">protein output </w:t>
      </w:r>
      <w:r w:rsidR="00A361BF">
        <w:rPr>
          <w:rFonts w:ascii="Arial" w:hAnsi="Arial" w:cs="Arial"/>
          <w:color w:val="000000" w:themeColor="text1"/>
        </w:rPr>
        <w:t>on</w:t>
      </w:r>
      <w:r w:rsidR="00426313">
        <w:rPr>
          <w:rFonts w:ascii="Arial" w:hAnsi="Arial" w:cs="Arial"/>
          <w:color w:val="000000" w:themeColor="text1"/>
        </w:rPr>
        <w:t xml:space="preserve"> the </w:t>
      </w:r>
      <w:r w:rsidR="00DE1600">
        <w:rPr>
          <w:rFonts w:ascii="Arial" w:hAnsi="Arial" w:cs="Arial"/>
          <w:color w:val="000000" w:themeColor="text1"/>
        </w:rPr>
        <w:t xml:space="preserve">concentration </w:t>
      </w:r>
      <w:r w:rsidR="00426313">
        <w:rPr>
          <w:rFonts w:ascii="Arial" w:hAnsi="Arial" w:cs="Arial"/>
          <w:color w:val="000000" w:themeColor="text1"/>
        </w:rPr>
        <w:t>of</w:t>
      </w:r>
      <w:r w:rsidR="00A361BF">
        <w:rPr>
          <w:rFonts w:ascii="Arial" w:hAnsi="Arial" w:cs="Arial"/>
          <w:color w:val="000000" w:themeColor="text1"/>
        </w:rPr>
        <w:t xml:space="preserve"> </w:t>
      </w:r>
      <w:r w:rsidR="00426313" w:rsidRPr="00426313">
        <w:rPr>
          <w:rFonts w:ascii="Arial" w:hAnsi="Arial" w:cs="Arial"/>
          <w:color w:val="000000" w:themeColor="text1"/>
        </w:rPr>
        <w:t>Yan</w:t>
      </w:r>
      <w:r w:rsidR="00A361BF">
        <w:rPr>
          <w:rFonts w:ascii="Arial" w:hAnsi="Arial" w:cs="Arial"/>
          <w:color w:val="000000" w:themeColor="text1"/>
        </w:rPr>
        <w:t>.</w:t>
      </w:r>
      <w:r w:rsidR="002D3BED">
        <w:rPr>
          <w:rFonts w:ascii="Arial" w:hAnsi="Arial" w:cs="Arial"/>
          <w:color w:val="000000" w:themeColor="text1"/>
        </w:rPr>
        <w:t xml:space="preserve"> </w:t>
      </w:r>
      <w:r w:rsidR="004603D6">
        <w:rPr>
          <w:rFonts w:ascii="Arial" w:hAnsi="Arial" w:cs="Arial"/>
          <w:color w:val="000000" w:themeColor="text1"/>
        </w:rPr>
        <w:t xml:space="preserve">We </w:t>
      </w:r>
      <w:r>
        <w:rPr>
          <w:rFonts w:ascii="Arial" w:hAnsi="Arial" w:cs="Arial"/>
          <w:color w:val="000000" w:themeColor="text1"/>
        </w:rPr>
        <w:t xml:space="preserve">assessed </w:t>
      </w:r>
      <w:r w:rsidR="00DE1600">
        <w:rPr>
          <w:rFonts w:ascii="Arial" w:hAnsi="Arial" w:cs="Arial"/>
          <w:color w:val="000000" w:themeColor="text1"/>
        </w:rPr>
        <w:t>this prediction</w:t>
      </w:r>
      <w:r w:rsidR="007419BF">
        <w:rPr>
          <w:rFonts w:ascii="Arial" w:hAnsi="Arial" w:cs="Arial"/>
        </w:rPr>
        <w:t xml:space="preserve"> </w:t>
      </w:r>
      <w:r w:rsidR="00CF7C3E">
        <w:rPr>
          <w:rFonts w:ascii="Arial" w:hAnsi="Arial" w:cs="Arial"/>
        </w:rPr>
        <w:t>by</w:t>
      </w:r>
      <w:r w:rsidR="00AE481D">
        <w:rPr>
          <w:rFonts w:ascii="Arial" w:hAnsi="Arial" w:cs="Arial"/>
        </w:rPr>
        <w:t xml:space="preserve"> </w:t>
      </w:r>
      <w:r w:rsidR="00CF7C3E">
        <w:rPr>
          <w:rFonts w:ascii="Arial" w:hAnsi="Arial" w:cs="Arial"/>
        </w:rPr>
        <w:t xml:space="preserve">quantifying </w:t>
      </w:r>
      <w:proofErr w:type="spellStart"/>
      <w:r w:rsidR="00CF7C3E">
        <w:rPr>
          <w:rFonts w:ascii="Arial" w:hAnsi="Arial" w:cs="Arial"/>
        </w:rPr>
        <w:t>Pnt</w:t>
      </w:r>
      <w:proofErr w:type="spellEnd"/>
      <w:r w:rsidR="00CF7C3E">
        <w:rPr>
          <w:rFonts w:ascii="Arial" w:hAnsi="Arial" w:cs="Arial"/>
        </w:rPr>
        <w:t xml:space="preserve">-GFP </w:t>
      </w:r>
      <w:r w:rsidR="00DE1600">
        <w:rPr>
          <w:rFonts w:ascii="Arial" w:hAnsi="Arial" w:cs="Arial"/>
        </w:rPr>
        <w:t xml:space="preserve">protein </w:t>
      </w:r>
      <w:r w:rsidR="00595333">
        <w:rPr>
          <w:rFonts w:ascii="Arial" w:hAnsi="Arial" w:cs="Arial"/>
        </w:rPr>
        <w:t>in</w:t>
      </w:r>
      <w:r w:rsidR="00C56A0B">
        <w:rPr>
          <w:rFonts w:ascii="Arial" w:hAnsi="Arial" w:cs="Arial"/>
        </w:rPr>
        <w:t xml:space="preserve"> cells with different</w:t>
      </w:r>
      <w:r w:rsidR="00595333">
        <w:rPr>
          <w:rFonts w:ascii="Arial" w:hAnsi="Arial" w:cs="Arial"/>
        </w:rPr>
        <w:t xml:space="preserve"> </w:t>
      </w:r>
      <w:r w:rsidR="00C56A0B">
        <w:rPr>
          <w:rFonts w:ascii="Arial" w:hAnsi="Arial" w:cs="Arial"/>
        </w:rPr>
        <w:t>copy number</w:t>
      </w:r>
      <w:r w:rsidR="00555286">
        <w:rPr>
          <w:rFonts w:ascii="Arial" w:hAnsi="Arial" w:cs="Arial"/>
        </w:rPr>
        <w:t>s of</w:t>
      </w:r>
      <w:r w:rsidR="008A2285">
        <w:rPr>
          <w:rFonts w:ascii="Arial" w:hAnsi="Arial" w:cs="Arial"/>
        </w:rPr>
        <w:t xml:space="preserve"> the</w:t>
      </w:r>
      <w:r w:rsidR="00555286">
        <w:rPr>
          <w:rFonts w:ascii="Arial" w:hAnsi="Arial" w:cs="Arial"/>
        </w:rPr>
        <w:t xml:space="preserve"> </w:t>
      </w:r>
      <w:proofErr w:type="spellStart"/>
      <w:r w:rsidR="00555286" w:rsidRPr="00426313">
        <w:rPr>
          <w:rFonts w:ascii="Arial" w:hAnsi="Arial" w:cs="Arial"/>
          <w:i/>
        </w:rPr>
        <w:t>yan</w:t>
      </w:r>
      <w:proofErr w:type="spellEnd"/>
      <w:r w:rsidR="008A2285">
        <w:rPr>
          <w:rFonts w:ascii="Arial" w:hAnsi="Arial" w:cs="Arial"/>
        </w:rPr>
        <w:t xml:space="preserve"> gene.</w:t>
      </w:r>
      <w:r w:rsidR="00CF7C3E">
        <w:rPr>
          <w:rFonts w:ascii="Arial" w:hAnsi="Arial" w:cs="Arial"/>
        </w:rPr>
        <w:t xml:space="preserve"> </w:t>
      </w:r>
      <w:r w:rsidR="00FC4663">
        <w:rPr>
          <w:rFonts w:ascii="Arial" w:hAnsi="Arial" w:cs="Arial"/>
        </w:rPr>
        <w:t xml:space="preserve">Due to the embryonic lethality of </w:t>
      </w:r>
      <w:proofErr w:type="spellStart"/>
      <w:r w:rsidR="00FC4663" w:rsidRPr="0066625A">
        <w:rPr>
          <w:rFonts w:ascii="Arial" w:hAnsi="Arial" w:cs="Arial"/>
          <w:i/>
        </w:rPr>
        <w:t>yan</w:t>
      </w:r>
      <w:proofErr w:type="spellEnd"/>
      <w:r w:rsidR="00FC4663">
        <w:rPr>
          <w:rFonts w:ascii="Arial" w:hAnsi="Arial" w:cs="Arial"/>
        </w:rPr>
        <w:t xml:space="preserve">-null mutations, we conducted this experiment by inducing </w:t>
      </w:r>
      <w:proofErr w:type="spellStart"/>
      <w:r w:rsidR="00FC4663" w:rsidRPr="0066625A">
        <w:rPr>
          <w:rFonts w:ascii="Arial" w:hAnsi="Arial" w:cs="Arial"/>
          <w:i/>
        </w:rPr>
        <w:t>yan</w:t>
      </w:r>
      <w:proofErr w:type="spellEnd"/>
      <w:r w:rsidR="00FC4663">
        <w:rPr>
          <w:rFonts w:ascii="Arial" w:hAnsi="Arial" w:cs="Arial"/>
        </w:rPr>
        <w:t>-null clones in the</w:t>
      </w:r>
      <w:r w:rsidR="0067044A">
        <w:rPr>
          <w:rFonts w:ascii="Arial" w:hAnsi="Arial" w:cs="Arial"/>
        </w:rPr>
        <w:t xml:space="preserve"> developing</w:t>
      </w:r>
      <w:r w:rsidR="00FC4663">
        <w:rPr>
          <w:rFonts w:ascii="Arial" w:hAnsi="Arial" w:cs="Arial"/>
        </w:rPr>
        <w:t xml:space="preserve"> eye, </w:t>
      </w:r>
      <w:r w:rsidR="00A7409A">
        <w:rPr>
          <w:rFonts w:ascii="Arial" w:hAnsi="Arial" w:cs="Arial"/>
        </w:rPr>
        <w:t xml:space="preserve">and </w:t>
      </w:r>
      <w:r w:rsidR="00FC4663">
        <w:rPr>
          <w:rFonts w:ascii="Arial" w:hAnsi="Arial" w:cs="Arial"/>
        </w:rPr>
        <w:t xml:space="preserve">using an </w:t>
      </w:r>
      <w:proofErr w:type="spellStart"/>
      <w:r w:rsidR="00FC4663">
        <w:rPr>
          <w:rFonts w:ascii="Arial" w:hAnsi="Arial" w:cs="Arial"/>
        </w:rPr>
        <w:t>Ubi-</w:t>
      </w:r>
      <w:r w:rsidR="00910DC1">
        <w:rPr>
          <w:rFonts w:ascii="Arial" w:hAnsi="Arial" w:cs="Arial"/>
        </w:rPr>
        <w:t>m</w:t>
      </w:r>
      <w:r w:rsidR="00FC4663">
        <w:rPr>
          <w:rFonts w:ascii="Arial" w:hAnsi="Arial" w:cs="Arial"/>
        </w:rPr>
        <w:t>RFP</w:t>
      </w:r>
      <w:r w:rsidR="00910DC1">
        <w:rPr>
          <w:rFonts w:ascii="Arial" w:hAnsi="Arial" w:cs="Arial"/>
        </w:rPr>
        <w:t>nls</w:t>
      </w:r>
      <w:proofErr w:type="spellEnd"/>
      <w:r w:rsidR="00FC4663">
        <w:rPr>
          <w:rFonts w:ascii="Arial" w:hAnsi="Arial" w:cs="Arial"/>
        </w:rPr>
        <w:t xml:space="preserve"> marker to identify</w:t>
      </w:r>
      <w:r w:rsidR="0067044A">
        <w:rPr>
          <w:rFonts w:ascii="Arial" w:hAnsi="Arial" w:cs="Arial"/>
        </w:rPr>
        <w:t xml:space="preserve"> genotypes of cells in</w:t>
      </w:r>
      <w:r w:rsidR="00FC4663">
        <w:rPr>
          <w:rFonts w:ascii="Arial" w:hAnsi="Arial" w:cs="Arial"/>
        </w:rPr>
        <w:t xml:space="preserve"> the clones. </w:t>
      </w:r>
      <w:r w:rsidR="00C56A0B">
        <w:rPr>
          <w:rFonts w:ascii="Arial" w:hAnsi="Arial" w:cs="Arial"/>
        </w:rPr>
        <w:t>C</w:t>
      </w:r>
      <w:r w:rsidR="00DE1600">
        <w:rPr>
          <w:rFonts w:ascii="Arial" w:hAnsi="Arial" w:cs="Arial"/>
        </w:rPr>
        <w:t xml:space="preserve">ells </w:t>
      </w:r>
      <w:r w:rsidR="00C56A0B">
        <w:rPr>
          <w:rFonts w:ascii="Arial" w:hAnsi="Arial" w:cs="Arial"/>
        </w:rPr>
        <w:t xml:space="preserve">with </w:t>
      </w:r>
      <w:r w:rsidR="00555286">
        <w:rPr>
          <w:rFonts w:ascii="Arial" w:hAnsi="Arial" w:cs="Arial"/>
        </w:rPr>
        <w:t xml:space="preserve">different </w:t>
      </w:r>
      <w:proofErr w:type="spellStart"/>
      <w:r w:rsidR="00C56A0B" w:rsidRPr="00EC462D">
        <w:rPr>
          <w:rFonts w:ascii="Arial" w:hAnsi="Arial" w:cs="Arial"/>
          <w:i/>
        </w:rPr>
        <w:t>yan</w:t>
      </w:r>
      <w:proofErr w:type="spellEnd"/>
      <w:r w:rsidR="00C56A0B">
        <w:rPr>
          <w:rFonts w:ascii="Arial" w:hAnsi="Arial" w:cs="Arial"/>
        </w:rPr>
        <w:t xml:space="preserve"> </w:t>
      </w:r>
      <w:r w:rsidR="009C620D">
        <w:rPr>
          <w:rFonts w:ascii="Arial" w:hAnsi="Arial" w:cs="Arial"/>
        </w:rPr>
        <w:t xml:space="preserve">gene dosages </w:t>
      </w:r>
      <w:r w:rsidR="00CF7C3E">
        <w:rPr>
          <w:rFonts w:ascii="Arial" w:hAnsi="Arial" w:cs="Arial"/>
        </w:rPr>
        <w:t>exhibit</w:t>
      </w:r>
      <w:r w:rsidR="00DE1600">
        <w:rPr>
          <w:rFonts w:ascii="Arial" w:hAnsi="Arial" w:cs="Arial"/>
        </w:rPr>
        <w:t>ed</w:t>
      </w:r>
      <w:r w:rsidR="00E041A7">
        <w:rPr>
          <w:rFonts w:ascii="Arial" w:hAnsi="Arial" w:cs="Arial"/>
        </w:rPr>
        <w:t xml:space="preserve"> </w:t>
      </w:r>
      <w:r w:rsidR="00555286">
        <w:rPr>
          <w:rFonts w:ascii="Arial" w:hAnsi="Arial" w:cs="Arial"/>
        </w:rPr>
        <w:t>different</w:t>
      </w:r>
      <w:r w:rsidR="00E041A7">
        <w:rPr>
          <w:rFonts w:ascii="Arial" w:hAnsi="Arial" w:cs="Arial"/>
        </w:rPr>
        <w:t xml:space="preserve"> </w:t>
      </w:r>
      <w:proofErr w:type="spellStart"/>
      <w:r w:rsidR="00AE481D">
        <w:rPr>
          <w:rFonts w:ascii="Arial" w:hAnsi="Arial" w:cs="Arial"/>
        </w:rPr>
        <w:t>Pnt</w:t>
      </w:r>
      <w:proofErr w:type="spellEnd"/>
      <w:r w:rsidR="00AE481D">
        <w:rPr>
          <w:rFonts w:ascii="Arial" w:hAnsi="Arial" w:cs="Arial"/>
        </w:rPr>
        <w:t xml:space="preserve">-GFP </w:t>
      </w:r>
      <w:r w:rsidR="00DE1600">
        <w:rPr>
          <w:rFonts w:ascii="Arial" w:hAnsi="Arial" w:cs="Arial"/>
        </w:rPr>
        <w:t xml:space="preserve">protein concentration </w:t>
      </w:r>
      <w:r w:rsidR="0036063D">
        <w:rPr>
          <w:rFonts w:ascii="Arial" w:hAnsi="Arial" w:cs="Arial"/>
        </w:rPr>
        <w:t>(</w:t>
      </w:r>
      <w:r w:rsidR="00760A31" w:rsidRPr="00760A31">
        <w:rPr>
          <w:rFonts w:ascii="Arial" w:hAnsi="Arial" w:cs="Arial"/>
          <w:color w:val="000000" w:themeColor="text1"/>
        </w:rPr>
        <w:t>Fig</w:t>
      </w:r>
      <w:r w:rsidR="005A54F4">
        <w:rPr>
          <w:rFonts w:ascii="Arial" w:hAnsi="Arial" w:cs="Arial"/>
        </w:rPr>
        <w:t>s</w:t>
      </w:r>
      <w:r w:rsidR="0036063D">
        <w:rPr>
          <w:rFonts w:ascii="Arial" w:hAnsi="Arial" w:cs="Arial"/>
        </w:rPr>
        <w:t>.</w:t>
      </w:r>
      <w:r w:rsidR="00AE481D">
        <w:rPr>
          <w:rFonts w:ascii="Arial" w:hAnsi="Arial" w:cs="Arial"/>
        </w:rPr>
        <w:t xml:space="preserve"> </w:t>
      </w:r>
      <w:r w:rsidR="00044D93">
        <w:rPr>
          <w:rFonts w:ascii="Arial" w:hAnsi="Arial" w:cs="Arial"/>
        </w:rPr>
        <w:t>4</w:t>
      </w:r>
      <w:r w:rsidR="00E54372">
        <w:rPr>
          <w:rFonts w:ascii="Arial" w:hAnsi="Arial" w:cs="Arial"/>
        </w:rPr>
        <w:t>F</w:t>
      </w:r>
      <w:r w:rsidR="005D5058">
        <w:rPr>
          <w:rFonts w:ascii="Arial" w:hAnsi="Arial" w:cs="Arial"/>
        </w:rPr>
        <w:t>,</w:t>
      </w:r>
      <w:r w:rsidR="00E54372">
        <w:rPr>
          <w:rFonts w:ascii="Arial" w:hAnsi="Arial" w:cs="Arial"/>
        </w:rPr>
        <w:t>G</w:t>
      </w:r>
      <w:r w:rsidR="0036063D">
        <w:rPr>
          <w:rFonts w:ascii="Arial" w:hAnsi="Arial" w:cs="Arial"/>
        </w:rPr>
        <w:t xml:space="preserve"> and</w:t>
      </w:r>
      <w:r w:rsidR="005A54F4">
        <w:rPr>
          <w:rFonts w:ascii="Arial" w:hAnsi="Arial" w:cs="Arial"/>
        </w:rPr>
        <w:t xml:space="preserve"> S</w:t>
      </w:r>
      <w:r w:rsidR="00B77C38">
        <w:rPr>
          <w:rFonts w:ascii="Arial" w:hAnsi="Arial" w:cs="Arial"/>
        </w:rPr>
        <w:t>6</w:t>
      </w:r>
      <w:r w:rsidR="00F74043">
        <w:rPr>
          <w:rFonts w:ascii="Arial" w:hAnsi="Arial" w:cs="Arial"/>
        </w:rPr>
        <w:t>A</w:t>
      </w:r>
      <w:r w:rsidR="006F1185">
        <w:rPr>
          <w:rFonts w:ascii="Arial" w:hAnsi="Arial" w:cs="Arial"/>
        </w:rPr>
        <w:t>,</w:t>
      </w:r>
      <w:r w:rsidR="00F74043">
        <w:rPr>
          <w:rFonts w:ascii="Arial" w:hAnsi="Arial" w:cs="Arial"/>
        </w:rPr>
        <w:t>B</w:t>
      </w:r>
      <w:r w:rsidR="00AE481D">
        <w:rPr>
          <w:rFonts w:ascii="Arial" w:hAnsi="Arial" w:cs="Arial"/>
        </w:rPr>
        <w:t>).</w:t>
      </w:r>
      <w:r w:rsidR="00020D36">
        <w:rPr>
          <w:rFonts w:ascii="Arial" w:hAnsi="Arial" w:cs="Arial"/>
        </w:rPr>
        <w:t xml:space="preserve"> </w:t>
      </w:r>
      <w:r w:rsidR="009C620D">
        <w:rPr>
          <w:rFonts w:ascii="Arial" w:hAnsi="Arial" w:cs="Arial"/>
        </w:rPr>
        <w:t xml:space="preserve">Notably, </w:t>
      </w:r>
      <w:proofErr w:type="spellStart"/>
      <w:r w:rsidR="009C620D">
        <w:rPr>
          <w:rFonts w:ascii="Arial" w:hAnsi="Arial" w:cs="Arial"/>
        </w:rPr>
        <w:t>Pnt</w:t>
      </w:r>
      <w:proofErr w:type="spellEnd"/>
      <w:r w:rsidR="009C620D">
        <w:rPr>
          <w:rFonts w:ascii="Arial" w:hAnsi="Arial" w:cs="Arial"/>
        </w:rPr>
        <w:t xml:space="preserve">-GFP levels were correlated with </w:t>
      </w:r>
      <w:proofErr w:type="spellStart"/>
      <w:r w:rsidR="009C620D" w:rsidRPr="005F081B">
        <w:rPr>
          <w:rFonts w:ascii="Arial" w:hAnsi="Arial" w:cs="Arial"/>
          <w:i/>
        </w:rPr>
        <w:t>yan</w:t>
      </w:r>
      <w:proofErr w:type="spellEnd"/>
      <w:r w:rsidR="009C620D">
        <w:rPr>
          <w:rFonts w:ascii="Arial" w:hAnsi="Arial" w:cs="Arial"/>
        </w:rPr>
        <w:t xml:space="preserve"> gene dosage in </w:t>
      </w:r>
      <w:r w:rsidR="008A2285">
        <w:rPr>
          <w:rFonts w:ascii="Arial" w:hAnsi="Arial" w:cs="Arial"/>
        </w:rPr>
        <w:t xml:space="preserve">progenitor </w:t>
      </w:r>
      <w:r w:rsidR="009C620D">
        <w:rPr>
          <w:rFonts w:ascii="Arial" w:hAnsi="Arial" w:cs="Arial"/>
        </w:rPr>
        <w:t>cells</w:t>
      </w:r>
      <w:r w:rsidR="00343B06">
        <w:rPr>
          <w:rFonts w:ascii="Arial" w:hAnsi="Arial" w:cs="Arial"/>
        </w:rPr>
        <w:t xml:space="preserve"> immediately posterior to the </w:t>
      </w:r>
      <w:r w:rsidR="008A2285">
        <w:rPr>
          <w:rFonts w:ascii="Arial" w:hAnsi="Arial" w:cs="Arial"/>
        </w:rPr>
        <w:t>MF</w:t>
      </w:r>
      <w:r w:rsidR="009C620D">
        <w:rPr>
          <w:rFonts w:ascii="Arial" w:hAnsi="Arial" w:cs="Arial"/>
        </w:rPr>
        <w:t xml:space="preserve">. </w:t>
      </w:r>
      <w:r w:rsidR="001A3D68">
        <w:rPr>
          <w:rFonts w:ascii="Arial" w:hAnsi="Arial" w:cs="Arial"/>
        </w:rPr>
        <w:t xml:space="preserve">We </w:t>
      </w:r>
      <w:r w:rsidR="0036063D">
        <w:rPr>
          <w:rFonts w:ascii="Arial" w:hAnsi="Arial" w:cs="Arial"/>
        </w:rPr>
        <w:t>quantified</w:t>
      </w:r>
      <w:r w:rsidR="00E30491">
        <w:rPr>
          <w:rFonts w:ascii="Arial" w:hAnsi="Arial" w:cs="Arial"/>
        </w:rPr>
        <w:t xml:space="preserve"> </w:t>
      </w:r>
      <w:r w:rsidR="001A3D68">
        <w:rPr>
          <w:rFonts w:ascii="Arial" w:hAnsi="Arial" w:cs="Arial"/>
        </w:rPr>
        <w:t xml:space="preserve">this effect by </w:t>
      </w:r>
      <w:r w:rsidR="00DE1600">
        <w:rPr>
          <w:rFonts w:ascii="Arial" w:hAnsi="Arial" w:cs="Arial"/>
        </w:rPr>
        <w:t xml:space="preserve">measuring </w:t>
      </w:r>
      <w:proofErr w:type="spellStart"/>
      <w:r w:rsidR="009271F2">
        <w:rPr>
          <w:rFonts w:ascii="Arial" w:hAnsi="Arial" w:cs="Arial"/>
        </w:rPr>
        <w:t>Pnt</w:t>
      </w:r>
      <w:proofErr w:type="spellEnd"/>
      <w:r w:rsidR="009271F2">
        <w:rPr>
          <w:rFonts w:ascii="Arial" w:hAnsi="Arial" w:cs="Arial"/>
        </w:rPr>
        <w:t xml:space="preserve">-GFP </w:t>
      </w:r>
      <w:r w:rsidR="00DE1600">
        <w:rPr>
          <w:rFonts w:ascii="Arial" w:hAnsi="Arial" w:cs="Arial"/>
        </w:rPr>
        <w:t xml:space="preserve">protein </w:t>
      </w:r>
      <w:r w:rsidR="00DE1600">
        <w:rPr>
          <w:rFonts w:ascii="Arial" w:hAnsi="Arial" w:cs="Arial"/>
        </w:rPr>
        <w:lastRenderedPageBreak/>
        <w:t>concentration in cells</w:t>
      </w:r>
      <w:r w:rsidR="007E2ECA">
        <w:rPr>
          <w:rFonts w:ascii="Arial" w:hAnsi="Arial" w:cs="Arial"/>
        </w:rPr>
        <w:t xml:space="preserve"> with </w:t>
      </w:r>
      <w:r w:rsidR="00855652">
        <w:rPr>
          <w:rFonts w:ascii="Arial" w:hAnsi="Arial" w:cs="Arial"/>
        </w:rPr>
        <w:t>or without a copy of</w:t>
      </w:r>
      <w:r w:rsidR="00DE1600">
        <w:rPr>
          <w:rFonts w:ascii="Arial" w:hAnsi="Arial" w:cs="Arial"/>
        </w:rPr>
        <w:t xml:space="preserve"> </w:t>
      </w:r>
      <w:r w:rsidR="00855652">
        <w:rPr>
          <w:rFonts w:ascii="Arial" w:hAnsi="Arial" w:cs="Arial"/>
        </w:rPr>
        <w:t xml:space="preserve">the </w:t>
      </w:r>
      <w:r w:rsidR="00DE1600">
        <w:rPr>
          <w:rFonts w:ascii="Arial" w:hAnsi="Arial" w:cs="Arial"/>
        </w:rPr>
        <w:t>wildtype</w:t>
      </w:r>
      <w:r w:rsidR="009271F2">
        <w:rPr>
          <w:rFonts w:ascii="Arial" w:hAnsi="Arial" w:cs="Arial"/>
        </w:rPr>
        <w:t xml:space="preserve"> </w:t>
      </w:r>
      <w:proofErr w:type="spellStart"/>
      <w:r w:rsidR="009271F2" w:rsidRPr="00426313">
        <w:rPr>
          <w:rFonts w:ascii="Arial" w:hAnsi="Arial" w:cs="Arial"/>
          <w:i/>
        </w:rPr>
        <w:t>yan</w:t>
      </w:r>
      <w:proofErr w:type="spellEnd"/>
      <w:r w:rsidR="009271F2">
        <w:rPr>
          <w:rFonts w:ascii="Arial" w:hAnsi="Arial" w:cs="Arial"/>
        </w:rPr>
        <w:t xml:space="preserve"> </w:t>
      </w:r>
      <w:r w:rsidR="00DE1600">
        <w:rPr>
          <w:rFonts w:ascii="Arial" w:hAnsi="Arial" w:cs="Arial"/>
        </w:rPr>
        <w:t xml:space="preserve">gene </w:t>
      </w:r>
      <w:r w:rsidR="0036063D">
        <w:rPr>
          <w:rFonts w:ascii="Arial" w:hAnsi="Arial" w:cs="Arial"/>
        </w:rPr>
        <w:t>(</w:t>
      </w:r>
      <w:r w:rsidR="00760A31" w:rsidRPr="00760A31">
        <w:rPr>
          <w:rFonts w:ascii="Arial" w:hAnsi="Arial" w:cs="Arial"/>
          <w:color w:val="000000" w:themeColor="text1"/>
        </w:rPr>
        <w:t>Fig</w:t>
      </w:r>
      <w:r w:rsidR="007E2ECA">
        <w:rPr>
          <w:rFonts w:ascii="Arial" w:hAnsi="Arial" w:cs="Arial"/>
          <w:color w:val="000000" w:themeColor="text1"/>
        </w:rPr>
        <w:t>s</w:t>
      </w:r>
      <w:r w:rsidR="0036063D">
        <w:rPr>
          <w:rFonts w:ascii="Arial" w:hAnsi="Arial" w:cs="Arial"/>
        </w:rPr>
        <w:t>.</w:t>
      </w:r>
      <w:r w:rsidR="00BD29C0">
        <w:rPr>
          <w:rFonts w:ascii="Arial" w:hAnsi="Arial" w:cs="Arial"/>
        </w:rPr>
        <w:t xml:space="preserve"> </w:t>
      </w:r>
      <w:r w:rsidR="00044D93">
        <w:rPr>
          <w:rFonts w:ascii="Arial" w:hAnsi="Arial" w:cs="Arial"/>
        </w:rPr>
        <w:t>4</w:t>
      </w:r>
      <w:r w:rsidR="00E54372">
        <w:rPr>
          <w:rFonts w:ascii="Arial" w:hAnsi="Arial" w:cs="Arial"/>
        </w:rPr>
        <w:t>H</w:t>
      </w:r>
      <w:r w:rsidR="007E2ECA">
        <w:rPr>
          <w:rFonts w:ascii="Arial" w:hAnsi="Arial" w:cs="Arial"/>
        </w:rPr>
        <w:t xml:space="preserve"> and SI-2D</w:t>
      </w:r>
      <w:r w:rsidR="00BD29C0">
        <w:rPr>
          <w:rFonts w:ascii="Arial" w:hAnsi="Arial" w:cs="Arial"/>
        </w:rPr>
        <w:t>)</w:t>
      </w:r>
      <w:r w:rsidR="001A3D68">
        <w:rPr>
          <w:rFonts w:ascii="Arial" w:hAnsi="Arial" w:cs="Arial"/>
        </w:rPr>
        <w:t>.</w:t>
      </w:r>
      <w:r w:rsidR="008A7FE6">
        <w:rPr>
          <w:rFonts w:ascii="Arial" w:hAnsi="Arial" w:cs="Arial"/>
        </w:rPr>
        <w:t xml:space="preserve"> </w:t>
      </w:r>
      <w:proofErr w:type="spellStart"/>
      <w:r w:rsidR="00855652">
        <w:rPr>
          <w:rFonts w:ascii="Arial" w:hAnsi="Arial" w:cs="Arial"/>
        </w:rPr>
        <w:t>Pnt</w:t>
      </w:r>
      <w:proofErr w:type="spellEnd"/>
      <w:r w:rsidR="00855652">
        <w:rPr>
          <w:rFonts w:ascii="Arial" w:hAnsi="Arial" w:cs="Arial"/>
        </w:rPr>
        <w:t xml:space="preserve">-GFP expression was higher in cells with one or more copies of </w:t>
      </w:r>
      <w:proofErr w:type="spellStart"/>
      <w:r w:rsidR="00855652" w:rsidRPr="00EC462D">
        <w:rPr>
          <w:rFonts w:ascii="Arial" w:hAnsi="Arial" w:cs="Arial"/>
          <w:i/>
        </w:rPr>
        <w:t>yan</w:t>
      </w:r>
      <w:proofErr w:type="spellEnd"/>
      <w:r w:rsidR="00855652">
        <w:rPr>
          <w:rFonts w:ascii="Arial" w:hAnsi="Arial" w:cs="Arial"/>
        </w:rPr>
        <w:t xml:space="preserve"> than in cells with zero copies (Mann-Whitney </w:t>
      </w:r>
      <w:r w:rsidR="00855652" w:rsidRPr="00E23525">
        <w:rPr>
          <w:rFonts w:ascii="Arial" w:hAnsi="Arial" w:cs="Arial"/>
          <w:i/>
        </w:rPr>
        <w:t>U</w:t>
      </w:r>
      <w:r w:rsidR="00855652">
        <w:rPr>
          <w:rFonts w:ascii="Arial" w:hAnsi="Arial" w:cs="Arial"/>
        </w:rPr>
        <w:t xml:space="preserve"> test, </w:t>
      </w:r>
      <w:r w:rsidR="00855652" w:rsidRPr="00C80842">
        <w:rPr>
          <w:rFonts w:ascii="Arial" w:hAnsi="Arial" w:cs="Arial"/>
        </w:rPr>
        <w:t>p</w:t>
      </w:r>
      <w:r w:rsidR="00855652">
        <w:rPr>
          <w:rFonts w:ascii="Arial" w:hAnsi="Arial" w:cs="Arial"/>
        </w:rPr>
        <w:t xml:space="preserve">&lt;0.001), suggesting that </w:t>
      </w:r>
      <w:proofErr w:type="spellStart"/>
      <w:r w:rsidR="00EB2622">
        <w:rPr>
          <w:rFonts w:ascii="Arial" w:hAnsi="Arial" w:cs="Arial"/>
        </w:rPr>
        <w:t>Pnt</w:t>
      </w:r>
      <w:proofErr w:type="spellEnd"/>
      <w:r w:rsidR="00EB2622">
        <w:rPr>
          <w:rFonts w:ascii="Arial" w:hAnsi="Arial" w:cs="Arial"/>
        </w:rPr>
        <w:t xml:space="preserve"> protein output is dependent on the abundance o</w:t>
      </w:r>
      <w:r w:rsidR="00723A4F">
        <w:rPr>
          <w:rFonts w:ascii="Arial" w:hAnsi="Arial" w:cs="Arial"/>
        </w:rPr>
        <w:t xml:space="preserve">f Yan protein. </w:t>
      </w:r>
      <w:r w:rsidR="009C620D">
        <w:rPr>
          <w:rFonts w:ascii="Arial" w:hAnsi="Arial" w:cs="Arial"/>
        </w:rPr>
        <w:t>Overall, these data suggest cells compensate for fluctuations in</w:t>
      </w:r>
      <w:r w:rsidR="00A24FEA">
        <w:rPr>
          <w:rFonts w:ascii="Arial" w:hAnsi="Arial" w:cs="Arial"/>
        </w:rPr>
        <w:t xml:space="preserve"> </w:t>
      </w:r>
      <w:proofErr w:type="spellStart"/>
      <w:r w:rsidR="00A24FEA">
        <w:rPr>
          <w:rFonts w:ascii="Arial" w:hAnsi="Arial" w:cs="Arial"/>
        </w:rPr>
        <w:t>Pnt</w:t>
      </w:r>
      <w:proofErr w:type="spellEnd"/>
      <w:r w:rsidR="00A24FEA">
        <w:rPr>
          <w:rFonts w:ascii="Arial" w:hAnsi="Arial" w:cs="Arial"/>
        </w:rPr>
        <w:t xml:space="preserve"> or</w:t>
      </w:r>
      <w:r w:rsidR="009C620D">
        <w:rPr>
          <w:rFonts w:ascii="Arial" w:hAnsi="Arial" w:cs="Arial"/>
        </w:rPr>
        <w:t xml:space="preserve"> Yan protein abundance by adjusting the</w:t>
      </w:r>
      <w:r w:rsidR="00D14B09">
        <w:rPr>
          <w:rFonts w:ascii="Arial" w:hAnsi="Arial" w:cs="Arial"/>
        </w:rPr>
        <w:t xml:space="preserve"> </w:t>
      </w:r>
      <w:r w:rsidR="009C620D">
        <w:rPr>
          <w:rFonts w:ascii="Arial" w:hAnsi="Arial" w:cs="Arial"/>
        </w:rPr>
        <w:t xml:space="preserve">level of the opposing </w:t>
      </w:r>
      <w:r w:rsidR="00D14B09">
        <w:rPr>
          <w:rFonts w:ascii="Arial" w:hAnsi="Arial" w:cs="Arial"/>
        </w:rPr>
        <w:t>protein</w:t>
      </w:r>
      <w:r w:rsidR="009C620D">
        <w:rPr>
          <w:rFonts w:ascii="Arial" w:hAnsi="Arial" w:cs="Arial"/>
        </w:rPr>
        <w:t xml:space="preserve">. </w:t>
      </w:r>
      <w:r w:rsidR="00EB2622">
        <w:rPr>
          <w:rFonts w:ascii="Arial" w:hAnsi="Arial" w:cs="Arial"/>
        </w:rPr>
        <w:t xml:space="preserve">While Yan expression </w:t>
      </w:r>
      <w:r w:rsidR="00E00044">
        <w:rPr>
          <w:rFonts w:ascii="Arial" w:hAnsi="Arial" w:cs="Arial"/>
        </w:rPr>
        <w:t xml:space="preserve">was </w:t>
      </w:r>
      <w:r w:rsidR="00EB2622">
        <w:rPr>
          <w:rFonts w:ascii="Arial" w:hAnsi="Arial" w:cs="Arial"/>
        </w:rPr>
        <w:t>not quantified in this experiment</w:t>
      </w:r>
      <w:r w:rsidR="00E00044">
        <w:rPr>
          <w:rFonts w:ascii="Arial" w:hAnsi="Arial" w:cs="Arial"/>
        </w:rPr>
        <w:t xml:space="preserve"> due to technical limitations</w:t>
      </w:r>
      <w:r w:rsidR="00EB2622">
        <w:rPr>
          <w:rFonts w:ascii="Arial" w:hAnsi="Arial" w:cs="Arial"/>
        </w:rPr>
        <w:t xml:space="preserve">, mutual compensation could account for the </w:t>
      </w:r>
      <w:r w:rsidR="00766207">
        <w:rPr>
          <w:rFonts w:ascii="Arial" w:hAnsi="Arial" w:cs="Arial"/>
        </w:rPr>
        <w:t>constant</w:t>
      </w:r>
      <w:r w:rsidR="00D14B09">
        <w:rPr>
          <w:rFonts w:ascii="Arial" w:hAnsi="Arial" w:cs="Arial"/>
        </w:rPr>
        <w:t xml:space="preserve"> </w:t>
      </w:r>
      <w:proofErr w:type="spellStart"/>
      <w:r w:rsidR="00EB2622">
        <w:rPr>
          <w:rFonts w:ascii="Arial" w:hAnsi="Arial" w:cs="Arial"/>
        </w:rPr>
        <w:t>Pnt</w:t>
      </w:r>
      <w:proofErr w:type="spellEnd"/>
      <w:r w:rsidR="00EB2622">
        <w:rPr>
          <w:rFonts w:ascii="Arial" w:hAnsi="Arial" w:cs="Arial"/>
        </w:rPr>
        <w:t>-to-Yan</w:t>
      </w:r>
      <w:r w:rsidR="00D14B09">
        <w:rPr>
          <w:rFonts w:ascii="Arial" w:hAnsi="Arial" w:cs="Arial"/>
        </w:rPr>
        <w:t xml:space="preserve"> ratio</w:t>
      </w:r>
      <w:r w:rsidR="00766207">
        <w:rPr>
          <w:rFonts w:ascii="Arial" w:hAnsi="Arial" w:cs="Arial"/>
        </w:rPr>
        <w:t xml:space="preserve"> in </w:t>
      </w:r>
      <w:r w:rsidR="008A2285">
        <w:rPr>
          <w:rFonts w:ascii="Arial" w:hAnsi="Arial" w:cs="Arial"/>
        </w:rPr>
        <w:t xml:space="preserve">progenitor </w:t>
      </w:r>
      <w:r w:rsidR="00766207">
        <w:rPr>
          <w:rFonts w:ascii="Arial" w:hAnsi="Arial" w:cs="Arial"/>
        </w:rPr>
        <w:t xml:space="preserve">cells, despite large changes in </w:t>
      </w:r>
      <w:proofErr w:type="spellStart"/>
      <w:r w:rsidR="00766207">
        <w:rPr>
          <w:rFonts w:ascii="Arial" w:hAnsi="Arial" w:cs="Arial"/>
        </w:rPr>
        <w:t>Pnt</w:t>
      </w:r>
      <w:proofErr w:type="spellEnd"/>
      <w:r w:rsidR="00766207">
        <w:rPr>
          <w:rFonts w:ascii="Arial" w:hAnsi="Arial" w:cs="Arial"/>
        </w:rPr>
        <w:t xml:space="preserve"> and Yan concentration over time.</w:t>
      </w:r>
    </w:p>
    <w:p w14:paraId="2474D012" w14:textId="24240C97" w:rsidR="00D87B02" w:rsidRDefault="00D87B02" w:rsidP="00BD45BF">
      <w:pPr>
        <w:ind w:firstLine="720"/>
        <w:rPr>
          <w:rFonts w:ascii="Arial" w:hAnsi="Arial" w:cs="Arial"/>
        </w:rPr>
      </w:pPr>
    </w:p>
    <w:p w14:paraId="0B4BFA0E" w14:textId="1BEE37A7" w:rsidR="00DC52FB" w:rsidRPr="002542C7" w:rsidRDefault="0040011D" w:rsidP="00C87669">
      <w:pPr>
        <w:outlineLvl w:val="0"/>
        <w:rPr>
          <w:rFonts w:ascii="Arial" w:hAnsi="Arial" w:cs="Arial"/>
        </w:rPr>
      </w:pPr>
      <w:r w:rsidRPr="002542C7">
        <w:rPr>
          <w:rFonts w:ascii="Arial" w:hAnsi="Arial" w:cs="Arial"/>
          <w:b/>
        </w:rPr>
        <w:t>N</w:t>
      </w:r>
      <w:r w:rsidR="004A4E0C">
        <w:rPr>
          <w:rFonts w:ascii="Arial" w:hAnsi="Arial" w:cs="Arial"/>
          <w:b/>
        </w:rPr>
        <w:t>otch</w:t>
      </w:r>
      <w:r w:rsidRPr="002542C7">
        <w:rPr>
          <w:rFonts w:ascii="Arial" w:hAnsi="Arial" w:cs="Arial"/>
          <w:b/>
        </w:rPr>
        <w:t xml:space="preserve"> signaling </w:t>
      </w:r>
      <w:r w:rsidR="00CC7675">
        <w:rPr>
          <w:rFonts w:ascii="Arial" w:hAnsi="Arial" w:cs="Arial"/>
          <w:b/>
        </w:rPr>
        <w:t>lowers the</w:t>
      </w:r>
      <w:r w:rsidR="00A45F10">
        <w:rPr>
          <w:rFonts w:ascii="Arial" w:hAnsi="Arial" w:cs="Arial"/>
          <w:b/>
        </w:rPr>
        <w:t xml:space="preserve"> </w:t>
      </w:r>
      <w:proofErr w:type="spellStart"/>
      <w:r w:rsidR="00A45F10">
        <w:rPr>
          <w:rFonts w:ascii="Arial" w:hAnsi="Arial" w:cs="Arial"/>
          <w:b/>
        </w:rPr>
        <w:t>Pnt</w:t>
      </w:r>
      <w:proofErr w:type="spellEnd"/>
      <w:r w:rsidR="00CC7675">
        <w:rPr>
          <w:rFonts w:ascii="Arial" w:hAnsi="Arial" w:cs="Arial"/>
          <w:b/>
        </w:rPr>
        <w:t>-</w:t>
      </w:r>
      <w:r w:rsidR="00A45F10">
        <w:rPr>
          <w:rFonts w:ascii="Arial" w:hAnsi="Arial" w:cs="Arial"/>
          <w:b/>
        </w:rPr>
        <w:t>to</w:t>
      </w:r>
      <w:r w:rsidR="00CC7675">
        <w:rPr>
          <w:rFonts w:ascii="Arial" w:hAnsi="Arial" w:cs="Arial"/>
          <w:b/>
        </w:rPr>
        <w:t>-</w:t>
      </w:r>
      <w:r w:rsidR="00A45F10">
        <w:rPr>
          <w:rFonts w:ascii="Arial" w:hAnsi="Arial" w:cs="Arial"/>
          <w:b/>
        </w:rPr>
        <w:t>Yan ratio</w:t>
      </w:r>
      <w:r w:rsidR="00CB2915">
        <w:rPr>
          <w:rFonts w:ascii="Arial" w:hAnsi="Arial" w:cs="Arial"/>
          <w:b/>
        </w:rPr>
        <w:t xml:space="preserve"> </w:t>
      </w:r>
      <w:r w:rsidR="00CC7675">
        <w:rPr>
          <w:rFonts w:ascii="Arial" w:hAnsi="Arial" w:cs="Arial"/>
          <w:b/>
        </w:rPr>
        <w:t xml:space="preserve">in </w:t>
      </w:r>
      <w:r w:rsidR="00FB3882">
        <w:rPr>
          <w:rFonts w:ascii="Arial" w:hAnsi="Arial" w:cs="Arial"/>
          <w:b/>
        </w:rPr>
        <w:t xml:space="preserve">progenitor </w:t>
      </w:r>
      <w:r w:rsidR="00CC7675">
        <w:rPr>
          <w:rFonts w:ascii="Arial" w:hAnsi="Arial" w:cs="Arial"/>
          <w:b/>
        </w:rPr>
        <w:t>cells</w:t>
      </w:r>
      <w:r w:rsidR="00DC52FB">
        <w:rPr>
          <w:rFonts w:ascii="Arial" w:hAnsi="Arial" w:cs="Arial"/>
        </w:rPr>
        <w:tab/>
      </w:r>
    </w:p>
    <w:p w14:paraId="083EE865" w14:textId="232BA460" w:rsidR="00954CD6" w:rsidRDefault="00A818C3" w:rsidP="00C87669">
      <w:pPr>
        <w:rPr>
          <w:rFonts w:ascii="Arial" w:hAnsi="Arial" w:cs="Arial"/>
        </w:rPr>
      </w:pPr>
      <w:r>
        <w:rPr>
          <w:rFonts w:ascii="Arial" w:hAnsi="Arial" w:cs="Arial"/>
        </w:rPr>
        <w:tab/>
      </w:r>
      <w:r w:rsidR="005D0AA5">
        <w:rPr>
          <w:rFonts w:ascii="Arial" w:hAnsi="Arial" w:cs="Arial"/>
        </w:rPr>
        <w:t xml:space="preserve">Progenitor cells are dynamically stable about a constant </w:t>
      </w:r>
      <w:proofErr w:type="spellStart"/>
      <w:r w:rsidR="005D0AA5">
        <w:rPr>
          <w:rFonts w:ascii="Arial" w:hAnsi="Arial" w:cs="Arial"/>
        </w:rPr>
        <w:t>Pnt</w:t>
      </w:r>
      <w:proofErr w:type="spellEnd"/>
      <w:r w:rsidR="005D0AA5">
        <w:rPr>
          <w:rFonts w:ascii="Arial" w:hAnsi="Arial" w:cs="Arial"/>
        </w:rPr>
        <w:t xml:space="preserve">-to-Yan ratio, but this fixed ratio changes as cells transition to an R cell state. We next asked how the ratio is set in individual cells targeted for differentiation. Notch and </w:t>
      </w:r>
      <w:r w:rsidR="00A16FB2">
        <w:rPr>
          <w:rFonts w:ascii="Arial" w:hAnsi="Arial" w:cs="Arial"/>
        </w:rPr>
        <w:t>RTK</w:t>
      </w:r>
      <w:r w:rsidR="005D0AA5">
        <w:rPr>
          <w:rFonts w:ascii="Arial" w:hAnsi="Arial" w:cs="Arial"/>
        </w:rPr>
        <w:t xml:space="preserve"> signaling </w:t>
      </w:r>
      <w:r w:rsidR="00761C4C">
        <w:rPr>
          <w:rFonts w:ascii="Arial" w:hAnsi="Arial" w:cs="Arial"/>
        </w:rPr>
        <w:t>provide both transcriptional and post-transcriptional inputs to the Yan-</w:t>
      </w:r>
      <w:proofErr w:type="spellStart"/>
      <w:r w:rsidR="00761C4C">
        <w:rPr>
          <w:rFonts w:ascii="Arial" w:hAnsi="Arial" w:cs="Arial"/>
        </w:rPr>
        <w:t>Pnt</w:t>
      </w:r>
      <w:proofErr w:type="spellEnd"/>
      <w:r w:rsidR="00761C4C">
        <w:rPr>
          <w:rFonts w:ascii="Arial" w:hAnsi="Arial" w:cs="Arial"/>
        </w:rPr>
        <w:t xml:space="preserve"> network</w:t>
      </w:r>
      <w:r w:rsidR="005D0AA5">
        <w:rPr>
          <w:rFonts w:ascii="Arial" w:hAnsi="Arial" w:cs="Arial"/>
        </w:rPr>
        <w:t xml:space="preserve"> </w:t>
      </w:r>
      <w:r w:rsidR="005D0AA5">
        <w:rPr>
          <w:rFonts w:ascii="Arial" w:hAnsi="Arial" w:cs="Arial"/>
        </w:rPr>
        <w:fldChar w:fldCharType="begin" w:fldLock="1"/>
      </w:r>
      <w:r w:rsidR="00E03F2F">
        <w:rPr>
          <w:rFonts w:ascii="Arial" w:hAnsi="Arial" w:cs="Arial"/>
        </w:rPr>
        <w:instrText>ADDIN CSL_CITATION {"citationItems":[{"id":"ITEM-1","itemData":{"DOI":"10.1242/dev.044826","ISBN":"1477-9129 (Electronic)\\n0950-1991 (Linking)","ISSN":"1477-9129","PMID":"20570936","abstract":"A major goal of developmental biology is to understand the molecular mechanisms whereby genetic signaling networks establish and maintain distinct cell types within multicellular organisms. Here, we review cell-fate decisions in the developing eye of Drosophila melanogaster and the experimental results that have revealed the topology of the underlying signaling circuitries. We then propose that switch-like network motifs based on positive feedback play a central role in cell-fate choice, and discuss how mathematical modeling can be used to understand and predict the bistable or multistable behavior of such networks.","author":[{"dropping-particle":"","family":"Graham","given":"Thomas G. W.","non-dropping-particle":"","parse-names":false,"suffix":""},{"dropping-particle":"","family":"Tabei","given":"S. M. Ali","non-dropping-particle":"","parse-names":false,"suffix":""},{"dropping-particle":"","family":"Dinner","given":"Aaron R.","non-dropping-particle":"","parse-names":false,"suffix":""},{"dropping-particle":"","family":"Rebay","given":"Ilaria","non-dropping-particle":"","parse-names":false,"suffix":""}],"container-title":"Development","id":"ITEM-1","issue":"14","issued":{"date-parts":[["2010","7"]]},"note":"Review on roles played by bistable GRNs (and complex motifs thereof) in drosophila development. Proposes simple coupled bistable circuit operating at the level of Yan/Pnt expression that governs whether or not cells differentiate, followed by subsequent bistable circuits governing the particular neuronal fate (e.g. R3 vs R4). {:PMCID:PMC2889600}","page":"2265-78","title":"Modeling bistable cell-fate choices in the Drosophila eye: qualitative and quantitative perspectives","type":"article-journal","volume":"137"},"uris":["http://www.mendeley.com/documents/?uuid=777b9fe4-2a8e-310c-9ac5-f24d9f3591dc"]}],"mendeley":{"formattedCitation":"(Graham et al. 2010)","plainTextFormattedCitation":"(Graham et al. 2010)","previouslyFormattedCitation":"(Graham et al. 2010)"},"properties":{"noteIndex":0},"schema":"https://github.com/citation-style-language/schema/raw/master/csl-citation.json"}</w:instrText>
      </w:r>
      <w:r w:rsidR="005D0AA5">
        <w:rPr>
          <w:rFonts w:ascii="Arial" w:hAnsi="Arial" w:cs="Arial"/>
        </w:rPr>
        <w:fldChar w:fldCharType="separate"/>
      </w:r>
      <w:r w:rsidR="005D0AA5" w:rsidRPr="00214F30">
        <w:rPr>
          <w:rFonts w:ascii="Arial" w:hAnsi="Arial" w:cs="Arial"/>
          <w:noProof/>
        </w:rPr>
        <w:t>(Graham et al. 2010)</w:t>
      </w:r>
      <w:r w:rsidR="005D0AA5">
        <w:rPr>
          <w:rFonts w:ascii="Arial" w:hAnsi="Arial" w:cs="Arial"/>
        </w:rPr>
        <w:fldChar w:fldCharType="end"/>
      </w:r>
      <w:r w:rsidR="00761C4C">
        <w:rPr>
          <w:rFonts w:ascii="Arial" w:hAnsi="Arial" w:cs="Arial"/>
        </w:rPr>
        <w:t xml:space="preserve">, and therefore present prime candidates to establish and modulate the </w:t>
      </w:r>
      <w:proofErr w:type="spellStart"/>
      <w:r w:rsidR="00761C4C">
        <w:rPr>
          <w:rFonts w:ascii="Arial" w:hAnsi="Arial" w:cs="Arial"/>
        </w:rPr>
        <w:t>Pnt</w:t>
      </w:r>
      <w:proofErr w:type="spellEnd"/>
      <w:r w:rsidR="00761C4C">
        <w:rPr>
          <w:rFonts w:ascii="Arial" w:hAnsi="Arial" w:cs="Arial"/>
        </w:rPr>
        <w:t xml:space="preserve">-to-Yan ratio. </w:t>
      </w:r>
      <w:r w:rsidR="00845B27">
        <w:rPr>
          <w:rFonts w:ascii="Arial" w:hAnsi="Arial" w:cs="Arial"/>
        </w:rPr>
        <w:t xml:space="preserve">The two pathways generally exert opposing influence on R cell state transitions. </w:t>
      </w:r>
      <w:r w:rsidR="005D0AA5">
        <w:rPr>
          <w:rFonts w:ascii="Arial" w:hAnsi="Arial" w:cs="Arial"/>
        </w:rPr>
        <w:t xml:space="preserve">Notch signaling is required to maintain progenitor cells in a multipotent state </w:t>
      </w:r>
      <w:r w:rsidR="005D0AA5">
        <w:rPr>
          <w:rFonts w:ascii="Arial" w:hAnsi="Arial" w:cs="Arial"/>
        </w:rPr>
        <w:fldChar w:fldCharType="begin" w:fldLock="1"/>
      </w:r>
      <w:r w:rsidR="00E03F2F">
        <w:rPr>
          <w:rFonts w:ascii="Arial" w:hAnsi="Arial" w:cs="Arial"/>
        </w:rPr>
        <w:instrText>ADDIN CSL_CITATION {"citationItems":[{"id":"ITEM-1","itemData":{"DOI":"10.1038/365555a0","ISBN":"0028-0836 (Print)\\n0028-0836 (Linking)","ISSN":"0028-0836","PMID":"8413612","abstract":"The Notch locus of Drosophila melanogaster encodes a 2,703-amino-acid transmembrane protein required for a variety of developmental processes, including neurogenesis, oogenesis and ommatidial assembly. The Notch protein contains a large extracellular domain of 36 epidermal growth factor-like repeats as well as three Notch/Lin-12 repeats and an intracellular domain with 6 Cdc10/ankyrin repeats, motifs that are highly conserved in several vertebrate Notch homologues. Truncation of the extracellular domain of the Drosophila Notch protein produces an activated receptor, as judged by its ability to cause phenotypes similar to gain-of-function alleles of duplications of the Notch locus. Equivalent truncations of vertebrate Notch-related proteins have been associated with malignant neoplasma and other developmental abnormalities. We present here an analysis of activated Notch function at single-cell resolution in the Drosophila compound eye. We find that overexpression of full-length Notch in defined cell types has no apparent effects but that overexpression of activated Notch in the same cells transiently blocks their proper cell-fate commitment, causing them either to adopt incorrect cell fates or to differentiate incompletely. Moreover, an activated Notch protein lacking the transmembrane domain is translocated to the nucleus, raising the possibility that Notch may participate directly in nuclear events.","author":[{"dropping-particle":"","family":"Fortini","given":"Mark E.","non-dropping-particle":"","parse-names":false,"suffix":""},{"dropping-particle":"","family":"Rebay","given":"Ilaria","non-dropping-particle":"","parse-names":false,"suffix":""},{"dropping-particle":"","family":"Caron","given":"Laurent A.","non-dropping-particle":"","parse-names":false,"suffix":""},{"dropping-particle":"","family":"Artavanis-Tsakonas","given":"Spyros","non-dropping-particle":"","parse-names":false,"suffix":""}],"container-title":"Nature","id":"ITEM-1","issued":{"date-parts":[["1993","10","7"]]},"page":"555-557","publisher":"Nature Publishing Group","title":"An activated Notch receptor blocks cell-fate commitment in the developing Drosophila eye","type":"article-journal","volume":"365"},"uris":["http://www.mendeley.com/documents/?uuid=da02eecd-6fd3-3fda-a899-d8430b271731"]}],"mendeley":{"formattedCitation":"(Fortini et al. 1993)","manualFormatting":"(Fortini et al. 1993)","plainTextFormattedCitation":"(Fortini et al. 1993)","previouslyFormattedCitation":"(Fortini et al. 1993)"},"properties":{"noteIndex":0},"schema":"https://github.com/citation-style-language/schema/raw/master/csl-citation.json"}</w:instrText>
      </w:r>
      <w:r w:rsidR="005D0AA5">
        <w:rPr>
          <w:rFonts w:ascii="Arial" w:hAnsi="Arial" w:cs="Arial"/>
        </w:rPr>
        <w:fldChar w:fldCharType="separate"/>
      </w:r>
      <w:r w:rsidR="005D0AA5" w:rsidRPr="0001078C">
        <w:rPr>
          <w:rFonts w:ascii="Arial" w:hAnsi="Arial" w:cs="Arial"/>
          <w:noProof/>
        </w:rPr>
        <w:t>(Fortini et al. 1993)</w:t>
      </w:r>
      <w:r w:rsidR="005D0AA5">
        <w:rPr>
          <w:rFonts w:ascii="Arial" w:hAnsi="Arial" w:cs="Arial"/>
        </w:rPr>
        <w:fldChar w:fldCharType="end"/>
      </w:r>
      <w:r w:rsidR="005D0AA5">
        <w:rPr>
          <w:rFonts w:ascii="Arial" w:hAnsi="Arial" w:cs="Arial"/>
        </w:rPr>
        <w:t xml:space="preserve">, </w:t>
      </w:r>
      <w:r w:rsidR="00761C4C">
        <w:rPr>
          <w:rFonts w:ascii="Arial" w:hAnsi="Arial" w:cs="Arial"/>
        </w:rPr>
        <w:t>and</w:t>
      </w:r>
      <w:r w:rsidR="005D0AA5">
        <w:rPr>
          <w:rFonts w:ascii="Arial" w:hAnsi="Arial" w:cs="Arial"/>
        </w:rPr>
        <w:t xml:space="preserve"> </w:t>
      </w:r>
      <w:r w:rsidR="00845B27">
        <w:rPr>
          <w:rFonts w:ascii="Arial" w:hAnsi="Arial" w:cs="Arial"/>
        </w:rPr>
        <w:t>ensures</w:t>
      </w:r>
      <w:r w:rsidR="005D0AA5">
        <w:rPr>
          <w:rFonts w:ascii="Arial" w:hAnsi="Arial" w:cs="Arial"/>
        </w:rPr>
        <w:t xml:space="preserve"> proper patterning of the first group of R cells</w:t>
      </w:r>
      <w:r w:rsidR="00845B27">
        <w:rPr>
          <w:rFonts w:ascii="Arial" w:hAnsi="Arial" w:cs="Arial"/>
        </w:rPr>
        <w:t xml:space="preserve"> by </w:t>
      </w:r>
      <w:r w:rsidR="00331B0D">
        <w:rPr>
          <w:rFonts w:ascii="Arial" w:hAnsi="Arial" w:cs="Arial"/>
        </w:rPr>
        <w:t>constraining the proximity of adjacent R8 cells</w:t>
      </w:r>
      <w:r w:rsidR="005D0AA5">
        <w:rPr>
          <w:rFonts w:ascii="Arial" w:hAnsi="Arial" w:cs="Arial"/>
        </w:rPr>
        <w:t xml:space="preserve"> </w:t>
      </w:r>
      <w:r w:rsidR="005D0AA5">
        <w:rPr>
          <w:rFonts w:ascii="Arial" w:hAnsi="Arial" w:cs="Arial"/>
        </w:rPr>
        <w:fldChar w:fldCharType="begin" w:fldLock="1"/>
      </w:r>
      <w:r w:rsidR="00E03F2F">
        <w:rPr>
          <w:rFonts w:ascii="Arial" w:hAnsi="Arial" w:cs="Arial"/>
        </w:rPr>
        <w:instrText xml:space="preserve">ADDIN CSL_CITATION {"citationItems":[{"id":"ITEM-1","itemData":{"DOI":"10.1073/pnas.1015302108","ISBN":"1091-6490 (Electronic)\\r0027-8424 (Linking)","ISSN":"0027-8424","PMID":"21690337","abstract":"The crystalline photoreceptor lattice in the Drosophila eye is a paradigm for pattern formation during development. During eye development, activation of proneural genes at a moving front adds new columns to a regular lattice of R8 photoreceptors. We present a mathematical model of the governing activator-inhibitor system, which indicates that the dynamics of positive induction play a central role in the selection of certain cells as R8s. The \"switch and template\" patterning mechanism we observe is mathematically very different from the well-known Turing instability. Unlike a standard lateral inhibition model, our picture implies that R8s are defined before the appearance of the complete group of proneural cells. The model reproduces the full time course of proneural gene expression and accounts for specific features of the refinement of proneural groups that had resisted explanation. It moreover predicts that perturbing the normal template can lead to eyes containing stripes of R8 cells. We observed these stripes experimentally after manipulation of the Notch and scabrous genes. Our results suggest an alternative to the generally assumed mode of operation for lateral inhibition during development; more generally, they hint at a broader role for bistable switches in the initial establishment of patterns as well as in their maintenance.","author":[{"dropping-particle":"","family":"Lubensky","given":"David K.","non-dropping-particle":"","parse-names":false,"suffix":""},{"dropping-particle":"","family":"Pennington","given":"Matthew W.","non-dropping-particle":"","parse-names":false,"suffix":""},{"dropping-particle":"","family":"Shraiman","given":"Boris I.","non-dropping-particle":"","parse-names":false,"suffix":""},{"dropping-particle":"","family":"Baker","given":"Nicholas E.","non-dropping-particle":"","parse-names":false,"suffix":""}],"container-title":"Proceedings of the National Academy of Sciences","id":"ITEM-1","issue":"27","issued":{"date-parts":[["2011"]]},"note":"Discrete reaction/diffusion model used to demonstrate &amp;quot;switch and template&amp;quot; patterning mechanism, which relies on a bistable switch within each precursor. Novelty lies in its ability to reproduce stripes in transient Notch mutants, which occurs because the inhibition radius surrounding each R8 grows such that subsequent R8s are simultaneously induced in a straight line.","page":"11145-11150","title":"A dynamical model of ommatidial crystal formation","type":"article-journal","volume":"108"},"uris":["http://www.mendeley.com/documents/?uuid=20736144-74bb-3480-bbdd-989d8d62d6f7"]},{"id":"ITEM-2","itemData":{"DOI":"10.1038/ncomms10461","ISBN":"2041-1723 (Electronic) 2041-1723 (Linking)","ISSN":"2041-1723","PMID":"26876750","abstract":"Generation of periodic patterns is fundamental to the differentiation of multiple tissues during development. How such patterns form robustly is still unclear. The Drosophila eye comprises </w:instrText>
      </w:r>
      <w:r w:rsidR="00E03F2F">
        <w:rPr>
          <w:rFonts w:ascii="Cambria Math" w:hAnsi="Cambria Math" w:cs="Cambria Math"/>
        </w:rPr>
        <w:instrText>∼</w:instrText>
      </w:r>
      <w:r w:rsidR="00E03F2F">
        <w:rPr>
          <w:rFonts w:ascii="Arial" w:hAnsi="Arial" w:cs="Arial"/>
        </w:rPr>
        <w:instrText>750 units, whose crystalline order is set during differentiation of the eye imaginal disc: an activation wave sweeping across the disc is coupled to lateral inhibition, sequentially selecting pro-neural cells. Using mathematical modelling, here we show that this template-based lateral inhibition is highly sensitive to spatial variations in biochemical parameters and cell sizes. We reveal the basis of this sensitivity, and suggest that it can be overcome by assuming a short-range diffusible activator. Clonal experiments identify Scabrous, a previously implicated inhibitor, as the predicted activator. Our results reveal the mechanism by which periodic patterning in the fly eye is stabilized against spatial variations, highlighting how the need to maintain robustness shapes the design of patterning circuits.","author":[{"dropping-particle":"","family":"Gavish","given":"Avishai","non-dropping-particle":"","parse-names":false,"suffix":""},{"dropping-particle":"","family":"Shwartz","given":"Arkadi","non-dropping-particle":"","parse-names":false,"suffix":""},{"dropping-particle":"","family":"Weizman","given":"Abraham","non-dropping-particle":"","parse-names":false,"suffix":""},{"dropping-particle":"","family":"Schejter","given":"Eyal","non-dropping-particle":"","parse-names":false,"suffix":""},{"dropping-particle":"","family":"Shilo","given":"Ben-Zion","non-dropping-particle":"","parse-names":false,"suffix":""},{"dropping-particle":"","family":"Barkai","given":"Naama","non-dropping-particle":"","parse-names":false,"suffix":""}],"container-title":"Nature Communications","id":"ITEM-2","issued":{"date-parts":[["2016"]]},"note":"Demonstrates failure of switch and template model in presence of spatial heterogeneity of model parameters (e.g. inhibitor production rate). Suggests need for a rapidly diffusible activator propagating atonal expression before any inhibitory signals arrive, then proposes Scabrous as the candidate as it sequesters Notch, thus indirectly inducing Atonal expression.","title":"Periodic patterning of the Drosophila eye is stabilized by the diffusible activator Scabrous","type":"article-journal","volume":"7:10461"},"uris":["http://www.mendeley.com/documents/?uuid=26fe8dbb-bd4f-3654-97cf-ae4d79cb7626"]}],"mendeley":{"formattedCitation":"(Lubensky et al. 2011; Gavish et al. 2016)","plainTextFormattedCitation":"(Lubensky et al. 2011; Gavish et al. 2016)","previouslyFormattedCitation":"(Lubensky et al. 2011; Gavish et al. 2016)"},"properties":{"noteIndex":0},"schema":"https://github.com/citation-style-language/schema/raw/master/csl-citation.json"}</w:instrText>
      </w:r>
      <w:r w:rsidR="005D0AA5">
        <w:rPr>
          <w:rFonts w:ascii="Arial" w:hAnsi="Arial" w:cs="Arial"/>
        </w:rPr>
        <w:fldChar w:fldCharType="separate"/>
      </w:r>
      <w:r w:rsidR="005D0AA5" w:rsidRPr="00676342">
        <w:rPr>
          <w:rFonts w:ascii="Arial" w:hAnsi="Arial" w:cs="Arial"/>
          <w:noProof/>
        </w:rPr>
        <w:t>(Lubensky et al. 2011; Gavish et al. 2016)</w:t>
      </w:r>
      <w:r w:rsidR="005D0AA5">
        <w:rPr>
          <w:rFonts w:ascii="Arial" w:hAnsi="Arial" w:cs="Arial"/>
        </w:rPr>
        <w:fldChar w:fldCharType="end"/>
      </w:r>
      <w:r w:rsidR="005D0AA5">
        <w:rPr>
          <w:rFonts w:ascii="Arial" w:hAnsi="Arial" w:cs="Arial"/>
        </w:rPr>
        <w:t xml:space="preserve">. </w:t>
      </w:r>
      <w:r w:rsidR="008B5FC5">
        <w:rPr>
          <w:rFonts w:ascii="Arial" w:hAnsi="Arial" w:cs="Arial"/>
        </w:rPr>
        <w:t>Conversely, RTK signaling is required to initiate</w:t>
      </w:r>
      <w:r w:rsidR="00456717">
        <w:rPr>
          <w:rFonts w:ascii="Arial" w:hAnsi="Arial" w:cs="Arial"/>
        </w:rPr>
        <w:t xml:space="preserve"> each of the</w:t>
      </w:r>
      <w:r w:rsidR="00331B0D">
        <w:rPr>
          <w:rFonts w:ascii="Arial" w:hAnsi="Arial" w:cs="Arial"/>
        </w:rPr>
        <w:t xml:space="preserve"> subsequent</w:t>
      </w:r>
      <w:r w:rsidR="008B5FC5">
        <w:rPr>
          <w:rFonts w:ascii="Arial" w:hAnsi="Arial" w:cs="Arial"/>
        </w:rPr>
        <w:t xml:space="preserve"> R cell state transitions </w:t>
      </w:r>
      <w:r w:rsidR="008B5FC5">
        <w:rPr>
          <w:rFonts w:ascii="Arial" w:hAnsi="Arial" w:cs="Arial"/>
        </w:rPr>
        <w:fldChar w:fldCharType="begin" w:fldLock="1"/>
      </w:r>
      <w:r w:rsidR="001148F1">
        <w:rPr>
          <w:rFonts w:ascii="Arial" w:hAnsi="Arial" w:cs="Arial"/>
        </w:rPr>
        <w:instrText>ADDIN CSL_CITATION {"citationItems":[{"id":"ITEM-1","itemData":{"DOI":"10.1016/S0092-8674(00)81385-9","ISBN":"0092-8674 (Print)\\r0092-8674 (Linking)","ISSN":"00928674","PMID":"8929534","abstract":"The Drosophila eye has contributed much to our knowledge of cell differentiation. This understanding has primarily come from the study of the R7 photoreceptor; much less is known about the development of the other classes of photoreceptor or the nonneuronal cone or pigment cells. I have used a dominant-negative form of the Drosophila epidermal growth factor receptor (DER) to show that this receptor tyrosine kinase (RTK) is required for the differentiation of all these cell types, and I have also shown that DER is sufficient to trigger their development. DER is even required in R7, where it can replace Sevenless, another RTK. These results broaden our view of eye development to include the whole ommatidium and suggest that reiterative activation of DER is critical for triggering the differentiation of all cell types.","author":[{"dropping-particle":"","family":"Freeman","given":"Matthew","non-dropping-particle":"","parse-names":false,"suffix":""}],"container-title":"Cell","id":"ITEM-1","issued":{"date-parts":[["1996","11","15"]]},"page":"651-660","publisher":"Cell Press","title":"Reiterative use of the EGF receptor triggers differentiation of all cell types in the Drosophila eye","type":"article-journal","volume":"87"},"uris":["http://www.mendeley.com/documents/?uuid=513e2fe1-b676-375f-83c8-6b442e48e9d0"]}],"mendeley":{"formattedCitation":"(Freeman 1996)","plainTextFormattedCitation":"(Freeman 1996)","previouslyFormattedCitation":"(Freeman 1996)"},"properties":{"noteIndex":0},"schema":"https://github.com/citation-style-language/schema/raw/master/csl-citation.json"}</w:instrText>
      </w:r>
      <w:r w:rsidR="008B5FC5">
        <w:rPr>
          <w:rFonts w:ascii="Arial" w:hAnsi="Arial" w:cs="Arial"/>
        </w:rPr>
        <w:fldChar w:fldCharType="separate"/>
      </w:r>
      <w:r w:rsidR="008B5FC5" w:rsidRPr="008B5FC5">
        <w:rPr>
          <w:rFonts w:ascii="Arial" w:hAnsi="Arial" w:cs="Arial"/>
          <w:noProof/>
        </w:rPr>
        <w:t>(Freeman 1996)</w:t>
      </w:r>
      <w:r w:rsidR="008B5FC5">
        <w:rPr>
          <w:rFonts w:ascii="Arial" w:hAnsi="Arial" w:cs="Arial"/>
        </w:rPr>
        <w:fldChar w:fldCharType="end"/>
      </w:r>
      <w:r w:rsidR="008B5FC5">
        <w:rPr>
          <w:rFonts w:ascii="Arial" w:hAnsi="Arial" w:cs="Arial"/>
        </w:rPr>
        <w:t xml:space="preserve">. </w:t>
      </w:r>
      <w:r w:rsidR="00C14C5E">
        <w:rPr>
          <w:rFonts w:ascii="Arial" w:hAnsi="Arial" w:cs="Arial"/>
        </w:rPr>
        <w:t xml:space="preserve">Both signaling pathways influence the </w:t>
      </w:r>
      <w:proofErr w:type="spellStart"/>
      <w:r w:rsidR="00C14C5E">
        <w:rPr>
          <w:rFonts w:ascii="Arial" w:hAnsi="Arial" w:cs="Arial"/>
        </w:rPr>
        <w:t>Pnt</w:t>
      </w:r>
      <w:proofErr w:type="spellEnd"/>
      <w:r w:rsidR="00C14C5E">
        <w:rPr>
          <w:rFonts w:ascii="Arial" w:hAnsi="Arial" w:cs="Arial"/>
        </w:rPr>
        <w:t xml:space="preserve">-Yan network in multipotent eye cells </w:t>
      </w:r>
      <w:r w:rsidR="00C14C5E">
        <w:rPr>
          <w:rFonts w:ascii="Arial" w:hAnsi="Arial" w:cs="Arial"/>
        </w:rPr>
        <w:fldChar w:fldCharType="begin" w:fldLock="1"/>
      </w:r>
      <w:r w:rsidR="00C14C5E">
        <w:rPr>
          <w:rFonts w:ascii="Arial" w:hAnsi="Arial" w:cs="Arial"/>
        </w:rPr>
        <w:instrText>ADDIN CSL_CITATION {"citationItems":[{"id":"ITEM-1","itemData":{"DOI":"10.1038/370386a0","ISSN":"0028-0836","PMID":"8047146","abstract":"The fate of the R7 photoreceptor cell in the developing eye of Drosophila is controlled by the Sevenless (Sev) receptor tyrosine kinase. Sev activates a highly conserved signal transduction cascade involving the proteins Ras1 and Raf and the Rolled/mitogen-activated protein (Rl/MAP) kinase. Here we show that the ETS domain protein encoded by the P2 transcript of the pointed (pnt) gene is a nuclear target of this signalling cascade which acts downstream of Rl/MAP kinase. The PntP2 protein is phosphorylated by Rl/MAP kinase in vitro at a single site and this site is required for its function in vivo. Furthermore, we present genetic and biochemical data suggesting that MAP kinase controls neural development through phosphorylation of two antagonizing transcription factors of the ETS family, Yan and PntP2.","author":[{"dropping-particle":"","family":"Brunner","given":"D","non-dropping-particle":"","parse-names":false,"suffix":""},{"dropping-particle":"","family":"Dücker","given":"K","non-dropping-particle":"","parse-names":false,"suffix":""},{"dropping-particle":"","family":"Oellers","given":"N","non-dropping-particle":"","parse-names":false,"suffix":""},{"dropping-particle":"","family":"Hafen","given":"E","non-dropping-particle":"","parse-names":false,"suffix":""},{"dropping-particle":"","family":"Scholz","given":"H","non-dropping-particle":"","parse-names":false,"suffix":""},{"dropping-particle":"","family":"Klämbt","given":"C","non-dropping-particle":"","parse-names":false,"suffix":""}],"container-title":"Nature","id":"ITEM-1","issue":"6488","issued":{"date-parts":[["1994","8","4"]]},"note":"Concludes PntP2 and Yan are both direct phosphorylation targets of Sev mediated MAPK cascade. Proposes model in which Yan and PntP2 directly compete for occupancy on downtstream binding sites, with MAPK down- and up-regulating Yan and PntP2, respectively.","page":"386-9","title":"The ETS domain protein pointed-P2 is a target of MAP kinase in the sevenless signal transduction pathway.","type":"article-journal","volume":"370"},"uris":["http://www.mendeley.com/documents/?uuid=b45ee2ce-1af6-34ad-b1ca-8a7997026376"]},{"id":"ITEM-2","itemData":{"PMID":"7781063","abstract":"Drosophila yan has been postulated to act as an antag-onist of the proneural signal mediated by the sev-enless/Rasl/MAPK pathway. We have mutagenized the eight MAPK phosphorylation consensus sites of yan and examined the effects of overexpressing the mutant protein in transgenic flies and transfected S2 cultured cells. Our results suggest that phosphoryla-tion by MAPK affects the stability and subcellular local-ization of yan, resulting in rapid down-regulation of yan activity. Furthermore, MAPK-mediated down-regulation of yan function appears to becritical for the proper differentiation of both neuronal and nonneu-ronal tissues throughout development, suggesting that yan is an essential component of a general timing mechanism controlling the competence of a cell to re-spond to inductive signals.","author":[{"dropping-particle":"","family":"Rebay","given":"Ilaria","non-dropping-particle":"","parse-names":false,"suffix":""},{"dropping-particle":"","family":"Rubin","given":"Gerald M.","non-dropping-particle":"","parse-names":false,"suffix":""}],"container-title":"Cell","id":"ITEM-2","issued":{"date-parts":[["1995"]]},"note":"Constructed Yan-ACT mutant that resists MAPK phosphorylation, leading to peristent Yan activity. Concludes that Yan serves to repress differentiation in multiple (but not all) neuronal and non-neuronal tissues. Identifies 1st of 8 possible phosphorylation sites as the target of MAPK-mediated downregulation, and concludes that phosphorylation leads to cytoplasmic localization.","page":"857-866","title":"Yan functions as a general inhibitor of differentiation and is negatively regulated by activation of the Ras1/MAPK pathway","type":"article-journal","volume":"81"},"uris":["http://www.mendeley.com/documents/?uuid=286493fd-409b-3cbd-a0dc-e135654367f4"]},{"id":"ITEM-3","itemData":{"ISBN":"0950-1991 (Print)\\r0950-1991 (Linking)","ISSN":"0950-1991","PMID":"8575295","abstract":"An allele of the yan locus was isolated as an enhancer of the Ellipse mutation of the Drosophila epidermal growth factor receptor (Egfr) gene. This yan allele is an embryonic lethal and also fails to complement the lethality of anterior open (aop) mutations. Phenotypic and complementation analysis revealed that aop is allelic to yan and genetically the lethal alleles act as null mutations for the yan gene. Analysis of the lethal alleles in the embryo and in mitotic clones showed that loss of yan function causes cells to overproliferate in the dorsal neuroectoderm of the embryo and in the developing eye disc. Our studies suggest that the role of yan is defined by the developmental context of the cells in which it functions. An important role of this gene is in allowing a cell to choose between cell division and differentiation. The relationship of the Egfr and Notch pathways to this developmental role of yan is discussed.","author":[{"dropping-particle":"","family":"Rogge","given":"R.","non-dropping-particle":"","parse-names":false,"suffix":""},{"dropping-particle":"","family":"Green","given":"P. J.","non-dropping-particle":"","parse-names":false,"suffix":""},{"dropping-particle":"","family":"Urano","given":"J.","non-dropping-particle":"","parse-names":false,"suffix":""},{"dropping-particle":"","family":"Horn-Saban","given":"S.","non-dropping-particle":"","parse-names":false,"suffix":""},{"dropping-particle":"","family":"Mlodzik","given":"M.","non-dropping-particle":"","parse-names":false,"suffix":""},{"dropping-particle":"","family":"Shilo","given":"B Z","non-dropping-particle":"","parse-names":false,"suffix":""},{"dropping-particle":"","family":"Hartenstein","given":"V.","non-dropping-particle":"","parse-names":false,"suffix":""},{"dropping-particle":"","family":"Banerjee","given":"U.","non-dropping-particle":"","parse-names":false,"suffix":""}],"container-title":"Development","id":"ITEM-3","issue":"12","issued":{"date-parts":[["1995"]]},"page":"3947-3958","title":"The role of yan in mediating the choice between cell division and differentiation","type":"article-journal","volume":"121"},"uris":["http://www.mendeley.com/documents/?uuid=9bc891d5-c515-3a31-b11c-6b55b6d66a95"]}],"mendeley":{"formattedCitation":"(Brunner et al. 1994; Rebay and Rubin 1995; Rogge et al. 1995)","plainTextFormattedCitation":"(Brunner et al. 1994; Rebay and Rubin 1995; Rogge et al. 1995)","previouslyFormattedCitation":"(Brunner et al. 1994; Rebay and Rubin 1995; Rogge et al. 1995)"},"properties":{"noteIndex":0},"schema":"https://github.com/citation-style-language/schema/raw/master/csl-citation.json"}</w:instrText>
      </w:r>
      <w:r w:rsidR="00C14C5E">
        <w:rPr>
          <w:rFonts w:ascii="Arial" w:hAnsi="Arial" w:cs="Arial"/>
        </w:rPr>
        <w:fldChar w:fldCharType="separate"/>
      </w:r>
      <w:r w:rsidR="00C14C5E" w:rsidRPr="001148F1">
        <w:rPr>
          <w:rFonts w:ascii="Arial" w:hAnsi="Arial" w:cs="Arial"/>
          <w:noProof/>
        </w:rPr>
        <w:t>(Brunner et al. 1994; Rebay and Rubin 1995; Rogge et al. 1995)</w:t>
      </w:r>
      <w:r w:rsidR="00C14C5E">
        <w:rPr>
          <w:rFonts w:ascii="Arial" w:hAnsi="Arial" w:cs="Arial"/>
        </w:rPr>
        <w:fldChar w:fldCharType="end"/>
      </w:r>
      <w:r w:rsidR="00C14C5E">
        <w:rPr>
          <w:rFonts w:ascii="Arial" w:hAnsi="Arial" w:cs="Arial"/>
        </w:rPr>
        <w:t xml:space="preserve">. </w:t>
      </w:r>
      <w:r w:rsidR="00205FFD">
        <w:rPr>
          <w:rFonts w:ascii="Arial" w:hAnsi="Arial" w:cs="Arial"/>
        </w:rPr>
        <w:t>Notch</w:t>
      </w:r>
      <w:r w:rsidR="00C14C5E">
        <w:rPr>
          <w:rFonts w:ascii="Arial" w:hAnsi="Arial" w:cs="Arial"/>
        </w:rPr>
        <w:t xml:space="preserve"> stimulates Yan expression </w:t>
      </w:r>
      <w:r w:rsidR="00C14C5E">
        <w:rPr>
          <w:rFonts w:ascii="Arial" w:hAnsi="Arial" w:cs="Arial"/>
        </w:rPr>
        <w:fldChar w:fldCharType="begin" w:fldLock="1"/>
      </w:r>
      <w:r w:rsidR="00601A9D">
        <w:rPr>
          <w:rFonts w:ascii="Arial" w:hAnsi="Arial" w:cs="Arial"/>
        </w:rPr>
        <w:instrText>ADDIN CSL_CITATION {"citationItems":[{"id":"ITEM-1","itemData":{"author":[{"dropping-particle":"","family":"Rohrbaugh","given":"Margaret","non-dropping-particle":"","parse-names":false,"suffix":""},{"dropping-particle":"","family":"Ramos","given":"Edward","non-dropping-particle":"","parse-names":false,"suffix":""},{"dropping-particle":"","family":"Nguyen","given":"Duc","non-dropping-particle":"","parse-names":false,"suffix":""},{"dropping-particle":"","family":"Price","given":"Mitch","non-dropping-particle":"","parse-names":false,"suffix":""},{"dropping-particle":"","family":"Wen","given":"Yu","non-dropping-particle":"","parse-names":false,"suffix":""},{"dropping-particle":"","family":"Lai","given":"Zhi-Chun","non-dropping-particle":"","parse-names":false,"suffix":""}],"container-title":"Current Biology","id":"ITEM-1","issued":{"date-parts":[["2002"]]},"page":"576-581","title":"Notch activation of yan expression is antagonized by RTK/Pointed signaling in the Drosophila eye","type":"article-journal","volume":"12"},"uris":["http://www.mendeley.com/documents/?uuid=ade74097-4812-31dc-b07c-c21cee6e8e36"]}],"mendeley":{"formattedCitation":"(Rohrbaugh et al. 2002)","plainTextFormattedCitation":"(Rohrbaugh et al. 2002)","previouslyFormattedCitation":"(Rohrbaugh et al. 2002)"},"properties":{"noteIndex":0},"schema":"https://github.com/citation-style-language/schema/raw/master/csl-citation.json"}</w:instrText>
      </w:r>
      <w:r w:rsidR="00C14C5E">
        <w:rPr>
          <w:rFonts w:ascii="Arial" w:hAnsi="Arial" w:cs="Arial"/>
        </w:rPr>
        <w:fldChar w:fldCharType="separate"/>
      </w:r>
      <w:r w:rsidR="00C14C5E" w:rsidRPr="00C14C5E">
        <w:rPr>
          <w:rFonts w:ascii="Arial" w:hAnsi="Arial" w:cs="Arial"/>
          <w:noProof/>
        </w:rPr>
        <w:t>(Rohrbaugh et al. 2002)</w:t>
      </w:r>
      <w:r w:rsidR="00C14C5E">
        <w:rPr>
          <w:rFonts w:ascii="Arial" w:hAnsi="Arial" w:cs="Arial"/>
        </w:rPr>
        <w:fldChar w:fldCharType="end"/>
      </w:r>
      <w:r w:rsidR="00C14C5E">
        <w:rPr>
          <w:rFonts w:ascii="Arial" w:hAnsi="Arial" w:cs="Arial"/>
        </w:rPr>
        <w:t>, while RTK</w:t>
      </w:r>
      <w:r w:rsidR="00954CD6">
        <w:rPr>
          <w:rFonts w:ascii="Arial" w:hAnsi="Arial" w:cs="Arial"/>
        </w:rPr>
        <w:t xml:space="preserve"> activates PntP2 and</w:t>
      </w:r>
      <w:r w:rsidR="00C14C5E">
        <w:rPr>
          <w:rFonts w:ascii="Arial" w:hAnsi="Arial" w:cs="Arial"/>
        </w:rPr>
        <w:t xml:space="preserve"> stimulates</w:t>
      </w:r>
      <w:r w:rsidR="00954CD6">
        <w:rPr>
          <w:rFonts w:ascii="Arial" w:hAnsi="Arial" w:cs="Arial"/>
        </w:rPr>
        <w:t xml:space="preserve"> PntP1</w:t>
      </w:r>
      <w:r w:rsidR="00C14C5E">
        <w:rPr>
          <w:rFonts w:ascii="Arial" w:hAnsi="Arial" w:cs="Arial"/>
        </w:rPr>
        <w:t xml:space="preserve"> expression</w:t>
      </w:r>
      <w:r w:rsidR="00601A9D">
        <w:rPr>
          <w:rFonts w:ascii="Arial" w:hAnsi="Arial" w:cs="Arial"/>
        </w:rPr>
        <w:t xml:space="preserve"> </w:t>
      </w:r>
      <w:r w:rsidR="005418EE">
        <w:rPr>
          <w:rFonts w:ascii="Arial" w:hAnsi="Arial" w:cs="Arial"/>
        </w:rPr>
        <w:fldChar w:fldCharType="begin" w:fldLock="1"/>
      </w:r>
      <w:r w:rsidR="00866C69">
        <w:rPr>
          <w:rFonts w:ascii="Arial" w:hAnsi="Arial" w:cs="Arial"/>
        </w:rPr>
        <w:instrText>ADDIN CSL_CITATION {"citationItems":[{"id":"ITEM-1","itemData":{"DOI":"10.1038/370386a0","ISSN":"0028-0836","PMID":"8047146","abstract":"The fate of the R7 photoreceptor cell in the developing eye of Drosophila is controlled by the Sevenless (Sev) receptor tyrosine kinase. Sev activates a highly conserved signal transduction cascade involving the proteins Ras1 and Raf and the Rolled/mitogen-activated protein (Rl/MAP) kinase. Here we show that the ETS domain protein encoded by the P2 transcript of the pointed (pnt) gene is a nuclear target of this signalling cascade which acts downstream of Rl/MAP kinase. The PntP2 protein is phosphorylated by Rl/MAP kinase in vitro at a single site and this site is required for its function in vivo. Furthermore, we present genetic and biochemical data suggesting that MAP kinase controls neural development through phosphorylation of two antagonizing transcription factors of the ETS family, Yan and PntP2.","author":[{"dropping-particle":"","family":"Brunner","given":"D","non-dropping-particle":"","parse-names":false,"suffix":""},{"dropping-particle":"","family":"Dücker","given":"K","non-dropping-particle":"","parse-names":false,"suffix":""},{"dropping-particle":"","family":"Oellers","given":"N","non-dropping-particle":"","parse-names":false,"suffix":""},{"dropping-particle":"","family":"Hafen","given":"E","non-dropping-particle":"","parse-names":false,"suffix":""},{"dropping-particle":"","family":"Scholz","given":"H","non-dropping-particle":"","parse-names":false,"suffix":""},{"dropping-particle":"","family":"Klämbt","given":"C","non-dropping-particle":"","parse-names":false,"suffix":""}],"container-title":"Nature","id":"ITEM-1","issue":"6488","issued":{"date-parts":[["1994","8","4"]]},"note":"Concludes PntP2 and Yan are both direct phosphorylation targets of Sev mediated MAPK cascade. Proposes model in which Yan and PntP2 directly compete for occupancy on downtstream binding sites, with MAPK down- and up-regulating Yan and PntP2, respectively.","page":"386-9","title":"The ETS domain protein pointed-P2 is a target of MAP kinase in the sevenless signal transduction pathway.","type":"article-journal","volume":"370"},"uris":["http://www.mendeley.com/documents/?uuid=b45ee2ce-1af6-34ad-b1ca-8a7997026376"]},{"id":"ITEM-2","itemData":{"DOI":"10.1242/dev.093138","ISBN":"1477-9129 (Electronic)\\n0950-1991 (Linking)","ISSN":"1477-9129","PMID":"23757412","abstract":"How signal transduction, which is dynamic and fluctuating by nature, is converted into a stable trancriptional response, is an unanswered question in developmental biology. Two ETS-domain transcription factors encoded by the pointed (pnt) locus, PntP1 and PntP2, are universal downstream mediators of EGFR-based signaling in Drosophila. Full disruption of pnt function in developing eye imaginal discs reveals a photoreceptor recruitment phenotype, in which only the R8 photoreceptor cell type is specified within ommatidia. Specific disruption of either pntP1 or pntP2 resulted in the same R8-only phenotype, demonstrating that both Pnt isoforms are essential for photoreceptor recruitment. We show that the two Pnt protein forms are activated in a sequential manner within the EGFR signaling pathway: MAPK phosphorylates and activates PntP2, which in turn induces pntP1 transcription. Once expressed, PntP1 is constitutively active and sufficient to induce target genes essential for photoreceptor development. Pulse-chase experiments indicate that PntP1 is stable for several hours in the eye disc. Sequential ETS-protein recruitment therefore allows sustained induction of target genes, beyond the transient activation of EGFR","author":[{"dropping-particle":"","family":"Shwartz","given":"Arkadi","non-dropping-particle":"","parse-names":false,"suffix":""},{"dropping-particle":"","family":"Yogev","given":"Shaul","non-dropping-particle":"","parse-names":false,"suffix":""},{"dropping-particle":"","family":"Schejter","given":"Eyal D.","non-dropping-particle":"","parse-names":false,"suffix":""},{"dropping-particle":"","family":"Shilo","given":"Ben-Zion","non-dropping-particle":"","parse-names":false,"suffix":""}],"container-title":"Development","id":"ITEM-2","issue":"13","issued":{"date-parts":[["2013"]]},"page":"2746-2754","title":"Sequential activation of ETS proteins provides a sustained transcriptional response to EGFR signaling","type":"article-journal","volume":"140"},"uris":["http://www.mendeley.com/documents/?uuid=0fcf4b20-60ec-4edb-860f-e797813187da"]}],"mendeley":{"formattedCitation":"(Brunner et al. 1994; Shwartz et al. 2013)","plainTextFormattedCitation":"(Brunner et al. 1994; Shwartz et al. 2013)","previouslyFormattedCitation":"(Brunner et al. 1994; Shwartz et al. 2013)"},"properties":{"noteIndex":0},"schema":"https://github.com/citation-style-language/schema/raw/master/csl-citation.json"}</w:instrText>
      </w:r>
      <w:r w:rsidR="005418EE">
        <w:rPr>
          <w:rFonts w:ascii="Arial" w:hAnsi="Arial" w:cs="Arial"/>
        </w:rPr>
        <w:fldChar w:fldCharType="separate"/>
      </w:r>
      <w:r w:rsidR="00954CD6" w:rsidRPr="00954CD6">
        <w:rPr>
          <w:rFonts w:ascii="Arial" w:hAnsi="Arial" w:cs="Arial"/>
          <w:noProof/>
        </w:rPr>
        <w:t>(Brunner et al. 1994; Shwartz et al. 2013)</w:t>
      </w:r>
      <w:r w:rsidR="005418EE">
        <w:rPr>
          <w:rFonts w:ascii="Arial" w:hAnsi="Arial" w:cs="Arial"/>
        </w:rPr>
        <w:fldChar w:fldCharType="end"/>
      </w:r>
      <w:r w:rsidR="00C14C5E">
        <w:rPr>
          <w:rFonts w:ascii="Arial" w:hAnsi="Arial" w:cs="Arial"/>
        </w:rPr>
        <w:t xml:space="preserve"> </w:t>
      </w:r>
      <w:r w:rsidR="00954CD6">
        <w:rPr>
          <w:rFonts w:ascii="Arial" w:hAnsi="Arial" w:cs="Arial"/>
        </w:rPr>
        <w:t>while</w:t>
      </w:r>
      <w:r w:rsidR="00C14C5E">
        <w:rPr>
          <w:rFonts w:ascii="Arial" w:hAnsi="Arial" w:cs="Arial"/>
        </w:rPr>
        <w:t xml:space="preserve"> </w:t>
      </w:r>
      <w:r w:rsidR="00954CD6">
        <w:rPr>
          <w:rFonts w:ascii="Arial" w:hAnsi="Arial" w:cs="Arial"/>
        </w:rPr>
        <w:t>attenuating</w:t>
      </w:r>
      <w:r w:rsidR="00C14C5E">
        <w:rPr>
          <w:rFonts w:ascii="Arial" w:hAnsi="Arial" w:cs="Arial"/>
        </w:rPr>
        <w:t xml:space="preserve"> the pulse of Yan expression </w:t>
      </w:r>
      <w:r w:rsidR="00601A9D">
        <w:rPr>
          <w:rFonts w:ascii="Arial" w:hAnsi="Arial" w:cs="Arial"/>
        </w:rPr>
        <w:fldChar w:fldCharType="begin" w:fldLock="1"/>
      </w:r>
      <w:r w:rsidR="005418EE">
        <w:rPr>
          <w:rFonts w:ascii="Arial" w:hAnsi="Arial" w:cs="Arial"/>
        </w:rPr>
        <w:instrText>ADDIN CSL_CITATION {"citationItems":[{"id":"ITEM-1","itemData":{"PMID":"7781063","abstract":"Drosophila yan has been postulated to act as an antag-onist of the proneural signal mediated by the sev-enless/Rasl/MAPK pathway. We have mutagenized the eight MAPK phosphorylation consensus sites of yan and examined the effects of overexpressing the mutant protein in transgenic flies and transfected S2 cultured cells. Our results suggest that phosphoryla-tion by MAPK affects the stability and subcellular local-ization of yan, resulting in rapid down-regulation of yan activity. Furthermore, MAPK-mediated down-regulation of yan function appears to becritical for the proper differentiation of both neuronal and nonneu-ronal tissues throughout development, suggesting that yan is an essential component of a general timing mechanism controlling the competence of a cell to re-spond to inductive signals.","author":[{"dropping-particle":"","family":"Rebay","given":"Ilaria","non-dropping-particle":"","parse-names":false,"suffix":""},{"dropping-particle":"","family":"Rubin","given":"Gerald M.","non-dropping-particle":"","parse-names":false,"suffix":""}],"container-title":"Cell","id":"ITEM-1","issued":{"date-parts":[["1995"]]},"note":"Constructed Yan-ACT mutant that resists MAPK phosphorylation, leading to peristent Yan activity. Concludes that Yan serves to repress differentiation in multiple (but not all) neuronal and non-neuronal tissues. Identifies 1st of 8 possible phosphorylation sites as the target of MAPK-mediated downregulation, and concludes that phosphorylation leads to cytoplasmic localization.","page":"857-866","title":"Yan functions as a general inhibitor of differentiation and is negatively regulated by activation of the Ras1/MAPK pathway","type":"article-journal","volume":"81"},"uris":["http://www.mendeley.com/documents/?uuid=286493fd-409b-3cbd-a0dc-e135654367f4"]},{"id":"ITEM-2","itemData":{"DOI":"10.7554/eLife.08924","ISSN":"2050-084X","PMID":"26583752","abstract":"Yan is an ETS-domain transcription factor responsible for maintaining Drosophila eye cells in a multipotent state. Yan is at the core of a regulatory network that determines the time and place in which cells transit from multipotency to one of several differentiated lineages. Using a fluorescent reporter for Yan expression, we observed a biphasic distribution of Yan in multipotent cells, with a rapid inductive phase and slow decay phase. Transitions to various differentiated states occurred over the course of this dynamic process, suggesting that Yan expression level does not strongly determine cell potential. Consistent with this conclusion, perturbing Yan expression by varying gene dosage had no effect on cell fate transitions. However, we observed that as cells transited to differentiation, Yan expression became highly heterogeneous and this heterogeneity was transient. Signals received via the EGF Receptor were necessary for the transience in Yan noise since genetic loss caused sustained noise. Since these signals are essential for eye cells to differentiate, we suggest that dynamic heterogeneity of Yan is a necessary element of the transition process, and cell states are stabilized through noise reduction.","author":[{"dropping-particle":"","family":"Peláez","given":"Nicolás","non-dropping-particle":"","parse-names":false,"suffix":""},{"dropping-particle":"","family":"Gavalda-Miralles","given":"Arnau","non-dropping-particle":"","parse-names":false,"suffix":""},{"dropping-particle":"","family":"Wang","given":"Bao","non-dropping-particle":"","parse-names":false,"suffix":""},{"dropping-particle":"","family":"Navarro","given":"Heliodoro Tejedor","non-dropping-particle":"","parse-names":false,"suffix":""},{"dropping-particle":"","family":"Gudjonson","given":"Herman","non-dropping-particle":"","parse-names":false,"suffix":""},{"dropping-particle":"","family":"Rebay","given":"Ilaria","non-dropping-particle":"","parse-names":false,"suffix":""},{"dropping-particle":"","family":"Dinner","given":"Aaron R.","non-dropping-particle":"","parse-names":false,"suffix":""},{"dropping-particle":"","family":"Katsaggelos","given":"Aggelos K.","non-dropping-particle":"","parse-names":false,"suffix":""},{"dropping-particle":"","family":"Amaral","given":"Luís A. Nunes","non-dropping-particle":"","parse-names":false,"suffix":""},{"dropping-particle":"","family":"Carthew","given":"Richard W.","non-dropping-particle":"","parse-names":false,"suffix":""}],"container-title":"eLife","id":"ITEM-2","issued":{"date-parts":[["2015","11","19"]]},"note":"{:PMCID:PMC4720516}","publisher":"eLife Sciences Publications Limited","title":"Dynamics and heterogeneity of a fate determinant during transition towards cell differentiation","type":"article-journal","volume":"4"},"uris":["http://www.mendeley.com/documents/?uuid=c3ecc69b-be07-36b9-83ac-5b31b150e1d8"]}],"mendeley":{"formattedCitation":"(Rebay and Rubin 1995; Peláez et al. 2015)","plainTextFormattedCitation":"(Rebay and Rubin 1995; Peláez et al. 2015)","previouslyFormattedCitation":"(Rebay and Rubin 1995; Peláez et al. 2015)"},"properties":{"noteIndex":0},"schema":"https://github.com/citation-style-language/schema/raw/master/csl-citation.json"}</w:instrText>
      </w:r>
      <w:r w:rsidR="00601A9D">
        <w:rPr>
          <w:rFonts w:ascii="Arial" w:hAnsi="Arial" w:cs="Arial"/>
        </w:rPr>
        <w:fldChar w:fldCharType="separate"/>
      </w:r>
      <w:r w:rsidR="00601A9D" w:rsidRPr="00601A9D">
        <w:rPr>
          <w:rFonts w:ascii="Arial" w:hAnsi="Arial" w:cs="Arial"/>
          <w:noProof/>
        </w:rPr>
        <w:t>(Rebay and Rubin 1995; Peláez et al. 2015)</w:t>
      </w:r>
      <w:r w:rsidR="00601A9D">
        <w:rPr>
          <w:rFonts w:ascii="Arial" w:hAnsi="Arial" w:cs="Arial"/>
        </w:rPr>
        <w:fldChar w:fldCharType="end"/>
      </w:r>
      <w:r w:rsidR="00C14C5E">
        <w:rPr>
          <w:rFonts w:ascii="Arial" w:hAnsi="Arial" w:cs="Arial"/>
        </w:rPr>
        <w:t>.</w:t>
      </w:r>
      <w:r w:rsidR="00D03082">
        <w:rPr>
          <w:rFonts w:ascii="Arial" w:hAnsi="Arial" w:cs="Arial"/>
        </w:rPr>
        <w:t xml:space="preserve"> Th</w:t>
      </w:r>
      <w:r w:rsidR="00954CD6">
        <w:rPr>
          <w:rFonts w:ascii="Arial" w:hAnsi="Arial" w:cs="Arial"/>
        </w:rPr>
        <w:t xml:space="preserve">e precise </w:t>
      </w:r>
      <w:r w:rsidR="00BE13C3">
        <w:rPr>
          <w:rFonts w:ascii="Arial" w:hAnsi="Arial" w:cs="Arial"/>
        </w:rPr>
        <w:t>influence</w:t>
      </w:r>
      <w:r w:rsidR="00954CD6">
        <w:rPr>
          <w:rFonts w:ascii="Arial" w:hAnsi="Arial" w:cs="Arial"/>
        </w:rPr>
        <w:t xml:space="preserve"> of Notch and RTK signaling </w:t>
      </w:r>
      <w:r w:rsidR="00BE13C3">
        <w:rPr>
          <w:rFonts w:ascii="Arial" w:hAnsi="Arial" w:cs="Arial"/>
        </w:rPr>
        <w:t xml:space="preserve">on the </w:t>
      </w:r>
      <w:proofErr w:type="spellStart"/>
      <w:r w:rsidR="00BE13C3">
        <w:rPr>
          <w:rFonts w:ascii="Arial" w:hAnsi="Arial" w:cs="Arial"/>
        </w:rPr>
        <w:t>Pnt</w:t>
      </w:r>
      <w:proofErr w:type="spellEnd"/>
      <w:r w:rsidR="00BE13C3">
        <w:rPr>
          <w:rFonts w:ascii="Arial" w:hAnsi="Arial" w:cs="Arial"/>
        </w:rPr>
        <w:t xml:space="preserve">-to-Yan ratio are difficult to predict as the two pathways are </w:t>
      </w:r>
      <w:r w:rsidR="00A946F6">
        <w:rPr>
          <w:rFonts w:ascii="Arial" w:hAnsi="Arial" w:cs="Arial"/>
        </w:rPr>
        <w:t xml:space="preserve">coupled by feedback within and beyond the </w:t>
      </w:r>
      <w:proofErr w:type="spellStart"/>
      <w:r w:rsidR="00A946F6">
        <w:rPr>
          <w:rFonts w:ascii="Arial" w:hAnsi="Arial" w:cs="Arial"/>
        </w:rPr>
        <w:t>Pnt</w:t>
      </w:r>
      <w:proofErr w:type="spellEnd"/>
      <w:r w:rsidR="00A946F6">
        <w:rPr>
          <w:rFonts w:ascii="Arial" w:hAnsi="Arial" w:cs="Arial"/>
        </w:rPr>
        <w:t>-Yan network</w:t>
      </w:r>
      <w:r w:rsidR="00866C69">
        <w:rPr>
          <w:rFonts w:ascii="Arial" w:hAnsi="Arial" w:cs="Arial"/>
        </w:rPr>
        <w:t xml:space="preserve"> </w:t>
      </w:r>
      <w:r w:rsidR="00866C69">
        <w:rPr>
          <w:rFonts w:ascii="Arial" w:hAnsi="Arial" w:cs="Arial"/>
        </w:rPr>
        <w:fldChar w:fldCharType="begin" w:fldLock="1"/>
      </w:r>
      <w:r w:rsidR="003A1422">
        <w:rPr>
          <w:rFonts w:ascii="Arial" w:hAnsi="Arial" w:cs="Arial"/>
        </w:rPr>
        <w:instrText xml:space="preserve">ADDIN CSL_CITATION {"citationItems":[{"id":"ITEM-1","itemData":{"author":[{"dropping-particle":"","family":"Rohrbaugh","given":"Margaret","non-dropping-particle":"","parse-names":false,"suffix":""},{"dropping-particle":"","family":"Ramos","given":"Edward","non-dropping-particle":"","parse-names":false,"suffix":""},{"dropping-particle":"","family":"Nguyen","given":"Duc","non-dropping-particle":"","parse-names":false,"suffix":""},{"dropping-particle":"","family":"Price","given":"Mitch","non-dropping-particle":"","parse-names":false,"suffix":""},{"dropping-particle":"","family":"Wen","given":"Yu","non-dropping-particle":"","parse-names":false,"suffix":""},{"dropping-particle":"","family":"Lai","given":"Zhi-Chun","non-dropping-particle":"","parse-names":false,"suffix":""}],"container-title":"Current Biology","id":"ITEM-1","issued":{"date-parts":[["2002"]]},"page":"576-581","title":"Notch activation of yan expression is antagonized by RTK/Pointed signaling in the Drosophila eye","type":"article-journal","volume":"12"},"uris":["http://www.mendeley.com/documents/?uuid=ade74097-4812-31dc-b07c-c21cee6e8e36"]},{"id":"ITEM-2","itemData":{"DOI":"10.1242/dev.00556","ISBN":"0950-1991 (Print)\\r0950-1991 (Linking)","ISSN":"0950-1991","PMID":"12835387","abstract":"In proneural groups of cells in the morphogenetic furrow of the developing Drosophila eye phosphorylated mitogen activated protein kinase (MAPK) antigen is held in the cytoplasm for hours. We have developed a reagent to detect nuclear MAPK non-antigenically and report our use of this reagent to confirm that MAPK nuclear translocation is regulated by a second mechanism in addition to phosphorylation. This \"cytoplasmic hold\" of activated MAPK has not been observed in cell culture systems. We also show that MAPK cytoplasmic hold has an essential function in vivo: if it is overcome, developmental patterning in the furrow is disrupted.","author":[{"dropping-particle":"","family":"Kumar","given":"Justin P.","non-dropping-particle":"","parse-names":false,"suffix":""},{"dropping-particle":"","family":"Hsiung","given":"Frank","non-dropping-particle":"","parse-names":false,"suffix":""},{"dropping-particle":"","family":"Powers","given":"Maureen A.","non-dropping-particle":"","parse-names":false,"suffix":""},{"dropping-particle":"","family":"Moses","given":"Kevin","non-dropping-particle":"","parse-names":false,"suffix":""}],"container-title":"Development (Cambridge, England)","id":"ITEM-2","issue":"16","issued":{"date-parts":[["2003","4","15"]]},"page":"3703-14","publisher":"The Company of Biologists Ltd","title":"Nuclear translocation of activated MAP kinase is developmentally regulated in the developing Drosophila eye","type":"article-journal","volume":"130"},"uris":["http://www.mendeley.com/documents/?uuid=f91a5c79-8932-349c-9803-b9c4c69a86d6"]},{"id":"ITEM-3","itemData":{"DOI":"10.1002/dvdy.10449","ISBN":"1058-8388 (Print)\\r1058-8388 (Linking)","ISSN":"10588388","PMID":"14699588","abstract":"The Drosophila eye is a highly ordered epithelial tissue composed of </w:instrText>
      </w:r>
      <w:r w:rsidR="003A1422">
        <w:rPr>
          <w:rFonts w:ascii="Cambria Math" w:hAnsi="Cambria Math" w:cs="Cambria Math"/>
        </w:rPr>
        <w:instrText>∼</w:instrText>
      </w:r>
      <w:r w:rsidR="003A1422">
        <w:rPr>
          <w:rFonts w:ascii="Arial" w:hAnsi="Arial" w:cs="Arial"/>
        </w:rPr>
        <w:instrText>750 subunits called ommatidia arranged in a reiterated hexagonal pattern. At higher resolution, observation of the constituent photoreceptors, cone cells, and pigment cells of the eye reveals a highly ordered mosaic of amazing regularity. This relatively simple organization belies the repeated requirement for spatially and temporally coordinated inputs from the Hedgehog (Hh), Wingless (Wg), Decapentaplegic (Dpp), JAK-STAT, Notch, and receptor tyrosine kinase (RTK) signaling pathways. This review will discuss how signaling inputs from the Notch and RTK pathways, superimposed on the developmental history of a cell, facilitate context-specific and appropriate cell fate specification decisions in the developing fly eye. Lessons learned from investigating the combinatorial signal integration strategies underlying Drosophila eye development will likely reveal cell–cell communication paradigms relevant to many aspects of invertebrate and mammalian development. Developmental Dynamics 229:162–175, 2004. © 2003 Wiley-Liss, Inc.","author":[{"dropping-particle":"","family":"Voas","given":"Matthew G.","non-dropping-particle":"","parse-names":false,"suffix":""},{"dropping-particle":"","family":"Rebay","given":"Ilaria","non-dropping-particle":"","parse-names":false,"suffix":""}],"container-title":"Developmental Dynamics","id":"ITEM-3","issued":{"date-parts":[["2004","1","1"]]},"page":"162-175","publisher":"Wiley-Blackwell","title":"Signal integration during development: Insights from the Drosophila eye","type":"article","volume":"229"},"uris":["http://www.mendeley.com/documents/?uuid=729fa51c-fa85-37b1-8137-b3eb68343bb5"]}],"mendeley":{"formattedCitation":"(Rohrbaugh et al. 2002; Kumar et al. 2003; Voas and Rebay 2004)","plainTextFormattedCitation":"(Rohrbaugh et al. 2002; Kumar et al. 2003; Voas and Rebay 2004)","previouslyFormattedCitation":"(Rohrbaugh et al. 2002; Kumar et al. 2003; Voas and Rebay 2004)"},"properties":{"noteIndex":0},"schema":"https://github.com/citation-style-language/schema/raw/master/csl-citation.json"}</w:instrText>
      </w:r>
      <w:r w:rsidR="00866C69">
        <w:rPr>
          <w:rFonts w:ascii="Arial" w:hAnsi="Arial" w:cs="Arial"/>
        </w:rPr>
        <w:fldChar w:fldCharType="separate"/>
      </w:r>
      <w:r w:rsidR="00866C69" w:rsidRPr="00866C69">
        <w:rPr>
          <w:rFonts w:ascii="Arial" w:hAnsi="Arial" w:cs="Arial"/>
          <w:noProof/>
        </w:rPr>
        <w:t>(Rohrbaugh et al. 2002; Kumar et al. 2003; Voas and Rebay 2004)</w:t>
      </w:r>
      <w:r w:rsidR="00866C69">
        <w:rPr>
          <w:rFonts w:ascii="Arial" w:hAnsi="Arial" w:cs="Arial"/>
        </w:rPr>
        <w:fldChar w:fldCharType="end"/>
      </w:r>
      <w:r w:rsidR="00A946F6">
        <w:rPr>
          <w:rFonts w:ascii="Arial" w:hAnsi="Arial" w:cs="Arial"/>
        </w:rPr>
        <w:t>.</w:t>
      </w:r>
    </w:p>
    <w:p w14:paraId="71233848" w14:textId="04150343" w:rsidR="0080193A" w:rsidRDefault="005D0AA5" w:rsidP="00C87669">
      <w:pPr>
        <w:rPr>
          <w:rFonts w:ascii="Arial" w:hAnsi="Arial" w:cs="Arial"/>
        </w:rPr>
      </w:pPr>
      <w:r>
        <w:rPr>
          <w:rFonts w:ascii="Arial" w:hAnsi="Arial" w:cs="Arial"/>
        </w:rPr>
        <w:tab/>
      </w:r>
      <w:r w:rsidR="007D65FD">
        <w:rPr>
          <w:rFonts w:ascii="Arial" w:hAnsi="Arial" w:cs="Arial"/>
        </w:rPr>
        <w:t>We used</w:t>
      </w:r>
      <w:r w:rsidR="007D65FD" w:rsidRPr="002542C7">
        <w:rPr>
          <w:rFonts w:ascii="Arial" w:hAnsi="Arial" w:cs="Arial"/>
        </w:rPr>
        <w:t xml:space="preserve"> a temperature-sensitive </w:t>
      </w:r>
      <w:r w:rsidR="007D65FD" w:rsidRPr="00AD0389">
        <w:rPr>
          <w:rFonts w:ascii="Arial" w:hAnsi="Arial" w:cs="Arial"/>
          <w:i/>
        </w:rPr>
        <w:t>N</w:t>
      </w:r>
      <w:r w:rsidR="00EE1C8D">
        <w:rPr>
          <w:rFonts w:ascii="Arial" w:hAnsi="Arial" w:cs="Arial"/>
          <w:i/>
        </w:rPr>
        <w:t>otch</w:t>
      </w:r>
      <w:r w:rsidR="007D65FD" w:rsidRPr="002542C7">
        <w:rPr>
          <w:rFonts w:ascii="Arial" w:hAnsi="Arial" w:cs="Arial"/>
        </w:rPr>
        <w:t xml:space="preserve"> </w:t>
      </w:r>
      <w:r w:rsidR="00EE1C8D">
        <w:rPr>
          <w:rFonts w:ascii="Arial" w:hAnsi="Arial" w:cs="Arial"/>
        </w:rPr>
        <w:t>mutant</w:t>
      </w:r>
      <w:r w:rsidR="00761C4C">
        <w:rPr>
          <w:rFonts w:ascii="Arial" w:hAnsi="Arial" w:cs="Arial"/>
        </w:rPr>
        <w:t xml:space="preserve"> </w:t>
      </w:r>
      <w:r w:rsidR="00761C4C">
        <w:rPr>
          <w:rFonts w:ascii="Arial" w:hAnsi="Arial" w:cs="Arial"/>
        </w:rPr>
        <w:fldChar w:fldCharType="begin" w:fldLock="1"/>
      </w:r>
      <w:r w:rsidR="00954CD6">
        <w:rPr>
          <w:rFonts w:ascii="Arial" w:hAnsi="Arial" w:cs="Arial"/>
        </w:rPr>
        <w:instrText>ADDIN CSL_CITATION {"citationItems":[{"id":"ITEM-1","itemData":{"DOI":"10.1101/gad.3.8.1099","ISBN":"0890-9369 (Print)\\r0890-9369 (Linking)","ISSN":"08909369","PMID":"2792755","abstract":"Mutations in the Notch locus affect a variety of developmental decisions in Drosophila. In this paper, we examine the role of Notch in the developing retina. We reduced Notch activity at successive intervals during development of the retina, and then examined the effect on individual cells. When Notch activity was reduced, cells responded by selecting inappropriate developmental pathways. We found that all cell types appear to require Notch when establishing their fate. To examine further Notch's role in eye development, we examined two alleles of Notch--split and facet-glossy. split flies show defects in the initial clustering of photoreceptors, whereas the defects in facet-glossy flies are due to the misrouting of presumptive primary pigment cells into the secondary pigment cell pathway. Our results suggest that Notch plays a permissive role in the cell-cell interactions used to assemble the eye.","author":[{"dropping-particle":"","family":"Cagan","given":"Ross L.","non-dropping-particle":"","parse-names":false,"suffix":""},{"dropping-particle":"","family":"Ready","given":"Donald F.","non-dropping-particle":"","parse-names":false,"suffix":""}],"container-title":"Genes &amp; Development","id":"ITEM-1","issued":{"date-parts":[["1989"]]},"page":"1099-1112","title":"Notch is required for successive cell decisions in the developing Drosophila retina.","type":"article-journal","volume":"3"},"uris":["http://www.mendeley.com/documents/?uuid=5bc6de9b-1a7f-32e0-b67b-e45f13ddcfa5"]}],"mendeley":{"formattedCitation":"(Cagan and Ready 1989)","plainTextFormattedCitation":"(Cagan and Ready 1989)","previouslyFormattedCitation":"(Cagan and Ready 1989)"},"properties":{"noteIndex":0},"schema":"https://github.com/citation-style-language/schema/raw/master/csl-citation.json"}</w:instrText>
      </w:r>
      <w:r w:rsidR="00761C4C">
        <w:rPr>
          <w:rFonts w:ascii="Arial" w:hAnsi="Arial" w:cs="Arial"/>
        </w:rPr>
        <w:fldChar w:fldCharType="separate"/>
      </w:r>
      <w:r w:rsidR="00761C4C" w:rsidRPr="00540F62">
        <w:rPr>
          <w:rFonts w:ascii="Arial" w:hAnsi="Arial" w:cs="Arial"/>
          <w:noProof/>
        </w:rPr>
        <w:t>(Cagan and Ready 1989)</w:t>
      </w:r>
      <w:r w:rsidR="00761C4C">
        <w:rPr>
          <w:rFonts w:ascii="Arial" w:hAnsi="Arial" w:cs="Arial"/>
        </w:rPr>
        <w:fldChar w:fldCharType="end"/>
      </w:r>
      <w:r w:rsidR="00EE1C8D">
        <w:rPr>
          <w:rFonts w:ascii="Arial" w:hAnsi="Arial" w:cs="Arial"/>
        </w:rPr>
        <w:t xml:space="preserve"> </w:t>
      </w:r>
      <w:r w:rsidR="007D65FD">
        <w:rPr>
          <w:rFonts w:ascii="Arial" w:hAnsi="Arial" w:cs="Arial"/>
        </w:rPr>
        <w:t>to</w:t>
      </w:r>
      <w:r w:rsidR="0040011D" w:rsidRPr="002542C7">
        <w:rPr>
          <w:rFonts w:ascii="Arial" w:hAnsi="Arial" w:cs="Arial"/>
        </w:rPr>
        <w:t xml:space="preserve"> </w:t>
      </w:r>
      <w:r w:rsidR="007D65FD">
        <w:rPr>
          <w:rFonts w:ascii="Arial" w:hAnsi="Arial" w:cs="Arial"/>
        </w:rPr>
        <w:t>measure</w:t>
      </w:r>
      <w:r w:rsidR="009E0B5D">
        <w:rPr>
          <w:rFonts w:ascii="Arial" w:hAnsi="Arial" w:cs="Arial"/>
        </w:rPr>
        <w:t xml:space="preserve"> the</w:t>
      </w:r>
      <w:r w:rsidR="003D3338">
        <w:rPr>
          <w:rFonts w:ascii="Arial" w:hAnsi="Arial" w:cs="Arial"/>
        </w:rPr>
        <w:t xml:space="preserve"> impact</w:t>
      </w:r>
      <w:r w:rsidR="0040011D" w:rsidRPr="002542C7">
        <w:rPr>
          <w:rFonts w:ascii="Arial" w:hAnsi="Arial" w:cs="Arial"/>
        </w:rPr>
        <w:t xml:space="preserve"> of N</w:t>
      </w:r>
      <w:r w:rsidR="00B71C9B">
        <w:rPr>
          <w:rFonts w:ascii="Arial" w:hAnsi="Arial" w:cs="Arial"/>
        </w:rPr>
        <w:t>otch</w:t>
      </w:r>
      <w:r w:rsidR="0040011D" w:rsidRPr="002542C7">
        <w:rPr>
          <w:rFonts w:ascii="Arial" w:hAnsi="Arial" w:cs="Arial"/>
        </w:rPr>
        <w:t xml:space="preserve">-mediated signaling </w:t>
      </w:r>
      <w:r w:rsidR="003D3338">
        <w:rPr>
          <w:rFonts w:ascii="Arial" w:hAnsi="Arial" w:cs="Arial"/>
        </w:rPr>
        <w:t xml:space="preserve">on </w:t>
      </w:r>
      <w:proofErr w:type="spellStart"/>
      <w:r w:rsidR="000748E0">
        <w:rPr>
          <w:rFonts w:ascii="Arial" w:hAnsi="Arial" w:cs="Arial"/>
        </w:rPr>
        <w:t>Pnt</w:t>
      </w:r>
      <w:proofErr w:type="spellEnd"/>
      <w:r w:rsidR="00B71C9B">
        <w:rPr>
          <w:rFonts w:ascii="Arial" w:hAnsi="Arial" w:cs="Arial"/>
        </w:rPr>
        <w:t>-GFP</w:t>
      </w:r>
      <w:r w:rsidR="000748E0">
        <w:rPr>
          <w:rFonts w:ascii="Arial" w:hAnsi="Arial" w:cs="Arial"/>
        </w:rPr>
        <w:t xml:space="preserve"> and Yan</w:t>
      </w:r>
      <w:r w:rsidR="0040011D" w:rsidRPr="002542C7">
        <w:rPr>
          <w:rFonts w:ascii="Arial" w:hAnsi="Arial" w:cs="Arial"/>
        </w:rPr>
        <w:t xml:space="preserve">. </w:t>
      </w:r>
      <w:r w:rsidR="0080193A">
        <w:rPr>
          <w:rFonts w:ascii="Arial" w:hAnsi="Arial" w:cs="Arial"/>
        </w:rPr>
        <w:t>We divided the eye field into two regions for analysis purposes (Fig. S7A</w:t>
      </w:r>
      <w:r w:rsidR="00E26474">
        <w:rPr>
          <w:rFonts w:ascii="Arial" w:hAnsi="Arial" w:cs="Arial"/>
        </w:rPr>
        <w:t>, dashed yellow line</w:t>
      </w:r>
      <w:r w:rsidR="0080193A">
        <w:rPr>
          <w:rFonts w:ascii="Arial" w:hAnsi="Arial" w:cs="Arial"/>
        </w:rPr>
        <w:t xml:space="preserve">). The first region starts </w:t>
      </w:r>
      <w:r w:rsidR="008E25E1">
        <w:rPr>
          <w:rFonts w:ascii="Arial" w:hAnsi="Arial" w:cs="Arial"/>
        </w:rPr>
        <w:t>anterior to</w:t>
      </w:r>
      <w:r w:rsidR="0080193A">
        <w:rPr>
          <w:rFonts w:ascii="Arial" w:hAnsi="Arial" w:cs="Arial"/>
        </w:rPr>
        <w:t xml:space="preserve"> the </w:t>
      </w:r>
      <w:r w:rsidR="008E25E1">
        <w:rPr>
          <w:rFonts w:ascii="Arial" w:hAnsi="Arial" w:cs="Arial"/>
        </w:rPr>
        <w:t>MF</w:t>
      </w:r>
      <w:r w:rsidR="0080193A">
        <w:rPr>
          <w:rFonts w:ascii="Arial" w:hAnsi="Arial" w:cs="Arial"/>
        </w:rPr>
        <w:t xml:space="preserve"> and ends in the region of R8 </w:t>
      </w:r>
      <w:r w:rsidR="008E25E1">
        <w:rPr>
          <w:rFonts w:ascii="Arial" w:hAnsi="Arial" w:cs="Arial"/>
        </w:rPr>
        <w:t xml:space="preserve">cell </w:t>
      </w:r>
      <w:r w:rsidR="0080193A">
        <w:rPr>
          <w:rFonts w:ascii="Arial" w:hAnsi="Arial" w:cs="Arial"/>
        </w:rPr>
        <w:t xml:space="preserve">specification. The second region extends ~10 columns of R8 </w:t>
      </w:r>
      <w:r w:rsidR="008E25E1">
        <w:rPr>
          <w:rFonts w:ascii="Arial" w:hAnsi="Arial" w:cs="Arial"/>
        </w:rPr>
        <w:t>cells posterior to</w:t>
      </w:r>
      <w:r w:rsidR="0080193A">
        <w:rPr>
          <w:rFonts w:ascii="Arial" w:hAnsi="Arial" w:cs="Arial"/>
        </w:rPr>
        <w:t xml:space="preserve"> the first region.</w:t>
      </w:r>
      <w:r w:rsidR="00761C4C">
        <w:rPr>
          <w:rFonts w:ascii="Arial" w:hAnsi="Arial" w:cs="Arial"/>
        </w:rPr>
        <w:t xml:space="preserve"> These regions contain the first and second </w:t>
      </w:r>
      <w:r w:rsidR="00E26474">
        <w:rPr>
          <w:rFonts w:ascii="Arial" w:hAnsi="Arial" w:cs="Arial"/>
        </w:rPr>
        <w:t xml:space="preserve">pulses of </w:t>
      </w:r>
      <w:proofErr w:type="spellStart"/>
      <w:r w:rsidR="00E26474">
        <w:rPr>
          <w:rFonts w:ascii="Arial" w:hAnsi="Arial" w:cs="Arial"/>
        </w:rPr>
        <w:t>Pnt</w:t>
      </w:r>
      <w:proofErr w:type="spellEnd"/>
      <w:r w:rsidR="00E26474">
        <w:rPr>
          <w:rFonts w:ascii="Arial" w:hAnsi="Arial" w:cs="Arial"/>
        </w:rPr>
        <w:t xml:space="preserve">-GFP, respectively (Fig. S7A, </w:t>
      </w:r>
      <w:r w:rsidR="00D63769">
        <w:rPr>
          <w:rFonts w:ascii="Arial" w:hAnsi="Arial" w:cs="Arial"/>
        </w:rPr>
        <w:t xml:space="preserve">thick </w:t>
      </w:r>
      <w:r w:rsidR="00E26474">
        <w:rPr>
          <w:rFonts w:ascii="Arial" w:hAnsi="Arial" w:cs="Arial"/>
        </w:rPr>
        <w:t xml:space="preserve">black </w:t>
      </w:r>
      <w:r w:rsidR="00D63769">
        <w:rPr>
          <w:rFonts w:ascii="Arial" w:hAnsi="Arial" w:cs="Arial"/>
        </w:rPr>
        <w:t>lines</w:t>
      </w:r>
      <w:r w:rsidR="00E26474">
        <w:rPr>
          <w:rFonts w:ascii="Arial" w:hAnsi="Arial" w:cs="Arial"/>
        </w:rPr>
        <w:t>).</w:t>
      </w:r>
    </w:p>
    <w:p w14:paraId="6DBAF98A" w14:textId="6A32D2F8" w:rsidR="00B73520" w:rsidRPr="00695864" w:rsidRDefault="00A818C3">
      <w:pPr>
        <w:ind w:firstLine="720"/>
        <w:rPr>
          <w:rFonts w:ascii="Arial" w:hAnsi="Arial" w:cs="Arial"/>
        </w:rPr>
      </w:pPr>
      <w:r>
        <w:rPr>
          <w:rFonts w:ascii="Arial" w:hAnsi="Arial" w:cs="Arial"/>
        </w:rPr>
        <w:t xml:space="preserve">At the non-permissive temperature, </w:t>
      </w:r>
      <w:r w:rsidR="00FB3882">
        <w:rPr>
          <w:rFonts w:ascii="Arial" w:hAnsi="Arial" w:cs="Arial"/>
        </w:rPr>
        <w:t xml:space="preserve">progenitor </w:t>
      </w:r>
      <w:r>
        <w:rPr>
          <w:rFonts w:ascii="Arial" w:hAnsi="Arial" w:cs="Arial"/>
        </w:rPr>
        <w:t xml:space="preserve">cells had </w:t>
      </w:r>
      <w:r w:rsidR="00825809">
        <w:rPr>
          <w:rFonts w:ascii="Arial" w:hAnsi="Arial" w:cs="Arial"/>
        </w:rPr>
        <w:t xml:space="preserve">visibly </w:t>
      </w:r>
      <w:r>
        <w:rPr>
          <w:rFonts w:ascii="Arial" w:hAnsi="Arial" w:cs="Arial"/>
        </w:rPr>
        <w:t>reduced Yan levels (</w:t>
      </w:r>
      <w:r w:rsidR="00760A31" w:rsidRPr="00760A31">
        <w:rPr>
          <w:rFonts w:ascii="Arial" w:hAnsi="Arial" w:cs="Arial"/>
          <w:color w:val="000000" w:themeColor="text1"/>
        </w:rPr>
        <w:t>Fig</w:t>
      </w:r>
      <w:r>
        <w:rPr>
          <w:rFonts w:ascii="Arial" w:hAnsi="Arial" w:cs="Arial"/>
        </w:rPr>
        <w:t>. S</w:t>
      </w:r>
      <w:r w:rsidR="00174CA3">
        <w:rPr>
          <w:rFonts w:ascii="Arial" w:hAnsi="Arial" w:cs="Arial"/>
        </w:rPr>
        <w:t>7</w:t>
      </w:r>
      <w:r w:rsidR="001354E5">
        <w:rPr>
          <w:rFonts w:ascii="Arial" w:hAnsi="Arial" w:cs="Arial"/>
        </w:rPr>
        <w:t>A,B</w:t>
      </w:r>
      <w:r>
        <w:rPr>
          <w:rFonts w:ascii="Arial" w:hAnsi="Arial" w:cs="Arial"/>
        </w:rPr>
        <w:t>), consistent with previous reports of Yan expression</w:t>
      </w:r>
      <w:r w:rsidR="00374762">
        <w:rPr>
          <w:rFonts w:ascii="Arial" w:hAnsi="Arial" w:cs="Arial"/>
        </w:rPr>
        <w:t>’s dependence on Notch signaling</w:t>
      </w:r>
      <w:r>
        <w:rPr>
          <w:rFonts w:ascii="Arial" w:hAnsi="Arial" w:cs="Arial"/>
        </w:rPr>
        <w:t xml:space="preserve"> in the</w:t>
      </w:r>
      <w:r w:rsidR="001E65D5">
        <w:rPr>
          <w:rFonts w:ascii="Arial" w:hAnsi="Arial" w:cs="Arial"/>
        </w:rPr>
        <w:t xml:space="preserve"> developing</w:t>
      </w:r>
      <w:r>
        <w:rPr>
          <w:rFonts w:ascii="Arial" w:hAnsi="Arial" w:cs="Arial"/>
        </w:rPr>
        <w:t xml:space="preserve"> eye disc</w:t>
      </w:r>
      <w:r w:rsidR="00FF14CB">
        <w:rPr>
          <w:rFonts w:ascii="Arial" w:hAnsi="Arial" w:cs="Arial"/>
        </w:rPr>
        <w:t xml:space="preserve"> </w:t>
      </w:r>
      <w:r w:rsidR="00E9098B">
        <w:rPr>
          <w:rFonts w:ascii="Arial" w:hAnsi="Arial" w:cs="Arial"/>
        </w:rPr>
        <w:fldChar w:fldCharType="begin" w:fldLock="1"/>
      </w:r>
      <w:r w:rsidR="00E03F2F">
        <w:rPr>
          <w:rFonts w:ascii="Arial" w:hAnsi="Arial" w:cs="Arial"/>
        </w:rPr>
        <w:instrText>ADDIN CSL_CITATION {"citationItems":[{"id":"ITEM-1","itemData":{"author":[{"dropping-particle":"","family":"Rohrbaugh","given":"Margaret","non-dropping-particle":"","parse-names":false,"suffix":""},{"dropping-particle":"","family":"Ramos","given":"Edward","non-dropping-particle":"","parse-names":false,"suffix":""},{"dropping-particle":"","family":"Nguyen","given":"Duc","non-dropping-particle":"","parse-names":false,"suffix":""},{"dropping-particle":"","family":"Price","given":"Mitch","non-dropping-particle":"","parse-names":false,"suffix":""},{"dropping-particle":"","family":"Wen","given":"Yu","non-dropping-particle":"","parse-names":false,"suffix":""},{"dropping-particle":"","family":"Lai","given":"Zhi-Chun","non-dropping-particle":"","parse-names":false,"suffix":""}],"container-title":"Current Biology","id":"ITEM-1","issued":{"date-parts":[["2002"]]},"page":"576-581","title":"Notch activation of yan expression is antagonized by RTK/Pointed signaling in the Drosophila eye","type":"article-journal","volume":"12"},"uris":["http://www.mendeley.com/documents/?uuid=ade74097-4812-31dc-b07c-c21cee6e8e36"]}],"mendeley":{"formattedCitation":"(Rohrbaugh et al. 2002)","plainTextFormattedCitation":"(Rohrbaugh et al. 2002)","previouslyFormattedCitation":"(Rohrbaugh et al. 2002)"},"properties":{"noteIndex":0},"schema":"https://github.com/citation-style-language/schema/raw/master/csl-citation.json"}</w:instrText>
      </w:r>
      <w:r w:rsidR="00E9098B">
        <w:rPr>
          <w:rFonts w:ascii="Arial" w:hAnsi="Arial" w:cs="Arial"/>
        </w:rPr>
        <w:fldChar w:fldCharType="separate"/>
      </w:r>
      <w:r w:rsidR="00E03F2F" w:rsidRPr="00E03F2F">
        <w:rPr>
          <w:rFonts w:ascii="Arial" w:hAnsi="Arial" w:cs="Arial"/>
          <w:noProof/>
        </w:rPr>
        <w:t>(Rohrbaugh et al. 2002)</w:t>
      </w:r>
      <w:r w:rsidR="00E9098B">
        <w:rPr>
          <w:rFonts w:ascii="Arial" w:hAnsi="Arial" w:cs="Arial"/>
        </w:rPr>
        <w:fldChar w:fldCharType="end"/>
      </w:r>
      <w:r>
        <w:rPr>
          <w:rFonts w:ascii="Arial" w:hAnsi="Arial" w:cs="Arial"/>
        </w:rPr>
        <w:t xml:space="preserve">. </w:t>
      </w:r>
      <w:proofErr w:type="spellStart"/>
      <w:r>
        <w:rPr>
          <w:rFonts w:ascii="Arial" w:hAnsi="Arial" w:cs="Arial"/>
        </w:rPr>
        <w:t>Pnt</w:t>
      </w:r>
      <w:proofErr w:type="spellEnd"/>
      <w:r>
        <w:rPr>
          <w:rFonts w:ascii="Arial" w:hAnsi="Arial" w:cs="Arial"/>
        </w:rPr>
        <w:t xml:space="preserve">-GFP </w:t>
      </w:r>
      <w:r w:rsidR="00FD6561">
        <w:rPr>
          <w:rFonts w:ascii="Arial" w:hAnsi="Arial" w:cs="Arial"/>
        </w:rPr>
        <w:t xml:space="preserve">levels were </w:t>
      </w:r>
      <w:r w:rsidR="00AE53DF">
        <w:rPr>
          <w:rFonts w:ascii="Arial" w:hAnsi="Arial" w:cs="Arial"/>
        </w:rPr>
        <w:t xml:space="preserve">also </w:t>
      </w:r>
      <w:r>
        <w:rPr>
          <w:rFonts w:ascii="Arial" w:hAnsi="Arial" w:cs="Arial"/>
        </w:rPr>
        <w:t>reduced in</w:t>
      </w:r>
      <w:r w:rsidR="00FD6561">
        <w:rPr>
          <w:rFonts w:ascii="Arial" w:hAnsi="Arial" w:cs="Arial"/>
        </w:rPr>
        <w:t xml:space="preserve"> region 1, but appeared close to normal at later times</w:t>
      </w:r>
      <w:r w:rsidR="00AE53DF">
        <w:rPr>
          <w:rFonts w:ascii="Arial" w:hAnsi="Arial" w:cs="Arial"/>
        </w:rPr>
        <w:t xml:space="preserve"> (Fig. S7A,B)</w:t>
      </w:r>
      <w:r w:rsidR="00FD6561">
        <w:rPr>
          <w:rFonts w:ascii="Arial" w:hAnsi="Arial" w:cs="Arial"/>
        </w:rPr>
        <w:t xml:space="preserve">. </w:t>
      </w:r>
      <w:r w:rsidR="00FF14CB">
        <w:rPr>
          <w:rFonts w:ascii="Arial" w:hAnsi="Arial" w:cs="Arial"/>
        </w:rPr>
        <w:t>Attempts to study ratio dynamics in mutant eye discs</w:t>
      </w:r>
      <w:r w:rsidR="001E326C">
        <w:rPr>
          <w:rFonts w:ascii="Arial" w:hAnsi="Arial" w:cs="Arial"/>
        </w:rPr>
        <w:t xml:space="preserve"> were challeng</w:t>
      </w:r>
      <w:r w:rsidR="00D87B02">
        <w:rPr>
          <w:rFonts w:ascii="Arial" w:hAnsi="Arial" w:cs="Arial"/>
        </w:rPr>
        <w:t>ing</w:t>
      </w:r>
      <w:r w:rsidR="00FF14CB">
        <w:rPr>
          <w:rFonts w:ascii="Arial" w:hAnsi="Arial" w:cs="Arial"/>
        </w:rPr>
        <w:t xml:space="preserve">. </w:t>
      </w:r>
      <w:r w:rsidR="00926451">
        <w:rPr>
          <w:rFonts w:ascii="Arial" w:hAnsi="Arial" w:cs="Arial"/>
        </w:rPr>
        <w:t xml:space="preserve">Notch is essential for proper patterning of R8 cells, </w:t>
      </w:r>
      <w:r w:rsidR="00AE53DF">
        <w:rPr>
          <w:rFonts w:ascii="Arial" w:hAnsi="Arial" w:cs="Arial"/>
        </w:rPr>
        <w:t xml:space="preserve">so </w:t>
      </w:r>
      <w:r w:rsidR="00926451">
        <w:rPr>
          <w:rFonts w:ascii="Arial" w:hAnsi="Arial" w:cs="Arial"/>
        </w:rPr>
        <w:t>the mutant eye discs had distorted spacing of R8 cells at the non-permissive temperature (</w:t>
      </w:r>
      <w:r w:rsidR="00926451" w:rsidRPr="00760A31">
        <w:rPr>
          <w:rFonts w:ascii="Arial" w:hAnsi="Arial" w:cs="Arial"/>
          <w:color w:val="000000" w:themeColor="text1"/>
        </w:rPr>
        <w:t>Fig</w:t>
      </w:r>
      <w:r w:rsidR="00926451">
        <w:rPr>
          <w:rFonts w:ascii="Arial" w:hAnsi="Arial" w:cs="Arial"/>
        </w:rPr>
        <w:t xml:space="preserve">. S7C). </w:t>
      </w:r>
      <w:r w:rsidR="00AE53DF">
        <w:rPr>
          <w:rFonts w:ascii="Arial" w:hAnsi="Arial" w:cs="Arial"/>
        </w:rPr>
        <w:t xml:space="preserve">The irregularity of the intervals between adjacent columns of R8 cells precluded the conversion of spatial position along the anterior-posterior axis to developmental time. As an </w:t>
      </w:r>
      <w:r w:rsidR="00AE53DF">
        <w:rPr>
          <w:rFonts w:ascii="Arial" w:hAnsi="Arial" w:cs="Arial"/>
        </w:rPr>
        <w:lastRenderedPageBreak/>
        <w:t>alternative to our standard quantitative analysis,</w:t>
      </w:r>
      <w:r w:rsidR="00D87B02">
        <w:rPr>
          <w:rFonts w:ascii="Arial" w:hAnsi="Arial" w:cs="Arial"/>
        </w:rPr>
        <w:t xml:space="preserve"> we visualized</w:t>
      </w:r>
      <w:r w:rsidR="00245020">
        <w:rPr>
          <w:rFonts w:ascii="Arial" w:hAnsi="Arial" w:cs="Arial"/>
        </w:rPr>
        <w:t xml:space="preserve"> the effects of Notch by </w:t>
      </w:r>
      <w:r w:rsidR="008535AD">
        <w:rPr>
          <w:rFonts w:ascii="Arial" w:hAnsi="Arial" w:cs="Arial"/>
        </w:rPr>
        <w:t xml:space="preserve">mapping the </w:t>
      </w:r>
      <w:r w:rsidR="00DA28F7">
        <w:rPr>
          <w:rFonts w:ascii="Arial" w:hAnsi="Arial" w:cs="Arial"/>
        </w:rPr>
        <w:t xml:space="preserve">pixel-wise </w:t>
      </w:r>
      <w:r w:rsidR="008535AD">
        <w:rPr>
          <w:rFonts w:ascii="Arial" w:hAnsi="Arial" w:cs="Arial"/>
        </w:rPr>
        <w:t xml:space="preserve">difference between </w:t>
      </w:r>
      <w:proofErr w:type="spellStart"/>
      <w:r w:rsidR="00DA28F7">
        <w:rPr>
          <w:rFonts w:ascii="Arial" w:hAnsi="Arial" w:cs="Arial"/>
        </w:rPr>
        <w:t>Pnt</w:t>
      </w:r>
      <w:proofErr w:type="spellEnd"/>
      <w:r w:rsidR="00DA28F7">
        <w:rPr>
          <w:rFonts w:ascii="Arial" w:hAnsi="Arial" w:cs="Arial"/>
        </w:rPr>
        <w:t xml:space="preserve">-GFP and Yan </w:t>
      </w:r>
      <w:r w:rsidR="008535AD">
        <w:rPr>
          <w:rFonts w:ascii="Arial" w:hAnsi="Arial" w:cs="Arial"/>
        </w:rPr>
        <w:t>to a diverging color scale</w:t>
      </w:r>
      <w:r w:rsidR="00DF5B15">
        <w:rPr>
          <w:rFonts w:ascii="Arial" w:hAnsi="Arial" w:cs="Arial"/>
        </w:rPr>
        <w:t xml:space="preserve"> (</w:t>
      </w:r>
      <w:r w:rsidR="00760A31" w:rsidRPr="00760A31">
        <w:rPr>
          <w:rFonts w:ascii="Arial" w:hAnsi="Arial" w:cs="Arial"/>
          <w:color w:val="000000" w:themeColor="text1"/>
        </w:rPr>
        <w:t>Fig</w:t>
      </w:r>
      <w:r w:rsidR="006B6B93">
        <w:rPr>
          <w:rFonts w:ascii="Arial" w:hAnsi="Arial" w:cs="Arial"/>
        </w:rPr>
        <w:t xml:space="preserve">. </w:t>
      </w:r>
      <w:r w:rsidR="00044D93">
        <w:rPr>
          <w:rFonts w:ascii="Arial" w:hAnsi="Arial" w:cs="Arial"/>
        </w:rPr>
        <w:t>5</w:t>
      </w:r>
      <w:r w:rsidR="00245020">
        <w:rPr>
          <w:rFonts w:ascii="Arial" w:hAnsi="Arial" w:cs="Arial"/>
        </w:rPr>
        <w:t>A,B</w:t>
      </w:r>
      <w:r w:rsidR="00391572">
        <w:rPr>
          <w:rFonts w:ascii="Arial" w:hAnsi="Arial" w:cs="Arial"/>
        </w:rPr>
        <w:t xml:space="preserve">). </w:t>
      </w:r>
      <w:r w:rsidR="00A22424">
        <w:rPr>
          <w:rFonts w:ascii="Arial" w:hAnsi="Arial" w:cs="Arial"/>
          <w:color w:val="FF0000"/>
        </w:rPr>
        <w:t>D</w:t>
      </w:r>
      <w:r w:rsidR="00A22424" w:rsidRPr="006540FE">
        <w:rPr>
          <w:rFonts w:ascii="Arial" w:hAnsi="Arial" w:cs="Arial"/>
          <w:color w:val="000000" w:themeColor="text1"/>
        </w:rPr>
        <w:t>irect visualization of the ratio yield</w:t>
      </w:r>
      <w:r w:rsidR="00A22424">
        <w:rPr>
          <w:rFonts w:ascii="Arial" w:hAnsi="Arial" w:cs="Arial"/>
          <w:color w:val="000000" w:themeColor="text1"/>
        </w:rPr>
        <w:t>ed</w:t>
      </w:r>
      <w:r w:rsidR="00A22424" w:rsidRPr="006540FE">
        <w:rPr>
          <w:rFonts w:ascii="Arial" w:hAnsi="Arial" w:cs="Arial"/>
          <w:color w:val="000000" w:themeColor="text1"/>
        </w:rPr>
        <w:t xml:space="preserve"> a very similar view of differential </w:t>
      </w:r>
      <w:proofErr w:type="spellStart"/>
      <w:r w:rsidR="00A22424" w:rsidRPr="006540FE">
        <w:rPr>
          <w:rFonts w:ascii="Arial" w:hAnsi="Arial" w:cs="Arial"/>
          <w:color w:val="000000" w:themeColor="text1"/>
        </w:rPr>
        <w:t>Pnt</w:t>
      </w:r>
      <w:proofErr w:type="spellEnd"/>
      <w:r w:rsidR="00A22424" w:rsidRPr="006540FE">
        <w:rPr>
          <w:rFonts w:ascii="Arial" w:hAnsi="Arial" w:cs="Arial"/>
          <w:color w:val="000000" w:themeColor="text1"/>
        </w:rPr>
        <w:t>-GFP</w:t>
      </w:r>
      <w:r w:rsidR="00A22424">
        <w:rPr>
          <w:rFonts w:ascii="Arial" w:hAnsi="Arial" w:cs="Arial"/>
          <w:color w:val="000000" w:themeColor="text1"/>
        </w:rPr>
        <w:t>/</w:t>
      </w:r>
      <w:r w:rsidR="00A22424" w:rsidRPr="006540FE">
        <w:rPr>
          <w:rFonts w:ascii="Arial" w:hAnsi="Arial" w:cs="Arial"/>
          <w:color w:val="000000" w:themeColor="text1"/>
        </w:rPr>
        <w:t xml:space="preserve">Yan expression, </w:t>
      </w:r>
      <w:r w:rsidR="00A22424">
        <w:rPr>
          <w:rFonts w:ascii="Arial" w:hAnsi="Arial" w:cs="Arial"/>
          <w:color w:val="000000" w:themeColor="text1"/>
        </w:rPr>
        <w:t xml:space="preserve">but was prone to computational errors imparted by zero-valued pixels. </w:t>
      </w:r>
      <w:r w:rsidR="008C5158">
        <w:rPr>
          <w:rFonts w:ascii="Arial" w:hAnsi="Arial" w:cs="Arial"/>
        </w:rPr>
        <w:t>Th</w:t>
      </w:r>
      <w:r w:rsidR="007260A0">
        <w:rPr>
          <w:rFonts w:ascii="Arial" w:hAnsi="Arial" w:cs="Arial"/>
        </w:rPr>
        <w:t>is qualitative</w:t>
      </w:r>
      <w:r w:rsidR="008C5158">
        <w:rPr>
          <w:rFonts w:ascii="Arial" w:hAnsi="Arial" w:cs="Arial"/>
        </w:rPr>
        <w:t xml:space="preserve"> </w:t>
      </w:r>
      <w:r w:rsidR="00DA28F7">
        <w:rPr>
          <w:rFonts w:ascii="Arial" w:hAnsi="Arial" w:cs="Arial"/>
        </w:rPr>
        <w:t>analysis was limited to</w:t>
      </w:r>
      <w:r w:rsidR="00391572">
        <w:rPr>
          <w:rFonts w:ascii="Arial" w:hAnsi="Arial" w:cs="Arial"/>
        </w:rPr>
        <w:t xml:space="preserve"> </w:t>
      </w:r>
      <w:r>
        <w:rPr>
          <w:rFonts w:ascii="Arial" w:hAnsi="Arial" w:cs="Arial"/>
        </w:rPr>
        <w:t xml:space="preserve">optical sections </w:t>
      </w:r>
      <w:r w:rsidR="00FA3252">
        <w:rPr>
          <w:rFonts w:ascii="Arial" w:hAnsi="Arial" w:cs="Arial"/>
        </w:rPr>
        <w:t xml:space="preserve">specifically </w:t>
      </w:r>
      <w:r w:rsidR="007674E8">
        <w:rPr>
          <w:rFonts w:ascii="Arial" w:hAnsi="Arial" w:cs="Arial"/>
        </w:rPr>
        <w:t xml:space="preserve">spanning </w:t>
      </w:r>
      <w:r>
        <w:rPr>
          <w:rFonts w:ascii="Arial" w:hAnsi="Arial" w:cs="Arial"/>
        </w:rPr>
        <w:t xml:space="preserve">the </w:t>
      </w:r>
      <w:r w:rsidR="00FB3882">
        <w:rPr>
          <w:rFonts w:ascii="Arial" w:hAnsi="Arial" w:cs="Arial"/>
        </w:rPr>
        <w:t xml:space="preserve">progenitor </w:t>
      </w:r>
      <w:r w:rsidR="008C5158">
        <w:rPr>
          <w:rFonts w:ascii="Arial" w:hAnsi="Arial" w:cs="Arial"/>
        </w:rPr>
        <w:t>cells</w:t>
      </w:r>
      <w:r w:rsidR="008C5158" w:rsidRPr="00047D1C">
        <w:rPr>
          <w:rFonts w:ascii="Arial" w:hAnsi="Arial" w:cs="Arial"/>
          <w:color w:val="000000" w:themeColor="text1"/>
        </w:rPr>
        <w:t>.</w:t>
      </w:r>
      <w:r w:rsidR="00D743C8">
        <w:rPr>
          <w:rFonts w:ascii="Arial" w:hAnsi="Arial" w:cs="Arial"/>
          <w:color w:val="FF0000"/>
        </w:rPr>
        <w:t xml:space="preserve"> </w:t>
      </w:r>
    </w:p>
    <w:p w14:paraId="5E51BE16" w14:textId="1AE43913" w:rsidR="00653B82" w:rsidRDefault="00B73520" w:rsidP="00BA273E">
      <w:pPr>
        <w:ind w:firstLine="720"/>
        <w:rPr>
          <w:rFonts w:ascii="Arial" w:hAnsi="Arial" w:cs="Arial"/>
        </w:rPr>
      </w:pPr>
      <w:r>
        <w:rPr>
          <w:rFonts w:ascii="Arial" w:hAnsi="Arial" w:cs="Arial"/>
        </w:rPr>
        <w:t xml:space="preserve">At </w:t>
      </w:r>
      <w:r w:rsidR="00A005D6">
        <w:rPr>
          <w:rFonts w:ascii="Arial" w:hAnsi="Arial" w:cs="Arial"/>
        </w:rPr>
        <w:t xml:space="preserve">the </w:t>
      </w:r>
      <w:r>
        <w:rPr>
          <w:rFonts w:ascii="Arial" w:hAnsi="Arial" w:cs="Arial"/>
        </w:rPr>
        <w:t xml:space="preserve">non-permissive temperature, the </w:t>
      </w:r>
      <w:r w:rsidR="005D0AA5" w:rsidRPr="0097692D">
        <w:rPr>
          <w:rFonts w:ascii="Arial" w:hAnsi="Arial" w:cs="Arial"/>
          <w:i/>
        </w:rPr>
        <w:t>Notch</w:t>
      </w:r>
      <w:r w:rsidR="005D0AA5">
        <w:rPr>
          <w:rFonts w:ascii="Arial" w:hAnsi="Arial" w:cs="Arial"/>
        </w:rPr>
        <w:t xml:space="preserve"> </w:t>
      </w:r>
      <w:r>
        <w:rPr>
          <w:rFonts w:ascii="Arial" w:hAnsi="Arial" w:cs="Arial"/>
        </w:rPr>
        <w:t xml:space="preserve">mutant showed a consistently higher </w:t>
      </w:r>
      <w:proofErr w:type="spellStart"/>
      <w:r>
        <w:rPr>
          <w:rFonts w:ascii="Arial" w:hAnsi="Arial" w:cs="Arial"/>
        </w:rPr>
        <w:t>Pnt</w:t>
      </w:r>
      <w:proofErr w:type="spellEnd"/>
      <w:r>
        <w:rPr>
          <w:rFonts w:ascii="Arial" w:hAnsi="Arial" w:cs="Arial"/>
        </w:rPr>
        <w:t>-to</w:t>
      </w:r>
      <w:r w:rsidR="00FB3882">
        <w:rPr>
          <w:rFonts w:ascii="Arial" w:hAnsi="Arial" w:cs="Arial"/>
        </w:rPr>
        <w:t>-</w:t>
      </w:r>
      <w:r>
        <w:rPr>
          <w:rFonts w:ascii="Arial" w:hAnsi="Arial" w:cs="Arial"/>
        </w:rPr>
        <w:t xml:space="preserve">Yan ratio in </w:t>
      </w:r>
      <w:r w:rsidR="00FB3882">
        <w:rPr>
          <w:rFonts w:ascii="Arial" w:hAnsi="Arial" w:cs="Arial"/>
        </w:rPr>
        <w:t xml:space="preserve">progenitor </w:t>
      </w:r>
      <w:r>
        <w:rPr>
          <w:rFonts w:ascii="Arial" w:hAnsi="Arial" w:cs="Arial"/>
        </w:rPr>
        <w:t xml:space="preserve">cells </w:t>
      </w:r>
      <w:r w:rsidR="00A67D4B">
        <w:rPr>
          <w:rFonts w:ascii="Arial" w:hAnsi="Arial" w:cs="Arial"/>
        </w:rPr>
        <w:t>in</w:t>
      </w:r>
      <w:r>
        <w:rPr>
          <w:rFonts w:ascii="Arial" w:hAnsi="Arial" w:cs="Arial"/>
        </w:rPr>
        <w:t xml:space="preserve"> region </w:t>
      </w:r>
      <w:r w:rsidR="00A67D4B">
        <w:rPr>
          <w:rFonts w:ascii="Arial" w:hAnsi="Arial" w:cs="Arial"/>
        </w:rPr>
        <w:t>2</w:t>
      </w:r>
      <w:r>
        <w:rPr>
          <w:rFonts w:ascii="Arial" w:hAnsi="Arial" w:cs="Arial"/>
        </w:rPr>
        <w:t xml:space="preserve"> (</w:t>
      </w:r>
      <w:r w:rsidR="00760A31" w:rsidRPr="00760A31">
        <w:rPr>
          <w:rFonts w:ascii="Arial" w:hAnsi="Arial" w:cs="Arial"/>
          <w:color w:val="000000" w:themeColor="text1"/>
        </w:rPr>
        <w:t>Fig</w:t>
      </w:r>
      <w:r>
        <w:rPr>
          <w:rFonts w:ascii="Arial" w:hAnsi="Arial" w:cs="Arial"/>
        </w:rPr>
        <w:t xml:space="preserve">. 5A). This observation suggests </w:t>
      </w:r>
      <w:r w:rsidR="00A005D6">
        <w:rPr>
          <w:rFonts w:ascii="Arial" w:hAnsi="Arial" w:cs="Arial"/>
        </w:rPr>
        <w:t xml:space="preserve">that </w:t>
      </w:r>
      <w:r>
        <w:rPr>
          <w:rFonts w:ascii="Arial" w:hAnsi="Arial" w:cs="Arial"/>
        </w:rPr>
        <w:t xml:space="preserve">Notch </w:t>
      </w:r>
      <w:r w:rsidR="00FF2EB9">
        <w:rPr>
          <w:rFonts w:ascii="Arial" w:hAnsi="Arial" w:cs="Arial"/>
        </w:rPr>
        <w:t xml:space="preserve">signaling </w:t>
      </w:r>
      <w:r>
        <w:rPr>
          <w:rFonts w:ascii="Arial" w:hAnsi="Arial" w:cs="Arial"/>
        </w:rPr>
        <w:t xml:space="preserve">maintains </w:t>
      </w:r>
      <w:r w:rsidR="00A005D6">
        <w:rPr>
          <w:rFonts w:ascii="Arial" w:hAnsi="Arial" w:cs="Arial"/>
        </w:rPr>
        <w:t xml:space="preserve">a </w:t>
      </w:r>
      <w:r>
        <w:rPr>
          <w:rFonts w:ascii="Arial" w:hAnsi="Arial" w:cs="Arial"/>
        </w:rPr>
        <w:t xml:space="preserve">low </w:t>
      </w:r>
      <w:proofErr w:type="spellStart"/>
      <w:r>
        <w:rPr>
          <w:rFonts w:ascii="Arial" w:hAnsi="Arial" w:cs="Arial"/>
        </w:rPr>
        <w:t>Pnt</w:t>
      </w:r>
      <w:proofErr w:type="spellEnd"/>
      <w:r>
        <w:rPr>
          <w:rFonts w:ascii="Arial" w:hAnsi="Arial" w:cs="Arial"/>
        </w:rPr>
        <w:t>-to-Yan ratio in these</w:t>
      </w:r>
      <w:r w:rsidR="005F4F75">
        <w:rPr>
          <w:rFonts w:ascii="Arial" w:hAnsi="Arial" w:cs="Arial"/>
        </w:rPr>
        <w:t xml:space="preserve"> undifferentiated</w:t>
      </w:r>
      <w:r>
        <w:rPr>
          <w:rFonts w:ascii="Arial" w:hAnsi="Arial" w:cs="Arial"/>
        </w:rPr>
        <w:t xml:space="preserve"> cells. </w:t>
      </w:r>
      <w:r w:rsidR="00455B4D">
        <w:rPr>
          <w:rFonts w:ascii="Arial" w:hAnsi="Arial" w:cs="Arial"/>
        </w:rPr>
        <w:t xml:space="preserve">The known role of </w:t>
      </w:r>
      <w:r>
        <w:rPr>
          <w:rFonts w:ascii="Arial" w:hAnsi="Arial" w:cs="Arial"/>
        </w:rPr>
        <w:t>Notch</w:t>
      </w:r>
      <w:r w:rsidR="00455B4D">
        <w:rPr>
          <w:rFonts w:ascii="Arial" w:hAnsi="Arial" w:cs="Arial"/>
        </w:rPr>
        <w:t xml:space="preserve"> in</w:t>
      </w:r>
      <w:r>
        <w:rPr>
          <w:rFonts w:ascii="Arial" w:hAnsi="Arial" w:cs="Arial"/>
        </w:rPr>
        <w:t xml:space="preserve"> maintain</w:t>
      </w:r>
      <w:r w:rsidR="00455B4D">
        <w:rPr>
          <w:rFonts w:ascii="Arial" w:hAnsi="Arial" w:cs="Arial"/>
        </w:rPr>
        <w:t>ing</w:t>
      </w:r>
      <w:r>
        <w:rPr>
          <w:rFonts w:ascii="Arial" w:hAnsi="Arial" w:cs="Arial"/>
        </w:rPr>
        <w:t xml:space="preserve"> multipotency in region 2</w:t>
      </w:r>
      <w:r w:rsidR="00473012">
        <w:rPr>
          <w:rFonts w:ascii="Arial" w:hAnsi="Arial" w:cs="Arial"/>
        </w:rPr>
        <w:t xml:space="preserve"> </w:t>
      </w:r>
      <w:r w:rsidR="00E9098B">
        <w:rPr>
          <w:rFonts w:ascii="Arial" w:hAnsi="Arial" w:cs="Arial"/>
        </w:rPr>
        <w:fldChar w:fldCharType="begin" w:fldLock="1"/>
      </w:r>
      <w:r w:rsidR="00E03F2F">
        <w:rPr>
          <w:rFonts w:ascii="Arial" w:hAnsi="Arial" w:cs="Arial"/>
        </w:rPr>
        <w:instrText>ADDIN CSL_CITATION {"citationItems":[{"id":"ITEM-1","itemData":{"DOI":"10.1038/365555a0","ISBN":"0028-0836 (Print)\\n0028-0836 (Linking)","ISSN":"0028-0836","PMID":"8413612","abstract":"The Notch locus of Drosophila melanogaster encodes a 2,703-amino-acid transmembrane protein required for a variety of developmental processes, including neurogenesis, oogenesis and ommatidial assembly. The Notch protein contains a large extracellular domain of 36 epidermal growth factor-like repeats as well as three Notch/Lin-12 repeats and an intracellular domain with 6 Cdc10/ankyrin repeats, motifs that are highly conserved in several vertebrate Notch homologues. Truncation of the extracellular domain of the Drosophila Notch protein produces an activated receptor, as judged by its ability to cause phenotypes similar to gain-of-function alleles of duplications of the Notch locus. Equivalent truncations of vertebrate Notch-related proteins have been associated with malignant neoplasma and other developmental abnormalities. We present here an analysis of activated Notch function at single-cell resolution in the Drosophila compound eye. We find that overexpression of full-length Notch in defined cell types has no apparent effects but that overexpression of activated Notch in the same cells transiently blocks their proper cell-fate commitment, causing them either to adopt incorrect cell fates or to differentiate incompletely. Moreover, an activated Notch protein lacking the transmembrane domain is translocated to the nucleus, raising the possibility that Notch may participate directly in nuclear events.","author":[{"dropping-particle":"","family":"Fortini","given":"Mark E.","non-dropping-particle":"","parse-names":false,"suffix":""},{"dropping-particle":"","family":"Rebay","given":"Ilaria","non-dropping-particle":"","parse-names":false,"suffix":""},{"dropping-particle":"","family":"Caron","given":"Laurent A.","non-dropping-particle":"","parse-names":false,"suffix":""},{"dropping-particle":"","family":"Artavanis-Tsakonas","given":"Spyros","non-dropping-particle":"","parse-names":false,"suffix":""}],"container-title":"Nature","id":"ITEM-1","issued":{"date-parts":[["1993","10","7"]]},"page":"555-557","publisher":"Nature Publishing Group","title":"An activated Notch receptor blocks cell-fate commitment in the developing Drosophila eye","type":"article-journal","volume":"365"},"uris":["http://www.mendeley.com/documents/?uuid=da02eecd-6fd3-3fda-a899-d8430b271731"]}],"mendeley":{"formattedCitation":"(Fortini et al. 1993)","manualFormatting":"(Fortini et al. 1993)","plainTextFormattedCitation":"(Fortini et al. 1993)","previouslyFormattedCitation":"(Fortini et al. 1993)"},"properties":{"noteIndex":0},"schema":"https://github.com/citation-style-language/schema/raw/master/csl-citation.json"}</w:instrText>
      </w:r>
      <w:r w:rsidR="00E9098B">
        <w:rPr>
          <w:rFonts w:ascii="Arial" w:hAnsi="Arial" w:cs="Arial"/>
        </w:rPr>
        <w:fldChar w:fldCharType="separate"/>
      </w:r>
      <w:r w:rsidR="0001078C" w:rsidRPr="0001078C">
        <w:rPr>
          <w:rFonts w:ascii="Arial" w:hAnsi="Arial" w:cs="Arial"/>
          <w:noProof/>
        </w:rPr>
        <w:t>(Fortini et al. 1993)</w:t>
      </w:r>
      <w:r w:rsidR="00E9098B">
        <w:rPr>
          <w:rFonts w:ascii="Arial" w:hAnsi="Arial" w:cs="Arial"/>
        </w:rPr>
        <w:fldChar w:fldCharType="end"/>
      </w:r>
      <w:r w:rsidR="00455B4D">
        <w:rPr>
          <w:rFonts w:ascii="Arial" w:hAnsi="Arial" w:cs="Arial"/>
        </w:rPr>
        <w:t xml:space="preserve"> is</w:t>
      </w:r>
      <w:r w:rsidR="00653B82">
        <w:rPr>
          <w:rFonts w:ascii="Arial" w:hAnsi="Arial" w:cs="Arial"/>
        </w:rPr>
        <w:t xml:space="preserve"> </w:t>
      </w:r>
      <w:r w:rsidR="00455B4D">
        <w:rPr>
          <w:rFonts w:ascii="Arial" w:hAnsi="Arial" w:cs="Arial"/>
        </w:rPr>
        <w:t>consistent with our hypothesis that</w:t>
      </w:r>
      <w:r w:rsidR="00653B82">
        <w:rPr>
          <w:rFonts w:ascii="Arial" w:hAnsi="Arial" w:cs="Arial"/>
        </w:rPr>
        <w:t xml:space="preserve"> cell state transitions </w:t>
      </w:r>
      <w:r w:rsidR="00455B4D">
        <w:rPr>
          <w:rFonts w:ascii="Arial" w:hAnsi="Arial" w:cs="Arial"/>
        </w:rPr>
        <w:t>are</w:t>
      </w:r>
      <w:r w:rsidR="00653B82">
        <w:rPr>
          <w:rFonts w:ascii="Arial" w:hAnsi="Arial" w:cs="Arial"/>
        </w:rPr>
        <w:t xml:space="preserve"> </w:t>
      </w:r>
      <w:r w:rsidR="00455B4D">
        <w:rPr>
          <w:rFonts w:ascii="Arial" w:hAnsi="Arial" w:cs="Arial"/>
        </w:rPr>
        <w:t>mediated by</w:t>
      </w:r>
      <w:r w:rsidR="00653B82">
        <w:rPr>
          <w:rFonts w:ascii="Arial" w:hAnsi="Arial" w:cs="Arial"/>
        </w:rPr>
        <w:t xml:space="preserve"> the transcription factor ratio.</w:t>
      </w:r>
    </w:p>
    <w:p w14:paraId="5A8181D2" w14:textId="11D8A1C8" w:rsidR="00003A73" w:rsidRDefault="00557B2C" w:rsidP="00C87669">
      <w:pPr>
        <w:rPr>
          <w:rFonts w:ascii="Arial" w:hAnsi="Arial" w:cs="Arial"/>
        </w:rPr>
      </w:pPr>
      <w:r>
        <w:rPr>
          <w:rFonts w:ascii="Arial" w:hAnsi="Arial" w:cs="Arial"/>
        </w:rPr>
        <w:tab/>
      </w:r>
      <w:r w:rsidR="003300E4">
        <w:rPr>
          <w:rFonts w:ascii="Arial" w:hAnsi="Arial" w:cs="Arial"/>
        </w:rPr>
        <w:t>The</w:t>
      </w:r>
      <w:r w:rsidR="008A6093">
        <w:rPr>
          <w:rFonts w:ascii="Arial" w:hAnsi="Arial" w:cs="Arial"/>
        </w:rPr>
        <w:t xml:space="preserve"> Notch</w:t>
      </w:r>
      <w:r w:rsidR="003300E4">
        <w:rPr>
          <w:rFonts w:ascii="Arial" w:hAnsi="Arial" w:cs="Arial"/>
        </w:rPr>
        <w:t xml:space="preserve"> mutant </w:t>
      </w:r>
      <w:r w:rsidR="00DF5FC1">
        <w:rPr>
          <w:rFonts w:ascii="Arial" w:hAnsi="Arial" w:cs="Arial"/>
        </w:rPr>
        <w:t>revealed</w:t>
      </w:r>
      <w:r w:rsidR="008B741A">
        <w:rPr>
          <w:rFonts w:ascii="Arial" w:hAnsi="Arial" w:cs="Arial"/>
        </w:rPr>
        <w:t xml:space="preserve"> </w:t>
      </w:r>
      <w:r w:rsidR="00B73520">
        <w:rPr>
          <w:rFonts w:ascii="Arial" w:hAnsi="Arial" w:cs="Arial"/>
        </w:rPr>
        <w:t xml:space="preserve">more </w:t>
      </w:r>
      <w:r w:rsidR="003300E4">
        <w:rPr>
          <w:rFonts w:ascii="Arial" w:hAnsi="Arial" w:cs="Arial"/>
        </w:rPr>
        <w:t xml:space="preserve">complex </w:t>
      </w:r>
      <w:r w:rsidR="00222B6E">
        <w:rPr>
          <w:rFonts w:ascii="Arial" w:hAnsi="Arial" w:cs="Arial"/>
        </w:rPr>
        <w:t>behavior</w:t>
      </w:r>
      <w:r w:rsidR="008B741A">
        <w:rPr>
          <w:rFonts w:ascii="Arial" w:hAnsi="Arial" w:cs="Arial"/>
        </w:rPr>
        <w:t xml:space="preserve"> </w:t>
      </w:r>
      <w:r w:rsidR="003300E4">
        <w:rPr>
          <w:rFonts w:ascii="Arial" w:hAnsi="Arial" w:cs="Arial"/>
        </w:rPr>
        <w:t>in region 1</w:t>
      </w:r>
      <w:r w:rsidR="00FA5903">
        <w:rPr>
          <w:rFonts w:ascii="Arial" w:hAnsi="Arial" w:cs="Arial"/>
        </w:rPr>
        <w:t>, where the first group of R cell transitions occur</w:t>
      </w:r>
      <w:r w:rsidR="003300E4">
        <w:rPr>
          <w:rFonts w:ascii="Arial" w:hAnsi="Arial" w:cs="Arial"/>
        </w:rPr>
        <w:t xml:space="preserve">. </w:t>
      </w:r>
      <w:r w:rsidR="00FF2EB9" w:rsidRPr="0097692D">
        <w:rPr>
          <w:rFonts w:ascii="Arial" w:eastAsia="Arial" w:hAnsi="Arial" w:cs="Arial"/>
        </w:rPr>
        <w:t>In this region</w:t>
      </w:r>
      <w:r w:rsidR="00FF2EB9" w:rsidRPr="00FF2EB9">
        <w:rPr>
          <w:rFonts w:ascii="Arial" w:eastAsia="Arial" w:hAnsi="Arial" w:cs="Arial"/>
        </w:rPr>
        <w:t xml:space="preserve"> </w:t>
      </w:r>
      <w:r w:rsidR="00FF2EB9" w:rsidRPr="0097692D">
        <w:rPr>
          <w:rFonts w:ascii="Arial" w:eastAsia="Arial" w:hAnsi="Arial" w:cs="Arial"/>
        </w:rPr>
        <w:t>Notch is required for patter</w:t>
      </w:r>
      <w:r w:rsidR="00FF2EB9">
        <w:rPr>
          <w:rFonts w:ascii="Arial" w:eastAsia="Arial" w:hAnsi="Arial" w:cs="Arial"/>
        </w:rPr>
        <w:t>n</w:t>
      </w:r>
      <w:r w:rsidR="00FF2EB9" w:rsidRPr="0097692D">
        <w:rPr>
          <w:rFonts w:ascii="Arial" w:eastAsia="Arial" w:hAnsi="Arial" w:cs="Arial"/>
        </w:rPr>
        <w:t xml:space="preserve">ing of the R8 </w:t>
      </w:r>
      <w:r w:rsidR="00FF2EB9">
        <w:rPr>
          <w:rFonts w:ascii="Arial" w:eastAsia="Arial" w:hAnsi="Arial" w:cs="Arial"/>
        </w:rPr>
        <w:t>lattice</w:t>
      </w:r>
      <w:r w:rsidR="00E02E9E">
        <w:rPr>
          <w:rFonts w:ascii="Arial" w:eastAsia="Arial" w:hAnsi="Arial" w:cs="Arial"/>
        </w:rPr>
        <w:t xml:space="preserve"> </w:t>
      </w:r>
      <w:r w:rsidR="00E02E9E">
        <w:rPr>
          <w:rFonts w:ascii="Arial" w:eastAsia="Arial" w:hAnsi="Arial" w:cs="Arial"/>
        </w:rPr>
        <w:fldChar w:fldCharType="begin" w:fldLock="1"/>
      </w:r>
      <w:r w:rsidR="007470AF">
        <w:rPr>
          <w:rFonts w:ascii="Arial" w:eastAsia="Arial" w:hAnsi="Arial" w:cs="Arial"/>
        </w:rPr>
        <w:instrText>ADDIN CSL_CITATION {"citationItems":[{"id":"ITEM-1","itemData":{"DOI":"10.1073/pnas.1015302108","ISBN":"1091-6490 (Electronic)\\r0027-8424 (Linking)","ISSN":"0027-8424","PMID":"21690337","abstract":"The crystalline photoreceptor lattice in the Drosophila eye is a paradigm for pattern formation during development. During eye development, activation of proneural genes at a moving front adds new columns to a regular lattice of R8 photoreceptors. We present a mathematical model of the governing activator-inhibitor system, which indicates that the dynamics of positive induction play a central role in the selection of certain cells as R8s. The \"switch and template\" patterning mechanism we observe is mathematically very different from the well-known Turing instability. Unlike a standard lateral inhibition model, our picture implies that R8s are defined before the appearance of the complete group of proneural cells. The model reproduces the full time course of proneural gene expression and accounts for specific features of the refinement of proneural groups that had resisted explanation. It moreover predicts that perturbing the normal template can lead to eyes containing stripes of R8 cells. We observed these stripes experimentally after manipulation of the Notch and scabrous genes. Our results suggest an alternative to the generally assumed mode of operation for lateral inhibition during development; more generally, they hint at a broader role for bistable switches in the initial establishment of patterns as well as in their maintenance.","author":[{"dropping-particle":"","family":"Lubensky","given":"David K.","non-dropping-particle":"","parse-names":false,"suffix":""},{"dropping-particle":"","family":"Pennington","given":"Matthew W.","non-dropping-particle":"","parse-names":false,"suffix":""},{"dropping-particle":"","family":"Shraiman","given":"Boris I.","non-dropping-particle":"","parse-names":false,"suffix":""},{"dropping-particle":"","family":"Baker","given":"Nicholas E.","non-dropping-particle":"","parse-names":false,"suffix":""}],"container-title":"Proceedings of the National Academy of Sciences","id":"ITEM-1","issue":"27","issued":{"date-parts":[["2011"]]},"note":"Discrete reaction/diffusion model used to demonstrate &amp;quot;switch and template&amp;quot; patterning mechanism, which relies on a bistable switch within each precursor. Novelty lies in its ability to reproduce stripes in transient Notch mutants, which occurs because the inhibition radius surrounding each R8 grows such that subsequent R8s are simultaneously induced in a straight line.","page":"11145-11150","title":"A dynamical model of ommatidial crystal formation","type":"article-journal","volume":"108"},"uris":["http://www.mendeley.com/documents/?uuid=20736144-74bb-3480-bbdd-989d8d62d6f7"]}],"mendeley":{"formattedCitation":"(Lubensky et al. 2011)","plainTextFormattedCitation":"(Lubensky et al. 2011)","previouslyFormattedCitation":"(Lubensky et al. 2011)"},"properties":{"noteIndex":0},"schema":"https://github.com/citation-style-language/schema/raw/master/csl-citation.json"}</w:instrText>
      </w:r>
      <w:r w:rsidR="00E02E9E">
        <w:rPr>
          <w:rFonts w:ascii="Arial" w:eastAsia="Arial" w:hAnsi="Arial" w:cs="Arial"/>
        </w:rPr>
        <w:fldChar w:fldCharType="separate"/>
      </w:r>
      <w:r w:rsidR="00E02E9E" w:rsidRPr="00E02E9E">
        <w:rPr>
          <w:rFonts w:ascii="Arial" w:eastAsia="Arial" w:hAnsi="Arial" w:cs="Arial"/>
          <w:noProof/>
        </w:rPr>
        <w:t>(Lubensky et al. 2011)</w:t>
      </w:r>
      <w:r w:rsidR="00E02E9E">
        <w:rPr>
          <w:rFonts w:ascii="Arial" w:eastAsia="Arial" w:hAnsi="Arial" w:cs="Arial"/>
        </w:rPr>
        <w:fldChar w:fldCharType="end"/>
      </w:r>
      <w:r w:rsidR="00FF2EB9">
        <w:rPr>
          <w:rFonts w:ascii="Arial" w:eastAsia="Arial" w:hAnsi="Arial" w:cs="Arial"/>
        </w:rPr>
        <w:t xml:space="preserve">. </w:t>
      </w:r>
      <w:r w:rsidR="0042078E">
        <w:rPr>
          <w:rFonts w:ascii="Arial" w:hAnsi="Arial" w:cs="Arial"/>
        </w:rPr>
        <w:t>At the permissive temperature, t</w:t>
      </w:r>
      <w:r w:rsidR="00A005D6">
        <w:rPr>
          <w:rFonts w:ascii="Arial" w:hAnsi="Arial" w:cs="Arial"/>
        </w:rPr>
        <w:t xml:space="preserve">here was a </w:t>
      </w:r>
      <w:r w:rsidR="00FB3882">
        <w:rPr>
          <w:rFonts w:ascii="Arial" w:hAnsi="Arial" w:cs="Arial"/>
        </w:rPr>
        <w:t>periodic</w:t>
      </w:r>
      <w:r w:rsidR="003300E4">
        <w:rPr>
          <w:rFonts w:ascii="Arial" w:hAnsi="Arial" w:cs="Arial"/>
        </w:rPr>
        <w:t xml:space="preserve"> </w:t>
      </w:r>
      <w:r w:rsidR="00391572">
        <w:rPr>
          <w:rFonts w:ascii="Arial" w:hAnsi="Arial" w:cs="Arial"/>
        </w:rPr>
        <w:t>pattern</w:t>
      </w:r>
      <w:r w:rsidR="00DF5FC1">
        <w:rPr>
          <w:rFonts w:ascii="Arial" w:hAnsi="Arial" w:cs="Arial"/>
        </w:rPr>
        <w:t xml:space="preserve"> </w:t>
      </w:r>
      <w:r w:rsidR="003300E4">
        <w:rPr>
          <w:rFonts w:ascii="Arial" w:hAnsi="Arial" w:cs="Arial"/>
        </w:rPr>
        <w:t xml:space="preserve">in the </w:t>
      </w:r>
      <w:proofErr w:type="spellStart"/>
      <w:r w:rsidR="003300E4">
        <w:rPr>
          <w:rFonts w:ascii="Arial" w:hAnsi="Arial" w:cs="Arial"/>
        </w:rPr>
        <w:t>Pnt</w:t>
      </w:r>
      <w:proofErr w:type="spellEnd"/>
      <w:r w:rsidR="00FB3882">
        <w:rPr>
          <w:rFonts w:ascii="Arial" w:hAnsi="Arial" w:cs="Arial"/>
        </w:rPr>
        <w:t>-</w:t>
      </w:r>
      <w:r w:rsidR="008B741A">
        <w:rPr>
          <w:rFonts w:ascii="Arial" w:hAnsi="Arial" w:cs="Arial"/>
        </w:rPr>
        <w:t>to</w:t>
      </w:r>
      <w:r w:rsidR="00FB3882">
        <w:rPr>
          <w:rFonts w:ascii="Arial" w:hAnsi="Arial" w:cs="Arial"/>
        </w:rPr>
        <w:t>-</w:t>
      </w:r>
      <w:r w:rsidR="003300E4">
        <w:rPr>
          <w:rFonts w:ascii="Arial" w:hAnsi="Arial" w:cs="Arial"/>
        </w:rPr>
        <w:t xml:space="preserve">Yan ratio </w:t>
      </w:r>
      <w:r w:rsidR="00DF5FC1">
        <w:rPr>
          <w:rFonts w:ascii="Arial" w:hAnsi="Arial" w:cs="Arial"/>
        </w:rPr>
        <w:t>of</w:t>
      </w:r>
      <w:r w:rsidR="003300E4">
        <w:rPr>
          <w:rFonts w:ascii="Arial" w:hAnsi="Arial" w:cs="Arial"/>
        </w:rPr>
        <w:t xml:space="preserve"> </w:t>
      </w:r>
      <w:r w:rsidR="00FB3882">
        <w:rPr>
          <w:rFonts w:ascii="Arial" w:hAnsi="Arial" w:cs="Arial"/>
        </w:rPr>
        <w:t xml:space="preserve">progenitor </w:t>
      </w:r>
      <w:r w:rsidR="003300E4">
        <w:rPr>
          <w:rFonts w:ascii="Arial" w:hAnsi="Arial" w:cs="Arial"/>
        </w:rPr>
        <w:t>cells (</w:t>
      </w:r>
      <w:r w:rsidR="00760A31" w:rsidRPr="00760A31">
        <w:rPr>
          <w:rFonts w:ascii="Arial" w:hAnsi="Arial" w:cs="Arial"/>
          <w:color w:val="000000" w:themeColor="text1"/>
        </w:rPr>
        <w:t>Fig</w:t>
      </w:r>
      <w:r w:rsidR="003300E4">
        <w:rPr>
          <w:rFonts w:ascii="Arial" w:hAnsi="Arial" w:cs="Arial"/>
        </w:rPr>
        <w:t xml:space="preserve">. </w:t>
      </w:r>
      <w:r w:rsidR="00044D93">
        <w:rPr>
          <w:rFonts w:ascii="Arial" w:hAnsi="Arial" w:cs="Arial"/>
        </w:rPr>
        <w:t>5</w:t>
      </w:r>
      <w:r w:rsidR="008B741A">
        <w:rPr>
          <w:rFonts w:ascii="Arial" w:hAnsi="Arial" w:cs="Arial"/>
        </w:rPr>
        <w:t>B</w:t>
      </w:r>
      <w:r w:rsidR="003300E4">
        <w:rPr>
          <w:rFonts w:ascii="Arial" w:hAnsi="Arial" w:cs="Arial"/>
        </w:rPr>
        <w:t>).</w:t>
      </w:r>
      <w:r w:rsidR="00391572">
        <w:rPr>
          <w:rFonts w:ascii="Arial" w:hAnsi="Arial" w:cs="Arial"/>
        </w:rPr>
        <w:t xml:space="preserve"> </w:t>
      </w:r>
      <w:r w:rsidR="00862D40">
        <w:rPr>
          <w:rFonts w:ascii="Arial" w:hAnsi="Arial" w:cs="Arial"/>
        </w:rPr>
        <w:t>C</w:t>
      </w:r>
      <w:r w:rsidR="00391572">
        <w:rPr>
          <w:rFonts w:ascii="Arial" w:hAnsi="Arial" w:cs="Arial"/>
        </w:rPr>
        <w:t xml:space="preserve">lusters of </w:t>
      </w:r>
      <w:r w:rsidR="003300E4">
        <w:rPr>
          <w:rFonts w:ascii="Arial" w:hAnsi="Arial" w:cs="Arial"/>
        </w:rPr>
        <w:t xml:space="preserve">cells with </w:t>
      </w:r>
      <w:r>
        <w:rPr>
          <w:rFonts w:ascii="Arial" w:hAnsi="Arial" w:cs="Arial"/>
        </w:rPr>
        <w:t>high</w:t>
      </w:r>
      <w:r w:rsidR="0042078E">
        <w:rPr>
          <w:rFonts w:ascii="Arial" w:hAnsi="Arial" w:cs="Arial"/>
        </w:rPr>
        <w:t>er</w:t>
      </w:r>
      <w:r>
        <w:rPr>
          <w:rFonts w:ascii="Arial" w:hAnsi="Arial" w:cs="Arial"/>
        </w:rPr>
        <w:t xml:space="preserve"> </w:t>
      </w:r>
      <w:r w:rsidR="00F667B0">
        <w:rPr>
          <w:rFonts w:ascii="Arial" w:hAnsi="Arial" w:cs="Arial"/>
        </w:rPr>
        <w:t>ratio</w:t>
      </w:r>
      <w:r w:rsidR="00862D40">
        <w:rPr>
          <w:rFonts w:ascii="Arial" w:hAnsi="Arial" w:cs="Arial"/>
        </w:rPr>
        <w:t xml:space="preserve"> </w:t>
      </w:r>
      <w:r w:rsidR="0042078E">
        <w:rPr>
          <w:rFonts w:ascii="Arial" w:hAnsi="Arial" w:cs="Arial"/>
        </w:rPr>
        <w:t xml:space="preserve">alternated </w:t>
      </w:r>
      <w:r w:rsidR="00151CD0">
        <w:rPr>
          <w:rFonts w:ascii="Arial" w:hAnsi="Arial" w:cs="Arial"/>
        </w:rPr>
        <w:t xml:space="preserve">with </w:t>
      </w:r>
      <w:r w:rsidR="003300E4">
        <w:rPr>
          <w:rFonts w:ascii="Arial" w:hAnsi="Arial" w:cs="Arial"/>
        </w:rPr>
        <w:t xml:space="preserve">clusters </w:t>
      </w:r>
      <w:r>
        <w:rPr>
          <w:rFonts w:ascii="Arial" w:hAnsi="Arial" w:cs="Arial"/>
        </w:rPr>
        <w:t xml:space="preserve">with </w:t>
      </w:r>
      <w:r w:rsidR="00630F99">
        <w:rPr>
          <w:rFonts w:ascii="Arial" w:hAnsi="Arial" w:cs="Arial"/>
        </w:rPr>
        <w:t>low</w:t>
      </w:r>
      <w:r w:rsidR="0042078E">
        <w:rPr>
          <w:rFonts w:ascii="Arial" w:hAnsi="Arial" w:cs="Arial"/>
        </w:rPr>
        <w:t>er</w:t>
      </w:r>
      <w:r w:rsidR="00630F99">
        <w:rPr>
          <w:rFonts w:ascii="Arial" w:hAnsi="Arial" w:cs="Arial"/>
        </w:rPr>
        <w:t xml:space="preserve"> ratio</w:t>
      </w:r>
      <w:r w:rsidR="00391572">
        <w:rPr>
          <w:rFonts w:ascii="Arial" w:hAnsi="Arial" w:cs="Arial"/>
        </w:rPr>
        <w:t xml:space="preserve">. </w:t>
      </w:r>
      <w:r w:rsidR="00862D40">
        <w:rPr>
          <w:rFonts w:ascii="Arial" w:hAnsi="Arial" w:cs="Arial"/>
        </w:rPr>
        <w:t>W</w:t>
      </w:r>
      <w:r w:rsidR="0069050F" w:rsidRPr="00122A75">
        <w:rPr>
          <w:rFonts w:ascii="Arial" w:hAnsi="Arial" w:cs="Arial"/>
        </w:rPr>
        <w:t>e</w:t>
      </w:r>
      <w:r w:rsidR="006B7832">
        <w:rPr>
          <w:rFonts w:ascii="Arial" w:hAnsi="Arial" w:cs="Arial"/>
        </w:rPr>
        <w:t xml:space="preserve"> </w:t>
      </w:r>
      <w:r w:rsidR="004E3ADC">
        <w:rPr>
          <w:rFonts w:ascii="Arial" w:hAnsi="Arial" w:cs="Arial"/>
        </w:rPr>
        <w:t>quanti</w:t>
      </w:r>
      <w:r w:rsidR="00161ABA">
        <w:rPr>
          <w:rFonts w:ascii="Arial" w:hAnsi="Arial" w:cs="Arial"/>
        </w:rPr>
        <w:t xml:space="preserve">fied </w:t>
      </w:r>
      <w:r w:rsidR="00CB2915">
        <w:rPr>
          <w:rFonts w:ascii="Arial" w:hAnsi="Arial" w:cs="Arial"/>
        </w:rPr>
        <w:t>th</w:t>
      </w:r>
      <w:r w:rsidR="0039345B">
        <w:rPr>
          <w:rFonts w:ascii="Arial" w:hAnsi="Arial" w:cs="Arial"/>
        </w:rPr>
        <w:t>e periodicity of this</w:t>
      </w:r>
      <w:r w:rsidR="00CB2915">
        <w:rPr>
          <w:rFonts w:ascii="Arial" w:hAnsi="Arial" w:cs="Arial"/>
        </w:rPr>
        <w:t xml:space="preserve"> </w:t>
      </w:r>
      <w:r w:rsidR="006B7832">
        <w:rPr>
          <w:rFonts w:ascii="Arial" w:hAnsi="Arial" w:cs="Arial"/>
        </w:rPr>
        <w:t>pattern</w:t>
      </w:r>
      <w:r w:rsidR="00511DB5">
        <w:rPr>
          <w:rFonts w:ascii="Arial" w:hAnsi="Arial" w:cs="Arial"/>
        </w:rPr>
        <w:t xml:space="preserve"> </w:t>
      </w:r>
      <w:r w:rsidR="006B7832">
        <w:rPr>
          <w:rFonts w:ascii="Arial" w:hAnsi="Arial" w:cs="Arial"/>
        </w:rPr>
        <w:t>by</w:t>
      </w:r>
      <w:r w:rsidR="0069050F" w:rsidRPr="00122A75">
        <w:rPr>
          <w:rFonts w:ascii="Arial" w:hAnsi="Arial" w:cs="Arial"/>
        </w:rPr>
        <w:t xml:space="preserve"> </w:t>
      </w:r>
      <w:r w:rsidR="006B7832">
        <w:rPr>
          <w:rFonts w:ascii="Arial" w:hAnsi="Arial" w:cs="Arial"/>
        </w:rPr>
        <w:t xml:space="preserve">evaluating the similarity of ratios between cells as a function </w:t>
      </w:r>
      <w:r w:rsidR="006B7832" w:rsidRPr="00122A75">
        <w:rPr>
          <w:rFonts w:ascii="Arial" w:hAnsi="Arial" w:cs="Arial"/>
        </w:rPr>
        <w:t>of their separation distance</w:t>
      </w:r>
      <w:r w:rsidR="0039345B">
        <w:rPr>
          <w:rFonts w:ascii="Arial" w:hAnsi="Arial" w:cs="Arial"/>
        </w:rPr>
        <w:t xml:space="preserve"> (</w:t>
      </w:r>
      <w:r w:rsidR="0039345B" w:rsidRPr="00760A31">
        <w:rPr>
          <w:rFonts w:ascii="Arial" w:hAnsi="Arial" w:cs="Arial"/>
          <w:color w:val="000000" w:themeColor="text1"/>
        </w:rPr>
        <w:t>Fig</w:t>
      </w:r>
      <w:r w:rsidR="0039345B">
        <w:rPr>
          <w:rFonts w:ascii="Arial" w:hAnsi="Arial" w:cs="Arial"/>
        </w:rPr>
        <w:t>. 5C</w:t>
      </w:r>
      <w:r w:rsidR="0039345B" w:rsidRPr="00122A75">
        <w:rPr>
          <w:rFonts w:ascii="Arial" w:hAnsi="Arial" w:cs="Arial"/>
        </w:rPr>
        <w:t>)</w:t>
      </w:r>
      <w:r w:rsidR="00161ABA">
        <w:rPr>
          <w:rFonts w:ascii="Arial" w:hAnsi="Arial" w:cs="Arial"/>
        </w:rPr>
        <w:t>. We detected</w:t>
      </w:r>
      <w:r w:rsidR="0042078E">
        <w:rPr>
          <w:rFonts w:ascii="Arial" w:hAnsi="Arial" w:cs="Arial"/>
        </w:rPr>
        <w:t xml:space="preserve"> p</w:t>
      </w:r>
      <w:r w:rsidR="006B7832">
        <w:rPr>
          <w:rFonts w:ascii="Arial" w:hAnsi="Arial" w:cs="Arial"/>
        </w:rPr>
        <w:t>eriodic spatial pattern</w:t>
      </w:r>
      <w:r w:rsidR="003B12A6">
        <w:rPr>
          <w:rFonts w:ascii="Arial" w:hAnsi="Arial" w:cs="Arial"/>
        </w:rPr>
        <w:t>s</w:t>
      </w:r>
      <w:r w:rsidR="0069050F" w:rsidRPr="00122A75">
        <w:rPr>
          <w:rFonts w:ascii="Arial" w:hAnsi="Arial" w:cs="Arial"/>
        </w:rPr>
        <w:t xml:space="preserve"> </w:t>
      </w:r>
      <w:r w:rsidR="00161ABA">
        <w:rPr>
          <w:rFonts w:ascii="Arial" w:hAnsi="Arial" w:cs="Arial"/>
        </w:rPr>
        <w:t>with a constant period of oscillation that was approximately</w:t>
      </w:r>
      <w:r w:rsidR="0039345B">
        <w:rPr>
          <w:rFonts w:ascii="Arial" w:hAnsi="Arial" w:cs="Arial"/>
        </w:rPr>
        <w:t xml:space="preserve"> equivalent to</w:t>
      </w:r>
      <w:r w:rsidR="00161ABA">
        <w:rPr>
          <w:rFonts w:ascii="Arial" w:hAnsi="Arial" w:cs="Arial"/>
        </w:rPr>
        <w:t xml:space="preserve"> the length scale separating adjacent R8 cells</w:t>
      </w:r>
      <w:r w:rsidR="006B7832">
        <w:rPr>
          <w:rFonts w:ascii="Arial" w:hAnsi="Arial" w:cs="Arial"/>
        </w:rPr>
        <w:t xml:space="preserve"> </w:t>
      </w:r>
      <w:r w:rsidR="00FD6468">
        <w:rPr>
          <w:rFonts w:ascii="Arial" w:hAnsi="Arial" w:cs="Arial"/>
        </w:rPr>
        <w:t>(</w:t>
      </w:r>
      <w:r w:rsidR="00760A31" w:rsidRPr="00760A31">
        <w:rPr>
          <w:rFonts w:ascii="Arial" w:hAnsi="Arial" w:cs="Arial"/>
          <w:color w:val="000000" w:themeColor="text1"/>
        </w:rPr>
        <w:t>Fig</w:t>
      </w:r>
      <w:r w:rsidR="00FD6468">
        <w:rPr>
          <w:rFonts w:ascii="Arial" w:hAnsi="Arial" w:cs="Arial"/>
        </w:rPr>
        <w:t>.</w:t>
      </w:r>
      <w:r w:rsidR="003B12A6">
        <w:rPr>
          <w:rFonts w:ascii="Arial" w:hAnsi="Arial" w:cs="Arial"/>
        </w:rPr>
        <w:t xml:space="preserve"> </w:t>
      </w:r>
      <w:r w:rsidR="00044D93">
        <w:rPr>
          <w:rFonts w:ascii="Arial" w:hAnsi="Arial" w:cs="Arial"/>
        </w:rPr>
        <w:t>5</w:t>
      </w:r>
      <w:r w:rsidR="0039345B">
        <w:rPr>
          <w:rFonts w:ascii="Arial" w:hAnsi="Arial" w:cs="Arial"/>
        </w:rPr>
        <w:t>D,E</w:t>
      </w:r>
      <w:r w:rsidR="0069050F" w:rsidRPr="00122A75">
        <w:rPr>
          <w:rFonts w:ascii="Arial" w:hAnsi="Arial" w:cs="Arial"/>
        </w:rPr>
        <w:t xml:space="preserve">). </w:t>
      </w:r>
      <w:r>
        <w:rPr>
          <w:rFonts w:ascii="Arial" w:hAnsi="Arial" w:cs="Arial"/>
        </w:rPr>
        <w:t>Since</w:t>
      </w:r>
      <w:r w:rsidR="00F41E1D">
        <w:rPr>
          <w:rFonts w:ascii="Arial" w:hAnsi="Arial" w:cs="Arial"/>
        </w:rPr>
        <w:t xml:space="preserve"> young</w:t>
      </w:r>
      <w:r w:rsidR="00191D1C">
        <w:rPr>
          <w:rFonts w:ascii="Arial" w:hAnsi="Arial" w:cs="Arial"/>
        </w:rPr>
        <w:t xml:space="preserve"> R8 </w:t>
      </w:r>
      <w:r>
        <w:rPr>
          <w:rFonts w:ascii="Arial" w:hAnsi="Arial" w:cs="Arial"/>
        </w:rPr>
        <w:t>cells</w:t>
      </w:r>
      <w:r w:rsidR="004E3ADC">
        <w:rPr>
          <w:rFonts w:ascii="Arial" w:hAnsi="Arial" w:cs="Arial"/>
        </w:rPr>
        <w:t xml:space="preserve"> have elevated </w:t>
      </w:r>
      <w:proofErr w:type="spellStart"/>
      <w:r w:rsidR="004E3ADC">
        <w:rPr>
          <w:rFonts w:ascii="Arial" w:hAnsi="Arial" w:cs="Arial"/>
        </w:rPr>
        <w:t>Pnt</w:t>
      </w:r>
      <w:proofErr w:type="spellEnd"/>
      <w:r w:rsidR="004E3ADC">
        <w:rPr>
          <w:rFonts w:ascii="Arial" w:hAnsi="Arial" w:cs="Arial"/>
        </w:rPr>
        <w:t>-to-Yan ratios</w:t>
      </w:r>
      <w:r w:rsidR="0042078E">
        <w:rPr>
          <w:rFonts w:ascii="Arial" w:hAnsi="Arial" w:cs="Arial"/>
        </w:rPr>
        <w:t>,</w:t>
      </w:r>
      <w:r w:rsidR="004E3ADC">
        <w:rPr>
          <w:rFonts w:ascii="Arial" w:hAnsi="Arial" w:cs="Arial"/>
        </w:rPr>
        <w:t xml:space="preserve"> </w:t>
      </w:r>
      <w:r w:rsidR="007E7132">
        <w:rPr>
          <w:rFonts w:ascii="Arial" w:hAnsi="Arial" w:cs="Arial"/>
        </w:rPr>
        <w:t xml:space="preserve">we infer that periodic clusters </w:t>
      </w:r>
      <w:r w:rsidR="0042078E">
        <w:rPr>
          <w:rFonts w:ascii="Arial" w:hAnsi="Arial" w:cs="Arial"/>
        </w:rPr>
        <w:t xml:space="preserve">of high-ratio </w:t>
      </w:r>
      <w:r w:rsidR="007E7132">
        <w:rPr>
          <w:rFonts w:ascii="Arial" w:hAnsi="Arial" w:cs="Arial"/>
        </w:rPr>
        <w:t xml:space="preserve">progenitor cells </w:t>
      </w:r>
      <w:r w:rsidR="0042078E">
        <w:rPr>
          <w:rFonts w:ascii="Arial" w:hAnsi="Arial" w:cs="Arial"/>
        </w:rPr>
        <w:t>give rise to the R8, R2/R5, and R3/R4 cells. At the non-permissive temperature, t</w:t>
      </w:r>
      <w:r w:rsidR="004E3ADC">
        <w:rPr>
          <w:rFonts w:ascii="Arial" w:hAnsi="Arial" w:cs="Arial"/>
        </w:rPr>
        <w:t xml:space="preserve">he </w:t>
      </w:r>
      <w:proofErr w:type="spellStart"/>
      <w:r w:rsidR="0042078E">
        <w:rPr>
          <w:rFonts w:ascii="Arial" w:hAnsi="Arial" w:cs="Arial"/>
        </w:rPr>
        <w:t>Pnt</w:t>
      </w:r>
      <w:proofErr w:type="spellEnd"/>
      <w:r w:rsidR="0042078E">
        <w:rPr>
          <w:rFonts w:ascii="Arial" w:hAnsi="Arial" w:cs="Arial"/>
        </w:rPr>
        <w:t xml:space="preserve">-GFP/Yan </w:t>
      </w:r>
      <w:r w:rsidR="004E3ADC">
        <w:rPr>
          <w:rFonts w:ascii="Arial" w:hAnsi="Arial" w:cs="Arial"/>
        </w:rPr>
        <w:t>pattern was strongly impaired</w:t>
      </w:r>
      <w:r w:rsidR="004E3ADC" w:rsidRPr="00122A75">
        <w:rPr>
          <w:rFonts w:ascii="Arial" w:hAnsi="Arial" w:cs="Arial"/>
        </w:rPr>
        <w:t xml:space="preserve"> </w:t>
      </w:r>
      <w:r w:rsidR="00D52F44">
        <w:rPr>
          <w:rFonts w:ascii="Arial" w:hAnsi="Arial" w:cs="Arial"/>
        </w:rPr>
        <w:t>(</w:t>
      </w:r>
      <w:r w:rsidR="00760A31" w:rsidRPr="00760A31">
        <w:rPr>
          <w:rFonts w:ascii="Arial" w:hAnsi="Arial" w:cs="Arial"/>
          <w:color w:val="000000" w:themeColor="text1"/>
        </w:rPr>
        <w:t>Fig</w:t>
      </w:r>
      <w:r w:rsidR="00D52F44">
        <w:rPr>
          <w:rFonts w:ascii="Arial" w:hAnsi="Arial" w:cs="Arial"/>
        </w:rPr>
        <w:t xml:space="preserve">. </w:t>
      </w:r>
      <w:r w:rsidR="00044D93">
        <w:rPr>
          <w:rFonts w:ascii="Arial" w:hAnsi="Arial" w:cs="Arial"/>
        </w:rPr>
        <w:t>5</w:t>
      </w:r>
      <w:r w:rsidR="0042078E">
        <w:rPr>
          <w:rFonts w:ascii="Arial" w:hAnsi="Arial" w:cs="Arial"/>
        </w:rPr>
        <w:t>B</w:t>
      </w:r>
      <w:r w:rsidR="00D52F44">
        <w:rPr>
          <w:rFonts w:ascii="Arial" w:hAnsi="Arial" w:cs="Arial"/>
        </w:rPr>
        <w:t>)</w:t>
      </w:r>
      <w:r w:rsidR="00187C2A">
        <w:rPr>
          <w:rFonts w:ascii="Arial" w:hAnsi="Arial" w:cs="Arial"/>
        </w:rPr>
        <w:t xml:space="preserve">. </w:t>
      </w:r>
      <w:r w:rsidR="006271E1">
        <w:rPr>
          <w:rFonts w:ascii="Arial" w:hAnsi="Arial" w:cs="Arial"/>
        </w:rPr>
        <w:t xml:space="preserve">The ratio was more uniform along the </w:t>
      </w:r>
      <w:proofErr w:type="spellStart"/>
      <w:r w:rsidR="006271E1">
        <w:rPr>
          <w:rFonts w:ascii="Arial" w:hAnsi="Arial" w:cs="Arial"/>
        </w:rPr>
        <w:t>dorso</w:t>
      </w:r>
      <w:proofErr w:type="spellEnd"/>
      <w:r w:rsidR="006271E1">
        <w:rPr>
          <w:rFonts w:ascii="Arial" w:hAnsi="Arial" w:cs="Arial"/>
        </w:rPr>
        <w:t xml:space="preserve">-ventral axis, and </w:t>
      </w:r>
      <w:r w:rsidR="00565A89">
        <w:rPr>
          <w:rFonts w:ascii="Arial" w:hAnsi="Arial" w:cs="Arial"/>
        </w:rPr>
        <w:t>while there were modestly detectable</w:t>
      </w:r>
      <w:r w:rsidR="006271E1">
        <w:rPr>
          <w:rFonts w:ascii="Arial" w:hAnsi="Arial" w:cs="Arial"/>
        </w:rPr>
        <w:t xml:space="preserve"> oscillations in </w:t>
      </w:r>
      <w:r w:rsidR="00565A89">
        <w:rPr>
          <w:rFonts w:ascii="Arial" w:hAnsi="Arial" w:cs="Arial"/>
        </w:rPr>
        <w:t xml:space="preserve">the </w:t>
      </w:r>
      <w:r w:rsidR="006271E1">
        <w:rPr>
          <w:rFonts w:ascii="Arial" w:hAnsi="Arial" w:cs="Arial"/>
        </w:rPr>
        <w:t>ratio</w:t>
      </w:r>
      <w:r w:rsidR="00565A89">
        <w:rPr>
          <w:rFonts w:ascii="Arial" w:hAnsi="Arial" w:cs="Arial"/>
        </w:rPr>
        <w:t>, their period was not stable</w:t>
      </w:r>
      <w:r w:rsidR="006271E1">
        <w:rPr>
          <w:rFonts w:ascii="Arial" w:hAnsi="Arial" w:cs="Arial"/>
        </w:rPr>
        <w:t xml:space="preserve"> (</w:t>
      </w:r>
      <w:r w:rsidR="006271E1" w:rsidRPr="00760A31">
        <w:rPr>
          <w:rFonts w:ascii="Arial" w:hAnsi="Arial" w:cs="Arial"/>
          <w:color w:val="000000" w:themeColor="text1"/>
        </w:rPr>
        <w:t>Fig</w:t>
      </w:r>
      <w:r w:rsidR="006271E1">
        <w:rPr>
          <w:rFonts w:ascii="Arial" w:hAnsi="Arial" w:cs="Arial"/>
        </w:rPr>
        <w:t>. 5F,G).</w:t>
      </w:r>
      <w:r w:rsidR="004A69B4">
        <w:rPr>
          <w:rFonts w:ascii="Arial" w:hAnsi="Arial" w:cs="Arial"/>
        </w:rPr>
        <w:t xml:space="preserve"> </w:t>
      </w:r>
    </w:p>
    <w:p w14:paraId="16F60B56" w14:textId="3EC3295B" w:rsidR="00CC1BF3" w:rsidRDefault="003A19D4" w:rsidP="00C87669">
      <w:pPr>
        <w:ind w:firstLine="720"/>
        <w:rPr>
          <w:rFonts w:ascii="Arial" w:hAnsi="Arial" w:cs="Arial"/>
        </w:rPr>
      </w:pPr>
      <w:r>
        <w:rPr>
          <w:rFonts w:ascii="Arial" w:hAnsi="Arial" w:cs="Arial"/>
        </w:rPr>
        <w:t xml:space="preserve">These results are consistent with </w:t>
      </w:r>
      <w:r w:rsidR="00B017C8">
        <w:rPr>
          <w:rFonts w:ascii="Arial" w:hAnsi="Arial" w:cs="Arial"/>
        </w:rPr>
        <w:t xml:space="preserve">the consensus understanding that Notch signaling serves dual roles in </w:t>
      </w:r>
      <w:r>
        <w:rPr>
          <w:rFonts w:ascii="Arial" w:hAnsi="Arial" w:cs="Arial"/>
        </w:rPr>
        <w:t xml:space="preserve">R8 fate determination. Initially, Notch </w:t>
      </w:r>
      <w:r w:rsidR="00187C2A">
        <w:rPr>
          <w:rFonts w:ascii="Arial" w:hAnsi="Arial" w:cs="Arial"/>
        </w:rPr>
        <w:t xml:space="preserve">pushes </w:t>
      </w:r>
      <w:r w:rsidR="00F2362E">
        <w:rPr>
          <w:rFonts w:ascii="Arial" w:hAnsi="Arial" w:cs="Arial"/>
        </w:rPr>
        <w:t>clusters</w:t>
      </w:r>
      <w:r>
        <w:rPr>
          <w:rFonts w:ascii="Arial" w:hAnsi="Arial" w:cs="Arial"/>
        </w:rPr>
        <w:t xml:space="preserve"> of </w:t>
      </w:r>
      <w:r w:rsidR="007E7132">
        <w:rPr>
          <w:rFonts w:ascii="Arial" w:hAnsi="Arial" w:cs="Arial"/>
        </w:rPr>
        <w:t xml:space="preserve">progenitor </w:t>
      </w:r>
      <w:r>
        <w:rPr>
          <w:rFonts w:ascii="Arial" w:hAnsi="Arial" w:cs="Arial"/>
        </w:rPr>
        <w:t>cells towards a</w:t>
      </w:r>
      <w:r w:rsidR="00F2362E">
        <w:rPr>
          <w:rFonts w:ascii="Arial" w:hAnsi="Arial" w:cs="Arial"/>
        </w:rPr>
        <w:t>n</w:t>
      </w:r>
      <w:r>
        <w:rPr>
          <w:rFonts w:ascii="Arial" w:hAnsi="Arial" w:cs="Arial"/>
        </w:rPr>
        <w:t xml:space="preserve"> R</w:t>
      </w:r>
      <w:r w:rsidR="00F2362E">
        <w:rPr>
          <w:rFonts w:ascii="Arial" w:hAnsi="Arial" w:cs="Arial"/>
        </w:rPr>
        <w:t>8</w:t>
      </w:r>
      <w:r>
        <w:rPr>
          <w:rFonts w:ascii="Arial" w:hAnsi="Arial" w:cs="Arial"/>
        </w:rPr>
        <w:t xml:space="preserve"> cell </w:t>
      </w:r>
      <w:r w:rsidR="007E7132">
        <w:rPr>
          <w:rFonts w:ascii="Arial" w:hAnsi="Arial" w:cs="Arial"/>
        </w:rPr>
        <w:t>state</w:t>
      </w:r>
      <w:r w:rsidR="00B73520">
        <w:rPr>
          <w:rFonts w:ascii="Arial" w:hAnsi="Arial" w:cs="Arial"/>
        </w:rPr>
        <w:t>. L</w:t>
      </w:r>
      <w:r>
        <w:rPr>
          <w:rFonts w:ascii="Arial" w:hAnsi="Arial" w:cs="Arial"/>
        </w:rPr>
        <w:t>ater</w:t>
      </w:r>
      <w:r w:rsidR="00B73520">
        <w:rPr>
          <w:rFonts w:ascii="Arial" w:hAnsi="Arial" w:cs="Arial"/>
        </w:rPr>
        <w:t>,</w:t>
      </w:r>
      <w:r>
        <w:rPr>
          <w:rFonts w:ascii="Arial" w:hAnsi="Arial" w:cs="Arial"/>
        </w:rPr>
        <w:t xml:space="preserve"> Notch </w:t>
      </w:r>
      <w:r w:rsidR="00ED01E3">
        <w:rPr>
          <w:rFonts w:ascii="Arial" w:hAnsi="Arial" w:cs="Arial"/>
        </w:rPr>
        <w:t>restricts differentiation</w:t>
      </w:r>
      <w:r w:rsidR="00B73520">
        <w:rPr>
          <w:rFonts w:ascii="Arial" w:hAnsi="Arial" w:cs="Arial"/>
        </w:rPr>
        <w:t xml:space="preserve"> to</w:t>
      </w:r>
      <w:r>
        <w:rPr>
          <w:rFonts w:ascii="Arial" w:hAnsi="Arial" w:cs="Arial"/>
        </w:rPr>
        <w:t xml:space="preserve"> </w:t>
      </w:r>
      <w:r w:rsidR="00B73520">
        <w:rPr>
          <w:rFonts w:ascii="Arial" w:hAnsi="Arial" w:cs="Arial"/>
        </w:rPr>
        <w:t>ensure only</w:t>
      </w:r>
      <w:r>
        <w:rPr>
          <w:rFonts w:ascii="Arial" w:hAnsi="Arial" w:cs="Arial"/>
        </w:rPr>
        <w:t xml:space="preserve"> one cell per cluster </w:t>
      </w:r>
      <w:r w:rsidR="00F2362E">
        <w:rPr>
          <w:rFonts w:ascii="Arial" w:hAnsi="Arial" w:cs="Arial"/>
        </w:rPr>
        <w:t>adopt</w:t>
      </w:r>
      <w:r w:rsidR="00B73520">
        <w:rPr>
          <w:rFonts w:ascii="Arial" w:hAnsi="Arial" w:cs="Arial"/>
        </w:rPr>
        <w:t>s</w:t>
      </w:r>
      <w:r w:rsidR="00F2362E">
        <w:rPr>
          <w:rFonts w:ascii="Arial" w:hAnsi="Arial" w:cs="Arial"/>
        </w:rPr>
        <w:t xml:space="preserve"> </w:t>
      </w:r>
      <w:r>
        <w:rPr>
          <w:rFonts w:ascii="Arial" w:hAnsi="Arial" w:cs="Arial"/>
        </w:rPr>
        <w:t xml:space="preserve">an R8 </w:t>
      </w:r>
      <w:r w:rsidR="007E7132">
        <w:rPr>
          <w:rFonts w:ascii="Arial" w:hAnsi="Arial" w:cs="Arial"/>
        </w:rPr>
        <w:t xml:space="preserve">state </w:t>
      </w:r>
      <w:r w:rsidR="00E9098B">
        <w:rPr>
          <w:rFonts w:ascii="Arial" w:hAnsi="Arial" w:cs="Arial"/>
        </w:rPr>
        <w:fldChar w:fldCharType="begin" w:fldLock="1"/>
      </w:r>
      <w:r w:rsidR="00E03F2F">
        <w:rPr>
          <w:rFonts w:ascii="Arial" w:hAnsi="Arial" w:cs="Arial"/>
        </w:rPr>
        <w:instrText>ADDIN CSL_CITATION {"citationItems":[{"id":"ITEM-1","itemData":{"DOI":"10.1016/S0960-9822(06)00056-X","ISBN":"0960-9822 (Print)\\n0960-9822 (Linking)","ISSN":"09609822","PMID":"9016706","abstract":"Background: Intercellular signals are major determinants of cell fate during development. Certain signals and receptors are important for many different cell-fate decisions, suggesting that cellular responses to similar signals change during development. Few transitions between such distinct cellular responses have been studied. The Drosophila genes Notch and hedgehog function during intracellular signaling at various stages of development. In the specific case of development of the Drosophila eye, expression of the proneural gene atonal is induced in response to Hedgehog signaling and then becomes subject to autoregulation. The receptor protein Notch has previously been reported to function in the selection of single founder photoreceptor cells (R8 cells) by inhibiting atonal expression. On this basis, complete elimination of Notch gene function would be expected to cause neural hyperplasia in the eye. Results: Contrary to expectation, we detect a reduction in neural differentiation both in cells expressing a conditional Notch allele and in those lacking expression of either Notch or its ligand Delta. We show here that Notch signaling acts after the initial Hedgehog-driven expression of atonal to enhance proneural competence of the atonal-expressing cells and also to terminate their response to the Hedgehog signals. This occurs before the Notch induced lateral inhibition of atonal expression within the same cells. Conclusions: Notch has sequentially opposite effects on the same cells, by first promoting and then inhibiting proneural gene function. This apparently paradoxical sequence of events has two possible consequences. Firstly, coupling of alternative cellular responses to the same receptor may prevent them from occurring simultaneously. Secondly, consecutive regulatory processes become temporally coupled, so that these events follow on from each other, without gaps or overlaps.","author":[{"dropping-particle":"","family":"Baker","given":"Nicholas E.","non-dropping-particle":"","parse-names":false,"suffix":""},{"dropping-particle":"","family":"Yu","given":"Sung-Yun","non-dropping-particle":"","parse-names":false,"suffix":""}],"container-title":"Current Biology","id":"ITEM-1","issued":{"date-parts":[["1997","2","1"]]},"page":"122-132","publisher":"Cell Press","title":"Proneural function of neurogenic genes in the developing Drosophila eye","type":"article-journal","volume":"7"},"uris":["http://www.mendeley.com/documents/?uuid=ee3f12dd-a982-3cd4-8685-571846d8dc44"]},{"id":"ITEM-2","itemData":{"DOI":"10.1016/S0960-9822(01)00093-8","ISBN":"0960-9822 (Print)\\r0960-9822 (Linking)","ISSN":"09609822","PMID":"11267869","abstract":"Background: The receptor protein Notch plays a conserved role in restricting neural-fate specification during lateral inhibition. Lateral inhibition requires the Notch intracellular domain to coactivate Su(H)-mediated transcription of the Enhancer-of-split Complex. During Drosophila eye development, Notch plays an additional role in promoting neural fate independently of Su(H) and E(spl)-C, and this finding suggests an alternative mechanism of Notch signal transduction. Results: We used genetic mosaics to analyze the proneural enhancement pathway. As in lateral inhibition, the metalloprotease Kuzbanian, the EGF repeat 12 region of the Notch extracellular domain, Presenilin, and the Notch intracellular domain were required. By contrast, proneural enhancement became constitutive in the absence of Su(H), and this led to premature differentiation and upregulation of the Atonal and Senseless proteins. Ectopic Notch signaling by Delta expression ahead of the morphogenetic furrow also caused premature differentiation. Conclusions: Proneural enhancement and lateral inhibition use similar ligand binding and receptor processing but differ in the nuclear role of Su(H). Prior to Notch signaling, Su(H) represses neural development directly, not indirectly through E(spl)-C. During proneural enhancement, the Notch intracellular domain overcomes the repression of neural differentiation. Later, lateral inhibition restores the repression of neural development by a different mechanism, requiring E(spl)-C transcription. Thus, Notch restricts neurogenesis temporally to a narrow time interval between two modes of repression.","author":[{"dropping-particle":"","family":"Li","given":"Yanxia","non-dropping-particle":"","parse-names":false,"suffix":""},{"dropping-particle":"","family":"Baker","given":"Nicholas E.","non-dropping-particle":"","parse-names":false,"suffix":""}],"container-title":"Current Biology","id":"ITEM-2","issue":"5","issued":{"date-parts":[["2001","3","6"]]},"page":"330-338","publisher":"Cell Press","title":"Proneural enhancement by Notch overcomes suppressor-of-hairless repressor function in the developing Drosophila eye","type":"article-journal","volume":"11"},"uris":["http://www.mendeley.com/documents/?uuid=56ca49e1-52cb-3a33-be09-eb2b7c961d9b"]},{"id":"ITEM-3","itemData":{"DOI":"10.1073/pnas.1015302108","ISBN":"1091-6490 (Electronic)\\r0027-8424 (Linking)","ISSN":"0027-8424","PMID":"21690337","abstract":"The crystalline photoreceptor lattice in the Drosophila eye is a paradigm for pattern formation during development. During eye development, activation of proneural genes at a moving front adds new columns to a regular lattice of R8 photoreceptors. We present a mathematical model of the governing activator-inhibitor system, which indicates that the dynamics of positive induction play a central role in the selection of certain cells as R8s. The \"switch and template\" patterning mechanism we observe is mathematically very different from the well-known Turing instability. Unlike a standard lateral inhibition model, our picture implies that R8s are defined before the appearance of the complete group of proneural cells. The model reproduces the full time course of proneural gene expression and accounts for specific features of the refinement of proneural groups that had resisted explanation. It moreover predicts that perturbing the normal template can lead to eyes containing stripes of R8 cells. We observed these stripes experimentally after manipulation of the Notch and scabrous genes. Our results suggest an alternative to the generally assumed mode of operation for lateral inhibition during development; more generally, they hint at a broader role for bistable switches in the initial establishment of patterns as well as in their maintenance.","author":[{"dropping-particle":"","family":"Lubensky","given":"David K.","non-dropping-particle":"","parse-names":false,"suffix":""},{"dropping-particle":"","family":"Pennington","given":"Matthew W.","non-dropping-particle":"","parse-names":false,"suffix":""},{"dropping-particle":"","family":"Shraiman","given":"Boris I.","non-dropping-particle":"","parse-names":false,"suffix":""},{"dropping-particle":"","family":"Baker","given":"Nicholas E.","non-dropping-particle":"","parse-names":false,"suffix":""}],"container-title":"Proceedings of the National Academy of Sciences","id":"ITEM-3","issue":"27","issued":{"date-parts":[["2011"]]},"note":"Discrete reaction/diffusion model used to demonstrate &amp;quot;switch and template&amp;quot; patterning mechanism, which relies on a bistable switch within each precursor. Novelty lies in its ability to reproduce stripes in transient Notch mutants, which occurs because the inhibition radius surrounding each R8 grows such that subsequent R8s are simultaneously induced in a straight line.","page":"11145-11150","title":"A dynamical model of ommatidial crystal formation","type":"article-journal","volume":"108"},"uris":["http://www.mendeley.com/documents/?uuid=20736144-74bb-3480-bbdd-989d8d62d6f7"]}],"mendeley":{"formattedCitation":"(Baker and Yu 1997; Li and Baker 2001; Lubensky et al. 2011)","plainTextFormattedCitation":"(Baker and Yu 1997; Li and Baker 2001; Lubensky et al. 2011)","previouslyFormattedCitation":"(Baker and Yu 1997; Li and Baker 2001; Lubensky et al. 2011)"},"properties":{"noteIndex":0},"schema":"https://github.com/citation-style-language/schema/raw/master/csl-citation.json"}</w:instrText>
      </w:r>
      <w:r w:rsidR="00E9098B">
        <w:rPr>
          <w:rFonts w:ascii="Arial" w:hAnsi="Arial" w:cs="Arial"/>
        </w:rPr>
        <w:fldChar w:fldCharType="separate"/>
      </w:r>
      <w:r w:rsidR="00162DD1" w:rsidRPr="00162DD1">
        <w:rPr>
          <w:rFonts w:ascii="Arial" w:hAnsi="Arial" w:cs="Arial"/>
          <w:noProof/>
        </w:rPr>
        <w:t>(Baker and Yu 1997; Li and Baker 2001; Lubensky et al. 2011)</w:t>
      </w:r>
      <w:r w:rsidR="00E9098B">
        <w:rPr>
          <w:rFonts w:ascii="Arial" w:hAnsi="Arial" w:cs="Arial"/>
        </w:rPr>
        <w:fldChar w:fldCharType="end"/>
      </w:r>
      <w:r>
        <w:rPr>
          <w:rFonts w:ascii="Arial" w:hAnsi="Arial" w:cs="Arial"/>
        </w:rPr>
        <w:t xml:space="preserve">. </w:t>
      </w:r>
      <w:r w:rsidR="00565A89">
        <w:rPr>
          <w:rFonts w:ascii="Arial" w:hAnsi="Arial" w:cs="Arial"/>
        </w:rPr>
        <w:t xml:space="preserve">If </w:t>
      </w:r>
      <w:r w:rsidR="007F142C">
        <w:rPr>
          <w:rFonts w:ascii="Arial" w:hAnsi="Arial" w:cs="Arial"/>
        </w:rPr>
        <w:t>Notch signaling is</w:t>
      </w:r>
      <w:r w:rsidR="00F2362E">
        <w:rPr>
          <w:rFonts w:ascii="Arial" w:hAnsi="Arial" w:cs="Arial"/>
        </w:rPr>
        <w:t xml:space="preserve"> </w:t>
      </w:r>
      <w:r w:rsidR="007F142C">
        <w:rPr>
          <w:rFonts w:ascii="Arial" w:hAnsi="Arial" w:cs="Arial"/>
        </w:rPr>
        <w:t>inhibited</w:t>
      </w:r>
      <w:r w:rsidR="00F2362E">
        <w:rPr>
          <w:rFonts w:ascii="Arial" w:hAnsi="Arial" w:cs="Arial"/>
        </w:rPr>
        <w:t xml:space="preserve">, </w:t>
      </w:r>
      <w:r w:rsidR="006C450B">
        <w:rPr>
          <w:rFonts w:ascii="Arial" w:hAnsi="Arial" w:cs="Arial"/>
        </w:rPr>
        <w:t>very few</w:t>
      </w:r>
      <w:r w:rsidR="00565A89">
        <w:rPr>
          <w:rFonts w:ascii="Arial" w:hAnsi="Arial" w:cs="Arial"/>
        </w:rPr>
        <w:t xml:space="preserve"> high </w:t>
      </w:r>
      <w:proofErr w:type="spellStart"/>
      <w:r w:rsidR="00565A89">
        <w:rPr>
          <w:rFonts w:ascii="Arial" w:hAnsi="Arial" w:cs="Arial"/>
        </w:rPr>
        <w:t>Pnt</w:t>
      </w:r>
      <w:proofErr w:type="spellEnd"/>
      <w:r w:rsidR="00565A89">
        <w:rPr>
          <w:rFonts w:ascii="Arial" w:hAnsi="Arial" w:cs="Arial"/>
        </w:rPr>
        <w:t>-to-Yan ratio</w:t>
      </w:r>
      <w:r w:rsidR="00F2362E">
        <w:rPr>
          <w:rFonts w:ascii="Arial" w:hAnsi="Arial" w:cs="Arial"/>
        </w:rPr>
        <w:t xml:space="preserve"> </w:t>
      </w:r>
      <w:r w:rsidR="007F142C">
        <w:rPr>
          <w:rFonts w:ascii="Arial" w:hAnsi="Arial" w:cs="Arial"/>
        </w:rPr>
        <w:t xml:space="preserve">clusters and </w:t>
      </w:r>
      <w:r w:rsidR="00F2362E">
        <w:rPr>
          <w:rFonts w:ascii="Arial" w:hAnsi="Arial" w:cs="Arial"/>
        </w:rPr>
        <w:t xml:space="preserve">R8 cells are formed because the first </w:t>
      </w:r>
      <w:r w:rsidR="007F142C">
        <w:rPr>
          <w:rFonts w:ascii="Arial" w:hAnsi="Arial" w:cs="Arial"/>
        </w:rPr>
        <w:t>step is blocked</w:t>
      </w:r>
      <w:r w:rsidR="003B2984">
        <w:rPr>
          <w:rFonts w:ascii="Arial" w:hAnsi="Arial" w:cs="Arial"/>
        </w:rPr>
        <w:t xml:space="preserve"> </w:t>
      </w:r>
      <w:r w:rsidR="00E9098B">
        <w:rPr>
          <w:rFonts w:ascii="Arial" w:hAnsi="Arial" w:cs="Arial"/>
        </w:rPr>
        <w:fldChar w:fldCharType="begin" w:fldLock="1"/>
      </w:r>
      <w:r w:rsidR="00E03F2F">
        <w:rPr>
          <w:rFonts w:ascii="Arial" w:hAnsi="Arial" w:cs="Arial"/>
        </w:rPr>
        <w:instrText>ADDIN CSL_CITATION {"citationItems":[{"id":"ITEM-1","itemData":{"DOI":"10.1016/S0960-9822(06)00056-X","ISBN":"0960-9822 (Print)\\n0960-9822 (Linking)","ISSN":"09609822","PMID":"9016706","abstract":"Background: Intercellular signals are major determinants of cell fate during development. Certain signals and receptors are important for many different cell-fate decisions, suggesting that cellular responses to similar signals change during development. Few transitions between such distinct cellular responses have been studied. The Drosophila genes Notch and hedgehog function during intracellular signaling at various stages of development. In the specific case of development of the Drosophila eye, expression of the proneural gene atonal is induced in response to Hedgehog signaling and then becomes subject to autoregulation. The receptor protein Notch has previously been reported to function in the selection of single founder photoreceptor cells (R8 cells) by inhibiting atonal expression. On this basis, complete elimination of Notch gene function would be expected to cause neural hyperplasia in the eye. Results: Contrary to expectation, we detect a reduction in neural differentiation both in cells expressing a conditional Notch allele and in those lacking expression of either Notch or its ligand Delta. We show here that Notch signaling acts after the initial Hedgehog-driven expression of atonal to enhance proneural competence of the atonal-expressing cells and also to terminate their response to the Hedgehog signals. This occurs before the Notch induced lateral inhibition of atonal expression within the same cells. Conclusions: Notch has sequentially opposite effects on the same cells, by first promoting and then inhibiting proneural gene function. This apparently paradoxical sequence of events has two possible consequences. Firstly, coupling of alternative cellular responses to the same receptor may prevent them from occurring simultaneously. Secondly, consecutive regulatory processes become temporally coupled, so that these events follow on from each other, without gaps or overlaps.","author":[{"dropping-particle":"","family":"Baker","given":"Nicholas E.","non-dropping-particle":"","parse-names":false,"suffix":""},{"dropping-particle":"","family":"Yu","given":"Sung-Yun","non-dropping-particle":"","parse-names":false,"suffix":""}],"container-title":"Current Biology","id":"ITEM-1","issued":{"date-parts":[["1997","2","1"]]},"page":"122-132","publisher":"Cell Press","title":"Proneural function of neurogenic genes in the developing Drosophila eye","type":"article-journal","volume":"7"},"uris":["http://www.mendeley.com/documents/?uuid=ee3f12dd-a982-3cd4-8685-571846d8dc44"]}],"mendeley":{"formattedCitation":"(Baker and Yu 1997)","plainTextFormattedCitation":"(Baker and Yu 1997)","previouslyFormattedCitation":"(Baker and Yu 1997)"},"properties":{"noteIndex":0},"schema":"https://github.com/citation-style-language/schema/raw/master/csl-citation.json"}</w:instrText>
      </w:r>
      <w:r w:rsidR="00E9098B">
        <w:rPr>
          <w:rFonts w:ascii="Arial" w:hAnsi="Arial" w:cs="Arial"/>
        </w:rPr>
        <w:fldChar w:fldCharType="separate"/>
      </w:r>
      <w:r w:rsidR="0001078C" w:rsidRPr="0001078C">
        <w:rPr>
          <w:rFonts w:ascii="Arial" w:hAnsi="Arial" w:cs="Arial"/>
          <w:noProof/>
        </w:rPr>
        <w:t>(Baker and Yu 1997)</w:t>
      </w:r>
      <w:r w:rsidR="00E9098B">
        <w:rPr>
          <w:rFonts w:ascii="Arial" w:hAnsi="Arial" w:cs="Arial"/>
        </w:rPr>
        <w:fldChar w:fldCharType="end"/>
      </w:r>
      <w:r w:rsidR="00F2362E">
        <w:rPr>
          <w:rFonts w:ascii="Arial" w:hAnsi="Arial" w:cs="Arial"/>
        </w:rPr>
        <w:t xml:space="preserve">. </w:t>
      </w:r>
      <w:r w:rsidR="00EC2650">
        <w:rPr>
          <w:rFonts w:ascii="Arial" w:hAnsi="Arial" w:cs="Arial"/>
        </w:rPr>
        <w:t>I</w:t>
      </w:r>
      <w:r w:rsidR="00F2362E">
        <w:rPr>
          <w:rFonts w:ascii="Arial" w:hAnsi="Arial" w:cs="Arial"/>
        </w:rPr>
        <w:t xml:space="preserve">f </w:t>
      </w:r>
      <w:r w:rsidR="006C450B">
        <w:rPr>
          <w:rFonts w:ascii="Arial" w:hAnsi="Arial" w:cs="Arial"/>
        </w:rPr>
        <w:t xml:space="preserve">cell state transitions are coupled to </w:t>
      </w:r>
      <w:r w:rsidR="00F2362E">
        <w:rPr>
          <w:rFonts w:ascii="Arial" w:hAnsi="Arial" w:cs="Arial"/>
        </w:rPr>
        <w:t xml:space="preserve">the </w:t>
      </w:r>
      <w:proofErr w:type="spellStart"/>
      <w:r w:rsidR="00F2362E">
        <w:rPr>
          <w:rFonts w:ascii="Arial" w:hAnsi="Arial" w:cs="Arial"/>
        </w:rPr>
        <w:t>Pnt</w:t>
      </w:r>
      <w:proofErr w:type="spellEnd"/>
      <w:r w:rsidR="00F2362E">
        <w:rPr>
          <w:rFonts w:ascii="Arial" w:hAnsi="Arial" w:cs="Arial"/>
        </w:rPr>
        <w:t>-to-Yan ratio, the</w:t>
      </w:r>
      <w:r w:rsidR="003B2984">
        <w:rPr>
          <w:rFonts w:ascii="Arial" w:hAnsi="Arial" w:cs="Arial"/>
        </w:rPr>
        <w:t>n the</w:t>
      </w:r>
      <w:r w:rsidR="00F2362E">
        <w:rPr>
          <w:rFonts w:ascii="Arial" w:hAnsi="Arial" w:cs="Arial"/>
        </w:rPr>
        <w:t xml:space="preserve"> </w:t>
      </w:r>
      <w:r w:rsidR="00F2362E" w:rsidRPr="00EC462D">
        <w:rPr>
          <w:rFonts w:ascii="Arial" w:hAnsi="Arial" w:cs="Arial"/>
          <w:i/>
        </w:rPr>
        <w:t>Notch</w:t>
      </w:r>
      <w:r w:rsidR="00F2362E">
        <w:rPr>
          <w:rFonts w:ascii="Arial" w:hAnsi="Arial" w:cs="Arial"/>
        </w:rPr>
        <w:t xml:space="preserve"> mutant </w:t>
      </w:r>
      <w:r w:rsidR="006C450B">
        <w:rPr>
          <w:rFonts w:ascii="Arial" w:hAnsi="Arial" w:cs="Arial"/>
        </w:rPr>
        <w:t xml:space="preserve">would </w:t>
      </w:r>
      <w:r w:rsidR="00423496">
        <w:rPr>
          <w:rFonts w:ascii="Arial" w:hAnsi="Arial" w:cs="Arial"/>
        </w:rPr>
        <w:t xml:space="preserve">not </w:t>
      </w:r>
      <w:r w:rsidR="006C450B">
        <w:rPr>
          <w:rFonts w:ascii="Arial" w:hAnsi="Arial" w:cs="Arial"/>
        </w:rPr>
        <w:t xml:space="preserve">be expected </w:t>
      </w:r>
      <w:r w:rsidR="003B2984">
        <w:rPr>
          <w:rFonts w:ascii="Arial" w:hAnsi="Arial" w:cs="Arial"/>
        </w:rPr>
        <w:t>to have high-ratio</w:t>
      </w:r>
      <w:r w:rsidR="006C450B">
        <w:rPr>
          <w:rFonts w:ascii="Arial" w:hAnsi="Arial" w:cs="Arial"/>
        </w:rPr>
        <w:t xml:space="preserve"> clusters </w:t>
      </w:r>
      <w:r w:rsidR="00B73520">
        <w:rPr>
          <w:rFonts w:ascii="Arial" w:hAnsi="Arial" w:cs="Arial"/>
        </w:rPr>
        <w:t>in region 1</w:t>
      </w:r>
      <w:r w:rsidR="006C450B">
        <w:rPr>
          <w:rFonts w:ascii="Arial" w:hAnsi="Arial" w:cs="Arial"/>
        </w:rPr>
        <w:t xml:space="preserve">. This is precisely what we observed. </w:t>
      </w:r>
    </w:p>
    <w:p w14:paraId="36EAD097" w14:textId="77777777" w:rsidR="003D0B47" w:rsidRDefault="003D0B47" w:rsidP="00C87669">
      <w:pPr>
        <w:ind w:firstLine="720"/>
        <w:rPr>
          <w:rFonts w:ascii="Arial" w:hAnsi="Arial" w:cs="Arial"/>
        </w:rPr>
      </w:pPr>
    </w:p>
    <w:p w14:paraId="05E56204" w14:textId="7E0D5651" w:rsidR="0099737C" w:rsidRDefault="008D436E" w:rsidP="005F081B">
      <w:pPr>
        <w:outlineLvl w:val="0"/>
        <w:rPr>
          <w:rFonts w:ascii="Arial" w:hAnsi="Arial" w:cs="Arial"/>
        </w:rPr>
      </w:pPr>
      <w:r w:rsidRPr="00EC462D">
        <w:rPr>
          <w:rFonts w:ascii="Arial" w:hAnsi="Arial" w:cs="Arial"/>
          <w:b/>
        </w:rPr>
        <w:t>Ras</w:t>
      </w:r>
      <w:r w:rsidR="0040011D" w:rsidRPr="002542C7">
        <w:rPr>
          <w:rFonts w:ascii="Arial" w:hAnsi="Arial" w:cs="Arial"/>
          <w:b/>
        </w:rPr>
        <w:t xml:space="preserve"> signaling </w:t>
      </w:r>
      <w:r w:rsidR="00FD36B7">
        <w:rPr>
          <w:rFonts w:ascii="Arial" w:hAnsi="Arial" w:cs="Arial"/>
          <w:b/>
        </w:rPr>
        <w:t>elevates the</w:t>
      </w:r>
      <w:r w:rsidR="00FD36B7" w:rsidRPr="002542C7">
        <w:rPr>
          <w:rFonts w:ascii="Arial" w:hAnsi="Arial" w:cs="Arial"/>
          <w:b/>
        </w:rPr>
        <w:t xml:space="preserve"> </w:t>
      </w:r>
      <w:proofErr w:type="spellStart"/>
      <w:r w:rsidR="00026341" w:rsidRPr="002542C7">
        <w:rPr>
          <w:rFonts w:ascii="Arial" w:hAnsi="Arial" w:cs="Arial"/>
          <w:b/>
        </w:rPr>
        <w:t>Pnt</w:t>
      </w:r>
      <w:proofErr w:type="spellEnd"/>
      <w:r w:rsidR="00026341" w:rsidRPr="002542C7">
        <w:rPr>
          <w:rFonts w:ascii="Arial" w:hAnsi="Arial" w:cs="Arial"/>
          <w:b/>
        </w:rPr>
        <w:t>-</w:t>
      </w:r>
      <w:r w:rsidR="00FD36B7">
        <w:rPr>
          <w:rFonts w:ascii="Arial" w:hAnsi="Arial" w:cs="Arial"/>
          <w:b/>
        </w:rPr>
        <w:t>to-Yan</w:t>
      </w:r>
      <w:r w:rsidR="00026341" w:rsidRPr="002542C7">
        <w:rPr>
          <w:rFonts w:ascii="Arial" w:hAnsi="Arial" w:cs="Arial"/>
          <w:b/>
        </w:rPr>
        <w:t xml:space="preserve"> </w:t>
      </w:r>
      <w:r w:rsidR="00FD36B7">
        <w:rPr>
          <w:rFonts w:ascii="Arial" w:hAnsi="Arial" w:cs="Arial"/>
          <w:b/>
        </w:rPr>
        <w:t xml:space="preserve">ratio in </w:t>
      </w:r>
      <w:r w:rsidR="00A360E2">
        <w:rPr>
          <w:rFonts w:ascii="Arial" w:hAnsi="Arial" w:cs="Arial"/>
          <w:b/>
        </w:rPr>
        <w:t xml:space="preserve">progenitor </w:t>
      </w:r>
      <w:r w:rsidR="00FD36B7">
        <w:rPr>
          <w:rFonts w:ascii="Arial" w:hAnsi="Arial" w:cs="Arial"/>
          <w:b/>
        </w:rPr>
        <w:t>cells</w:t>
      </w:r>
      <w:r w:rsidR="002042F6">
        <w:rPr>
          <w:rFonts w:ascii="Arial" w:hAnsi="Arial" w:cs="Arial"/>
        </w:rPr>
        <w:tab/>
      </w:r>
    </w:p>
    <w:p w14:paraId="01EEA210" w14:textId="579F303D" w:rsidR="00FA3DB2" w:rsidRDefault="00FD36B7" w:rsidP="004359EB">
      <w:pPr>
        <w:ind w:firstLine="720"/>
        <w:rPr>
          <w:rFonts w:ascii="Arial" w:hAnsi="Arial" w:cs="Arial"/>
        </w:rPr>
      </w:pPr>
      <w:r>
        <w:rPr>
          <w:rFonts w:ascii="Arial" w:hAnsi="Arial" w:cs="Arial"/>
        </w:rPr>
        <w:t xml:space="preserve">RTK signals received by </w:t>
      </w:r>
      <w:r w:rsidR="00FB3882">
        <w:rPr>
          <w:rFonts w:ascii="Arial" w:hAnsi="Arial" w:cs="Arial"/>
        </w:rPr>
        <w:t xml:space="preserve">progenitor </w:t>
      </w:r>
      <w:r>
        <w:rPr>
          <w:rFonts w:ascii="Arial" w:hAnsi="Arial" w:cs="Arial"/>
        </w:rPr>
        <w:t>cells trigger their tran</w:t>
      </w:r>
      <w:r w:rsidR="00B92385">
        <w:rPr>
          <w:rFonts w:ascii="Arial" w:hAnsi="Arial" w:cs="Arial"/>
        </w:rPr>
        <w:t>s</w:t>
      </w:r>
      <w:r>
        <w:rPr>
          <w:rFonts w:ascii="Arial" w:hAnsi="Arial" w:cs="Arial"/>
        </w:rPr>
        <w:t xml:space="preserve">ition to R cell </w:t>
      </w:r>
      <w:r w:rsidR="007E7132">
        <w:rPr>
          <w:rFonts w:ascii="Arial" w:hAnsi="Arial" w:cs="Arial"/>
        </w:rPr>
        <w:t xml:space="preserve">states </w:t>
      </w:r>
      <w:r w:rsidR="00B92385">
        <w:rPr>
          <w:rFonts w:ascii="Arial" w:hAnsi="Arial" w:cs="Arial"/>
        </w:rPr>
        <w:fldChar w:fldCharType="begin" w:fldLock="1"/>
      </w:r>
      <w:r w:rsidR="00E03F2F">
        <w:rPr>
          <w:rFonts w:ascii="Arial" w:hAnsi="Arial" w:cs="Arial"/>
        </w:rPr>
        <w:instrText>ADDIN CSL_CITATION {"citationItems":[{"id":"ITEM-1","itemData":{"DOI":"10.1016/S0092-8674(00)81385-9","ISBN":"0092-8674 (Print)\\r0092-8674 (Linking)","ISSN":"00928674","PMID":"8929534","abstract":"The Drosophila eye has contributed much to our knowledge of cell differentiation. This understanding has primarily come from the study of the R7 photoreceptor; much less is known about the development of the other classes of photoreceptor or the nonneuronal cone or pigment cells. I have used a dominant-negative form of the Drosophila epidermal growth factor receptor (DER) to show that this receptor tyrosine kinase (RTK) is required for the differentiation of all these cell types, and I have also shown that DER is sufficient to trigger their development. DER is even required in R7, where it can replace Sevenless, another RTK. These results broaden our view of eye development to include the whole ommatidium and suggest that reiterative activation of DER is critical for triggering the differentiation of all cell types.","author":[{"dropping-particle":"","family":"Freeman","given":"Matthew","non-dropping-particle":"","parse-names":false,"suffix":""}],"container-title":"Cell","id":"ITEM-1","issued":{"date-parts":[["1996","11","15"]]},"page":"651-660","publisher":"Cell Press","title":"Reiterative use of the EGF receptor triggers differentiation of all cell types in the Drosophila eye","type":"article-journal","volume":"87"},"uris":["http://www.mendeley.com/documents/?uuid=513e2fe1-b676-375f-83c8-6b442e48e9d0"]}],"mendeley":{"formattedCitation":"(Freeman 1996)","plainTextFormattedCitation":"(Freeman 1996)","previouslyFormattedCitation":"(Freeman 1996)"},"properties":{"noteIndex":0},"schema":"https://github.com/citation-style-language/schema/raw/master/csl-citation.json"}</w:instrText>
      </w:r>
      <w:r w:rsidR="00B92385">
        <w:rPr>
          <w:rFonts w:ascii="Arial" w:hAnsi="Arial" w:cs="Arial"/>
        </w:rPr>
        <w:fldChar w:fldCharType="separate"/>
      </w:r>
      <w:r w:rsidR="0001078C" w:rsidRPr="0001078C">
        <w:rPr>
          <w:rFonts w:ascii="Arial" w:hAnsi="Arial" w:cs="Arial"/>
          <w:noProof/>
        </w:rPr>
        <w:t>(Freeman 1996)</w:t>
      </w:r>
      <w:r w:rsidR="00B92385">
        <w:rPr>
          <w:rFonts w:ascii="Arial" w:hAnsi="Arial" w:cs="Arial"/>
        </w:rPr>
        <w:fldChar w:fldCharType="end"/>
      </w:r>
      <w:r>
        <w:rPr>
          <w:rFonts w:ascii="Arial" w:hAnsi="Arial" w:cs="Arial"/>
        </w:rPr>
        <w:t xml:space="preserve">. </w:t>
      </w:r>
      <w:r w:rsidR="00D14965">
        <w:rPr>
          <w:rFonts w:ascii="Arial" w:hAnsi="Arial" w:cs="Arial"/>
        </w:rPr>
        <w:t xml:space="preserve">We </w:t>
      </w:r>
      <w:r w:rsidR="00795414">
        <w:rPr>
          <w:rFonts w:ascii="Arial" w:hAnsi="Arial" w:cs="Arial"/>
        </w:rPr>
        <w:t xml:space="preserve">quantitatively </w:t>
      </w:r>
      <w:r w:rsidR="00D14965">
        <w:rPr>
          <w:rFonts w:ascii="Arial" w:hAnsi="Arial" w:cs="Arial"/>
        </w:rPr>
        <w:t>probe</w:t>
      </w:r>
      <w:r w:rsidR="00785FB1">
        <w:rPr>
          <w:rFonts w:ascii="Arial" w:hAnsi="Arial" w:cs="Arial"/>
        </w:rPr>
        <w:t>d</w:t>
      </w:r>
      <w:r w:rsidR="00D14965">
        <w:rPr>
          <w:rFonts w:ascii="Arial" w:hAnsi="Arial" w:cs="Arial"/>
        </w:rPr>
        <w:t xml:space="preserve"> the effect of </w:t>
      </w:r>
      <w:r w:rsidR="00DA5FCA">
        <w:rPr>
          <w:rFonts w:ascii="Arial" w:hAnsi="Arial" w:cs="Arial"/>
        </w:rPr>
        <w:t xml:space="preserve">RTK </w:t>
      </w:r>
      <w:r w:rsidR="00D14965">
        <w:rPr>
          <w:rFonts w:ascii="Arial" w:hAnsi="Arial" w:cs="Arial"/>
        </w:rPr>
        <w:t xml:space="preserve">signaling </w:t>
      </w:r>
      <w:r>
        <w:rPr>
          <w:rFonts w:ascii="Arial" w:hAnsi="Arial" w:cs="Arial"/>
        </w:rPr>
        <w:t>on</w:t>
      </w:r>
      <w:r w:rsidR="006F6BEE">
        <w:rPr>
          <w:rFonts w:ascii="Arial" w:hAnsi="Arial" w:cs="Arial"/>
        </w:rPr>
        <w:t xml:space="preserve"> </w:t>
      </w:r>
      <w:proofErr w:type="spellStart"/>
      <w:r w:rsidR="006F6BEE">
        <w:rPr>
          <w:rFonts w:ascii="Arial" w:hAnsi="Arial" w:cs="Arial"/>
        </w:rPr>
        <w:t>Pnt</w:t>
      </w:r>
      <w:proofErr w:type="spellEnd"/>
      <w:r w:rsidR="006F6BEE">
        <w:rPr>
          <w:rFonts w:ascii="Arial" w:hAnsi="Arial" w:cs="Arial"/>
        </w:rPr>
        <w:t>-GFP dynamics and</w:t>
      </w:r>
      <w:r>
        <w:rPr>
          <w:rFonts w:ascii="Arial" w:hAnsi="Arial" w:cs="Arial"/>
        </w:rPr>
        <w:t xml:space="preserve"> </w:t>
      </w:r>
      <w:r w:rsidR="00785FB1">
        <w:rPr>
          <w:rFonts w:ascii="Arial" w:hAnsi="Arial" w:cs="Arial"/>
        </w:rPr>
        <w:t xml:space="preserve">the </w:t>
      </w:r>
      <w:proofErr w:type="spellStart"/>
      <w:r w:rsidR="00785FB1">
        <w:rPr>
          <w:rFonts w:ascii="Arial" w:hAnsi="Arial" w:cs="Arial"/>
        </w:rPr>
        <w:t>Pnt</w:t>
      </w:r>
      <w:proofErr w:type="spellEnd"/>
      <w:r w:rsidR="00785FB1">
        <w:rPr>
          <w:rFonts w:ascii="Arial" w:hAnsi="Arial" w:cs="Arial"/>
        </w:rPr>
        <w:t>-to-Yan ratio</w:t>
      </w:r>
      <w:r>
        <w:rPr>
          <w:rFonts w:ascii="Arial" w:hAnsi="Arial" w:cs="Arial"/>
        </w:rPr>
        <w:t xml:space="preserve"> by</w:t>
      </w:r>
      <w:r w:rsidR="00A37540">
        <w:rPr>
          <w:rFonts w:ascii="Arial" w:hAnsi="Arial" w:cs="Arial"/>
        </w:rPr>
        <w:t xml:space="preserve"> </w:t>
      </w:r>
      <w:r w:rsidR="001B7105">
        <w:rPr>
          <w:rFonts w:ascii="Arial" w:hAnsi="Arial" w:cs="Arial"/>
        </w:rPr>
        <w:t xml:space="preserve">using a temperature-sensitive </w:t>
      </w:r>
      <w:proofErr w:type="spellStart"/>
      <w:r w:rsidR="001B7105" w:rsidRPr="002D353D">
        <w:rPr>
          <w:rFonts w:ascii="Arial" w:hAnsi="Arial" w:cs="Arial"/>
          <w:i/>
        </w:rPr>
        <w:t>EGFR</w:t>
      </w:r>
      <w:r w:rsidR="001B7105" w:rsidRPr="002D353D">
        <w:rPr>
          <w:rFonts w:ascii="Arial" w:hAnsi="Arial" w:cs="Arial"/>
          <w:i/>
          <w:vertAlign w:val="superscript"/>
        </w:rPr>
        <w:t>ts</w:t>
      </w:r>
      <w:proofErr w:type="spellEnd"/>
      <w:r w:rsidR="001B7105">
        <w:rPr>
          <w:rFonts w:ascii="Arial" w:hAnsi="Arial" w:cs="Arial"/>
        </w:rPr>
        <w:t xml:space="preserve"> allele t</w:t>
      </w:r>
      <w:r w:rsidR="00795414">
        <w:rPr>
          <w:rFonts w:ascii="Arial" w:hAnsi="Arial" w:cs="Arial"/>
        </w:rPr>
        <w:t>hat</w:t>
      </w:r>
      <w:r w:rsidR="001B7105">
        <w:rPr>
          <w:rFonts w:ascii="Arial" w:hAnsi="Arial" w:cs="Arial"/>
        </w:rPr>
        <w:t xml:space="preserve"> restrict</w:t>
      </w:r>
      <w:r w:rsidR="00795414">
        <w:rPr>
          <w:rFonts w:ascii="Arial" w:hAnsi="Arial" w:cs="Arial"/>
        </w:rPr>
        <w:t>s</w:t>
      </w:r>
      <w:r w:rsidR="001B7105">
        <w:rPr>
          <w:rFonts w:ascii="Arial" w:hAnsi="Arial" w:cs="Arial"/>
        </w:rPr>
        <w:t xml:space="preserve"> RTK signaling </w:t>
      </w:r>
      <w:r w:rsidR="001B7105">
        <w:rPr>
          <w:rFonts w:ascii="Arial" w:hAnsi="Arial" w:cs="Arial"/>
        </w:rPr>
        <w:fldChar w:fldCharType="begin" w:fldLock="1"/>
      </w:r>
      <w:r w:rsidR="00E03F2F">
        <w:rPr>
          <w:rFonts w:ascii="Arial" w:hAnsi="Arial" w:cs="Arial"/>
        </w:rPr>
        <w:instrText>ADDIN CSL_CITATION {"citationItems":[{"id":"ITEM-1","itemData":{"ISBN":"0950-1991 (Print)\\r0950-1991 (Linking)","ISSN":"0950-1991","PMID":"9729495","abstract":"A new conditional Egfr allele was used to dissect the roles of the receptor in eye development and to test two published models. EGFR function is necessary for morphogenetic furrow initiation, is not required for establishment of the founder R8 cell in each ommatidium, but is necessary to maintain its differentiated state. EGFR is required subsequently for recruitment of all other neuronal cells. The initial EGFR-dependent MAP kinase activation occurs in the furrow, but the active kinase (dp-ERK) is observed only in the cytoplasm for over 2 hours. Similarly, SEVENLESS-dependent activation results in cytoplasmic appearance of dp-ERK for 6 hours. These results suggest an additional regulated step in this pathway and we discuss models for this.","author":[{"dropping-particle":"","family":"Kumar","given":"Justin P.","non-dropping-particle":"","parse-names":false,"suffix":""},{"dropping-particle":"","family":"Tio","given":"Murni","non-dropping-particle":"","parse-names":false,"suffix":""},{"dropping-particle":"","family":"Hsiung","given":"Frank","non-dropping-particle":"","parse-names":false,"suffix":""},{"dropping-particle":"","family":"Akopyan","given":"Sevak","non-dropping-particle":"","parse-names":false,"suffix":""},{"dropping-particle":"","family":"Gabay","given":"Limor","non-dropping-particle":"","parse-names":false,"suffix":""},{"dropping-particle":"","family":"Seger","given":"Rony","non-dropping-particle":"","parse-names":false,"suffix":""},{"dropping-particle":"","family":"Shilo","given":"Ben-Zion","non-dropping-particle":"","parse-names":false,"suffix":""},{"dropping-particle":"","family":"Moses","given":"Kevin","non-dropping-particle":"","parse-names":false,"suffix":""}],"container-title":"Development","id":"ITEM-1","issue":"19","issued":{"date-parts":[["1998"]]},"page":"3875-3885","title":"Dissecting the roles of the Drosophila EGF receptor in eye development and MAP kinase activation.","type":"article-journal","volume":"125"},"uris":["http://www.mendeley.com/documents/?uuid=380b4a1b-b1fd-3a54-98ad-96afa9092386"]}],"mendeley":{"formattedCitation":"(Kumar et al. 1998)","plainTextFormattedCitation":"(Kumar et al. 1998)","previouslyFormattedCitation":"(Kumar et al. 1998)"},"properties":{"noteIndex":0},"schema":"https://github.com/citation-style-language/schema/raw/master/csl-citation.json"}</w:instrText>
      </w:r>
      <w:r w:rsidR="001B7105">
        <w:rPr>
          <w:rFonts w:ascii="Arial" w:hAnsi="Arial" w:cs="Arial"/>
        </w:rPr>
        <w:fldChar w:fldCharType="separate"/>
      </w:r>
      <w:r w:rsidR="001B7105" w:rsidRPr="00666C76">
        <w:rPr>
          <w:rFonts w:ascii="Arial" w:hAnsi="Arial" w:cs="Arial"/>
          <w:noProof/>
        </w:rPr>
        <w:t>(Kumar et al. 1998)</w:t>
      </w:r>
      <w:r w:rsidR="001B7105">
        <w:rPr>
          <w:rFonts w:ascii="Arial" w:hAnsi="Arial" w:cs="Arial"/>
        </w:rPr>
        <w:fldChar w:fldCharType="end"/>
      </w:r>
      <w:r w:rsidR="001B7105">
        <w:rPr>
          <w:rFonts w:ascii="Arial" w:hAnsi="Arial" w:cs="Arial"/>
        </w:rPr>
        <w:t>.</w:t>
      </w:r>
      <w:r w:rsidR="00FF2EB9">
        <w:rPr>
          <w:rFonts w:ascii="Arial" w:eastAsia="Arial" w:hAnsi="Arial" w:cs="Arial"/>
        </w:rPr>
        <w:t xml:space="preserve"> </w:t>
      </w:r>
      <w:r w:rsidR="00FF2EB9" w:rsidRPr="0097692D">
        <w:rPr>
          <w:rFonts w:ascii="Arial" w:eastAsia="Arial" w:hAnsi="Arial" w:cs="Arial"/>
        </w:rPr>
        <w:t>At high temperatures</w:t>
      </w:r>
      <w:r w:rsidR="00FF2EB9">
        <w:rPr>
          <w:rFonts w:ascii="Arial" w:eastAsia="Arial" w:hAnsi="Arial" w:cs="Arial"/>
        </w:rPr>
        <w:t>,</w:t>
      </w:r>
      <w:r w:rsidR="00FF2EB9" w:rsidRPr="00FF2EB9">
        <w:rPr>
          <w:rFonts w:ascii="Arial" w:eastAsia="Arial" w:hAnsi="Arial" w:cs="Arial"/>
        </w:rPr>
        <w:t xml:space="preserve"> the mutant </w:t>
      </w:r>
      <w:r w:rsidR="00FF2EB9" w:rsidRPr="0097692D">
        <w:rPr>
          <w:rFonts w:ascii="Arial" w:eastAsia="Arial" w:hAnsi="Arial" w:cs="Arial"/>
        </w:rPr>
        <w:t>blocks</w:t>
      </w:r>
      <w:r w:rsidR="00FF2EB9" w:rsidRPr="00FF2EB9">
        <w:rPr>
          <w:rFonts w:ascii="Arial" w:eastAsia="Arial" w:hAnsi="Arial" w:cs="Arial"/>
        </w:rPr>
        <w:t xml:space="preserve"> RTK signal transduction, which </w:t>
      </w:r>
      <w:r w:rsidR="00FF2EB9" w:rsidRPr="0097692D">
        <w:rPr>
          <w:rFonts w:ascii="Arial" w:eastAsia="Arial" w:hAnsi="Arial" w:cs="Arial"/>
        </w:rPr>
        <w:t>triggers cell death and allows only R8 neuron</w:t>
      </w:r>
      <w:r w:rsidR="00FF2EB9" w:rsidRPr="00FF2EB9">
        <w:rPr>
          <w:rFonts w:ascii="Arial" w:eastAsia="Arial" w:hAnsi="Arial" w:cs="Arial"/>
        </w:rPr>
        <w:t xml:space="preserve"> patterning. </w:t>
      </w:r>
      <w:r w:rsidR="00FF2EB9" w:rsidRPr="0097692D">
        <w:rPr>
          <w:rFonts w:ascii="Arial" w:eastAsia="Arial" w:hAnsi="Arial" w:cs="Arial"/>
        </w:rPr>
        <w:t xml:space="preserve">However, animals raised at intermediate temperatures </w:t>
      </w:r>
      <w:r w:rsidR="00FF2EB9" w:rsidRPr="00FF2EB9">
        <w:rPr>
          <w:rFonts w:ascii="Arial" w:eastAsia="Arial" w:hAnsi="Arial" w:cs="Arial"/>
        </w:rPr>
        <w:t xml:space="preserve">achieve </w:t>
      </w:r>
      <w:r w:rsidR="00FF2EB9" w:rsidRPr="0099145A">
        <w:rPr>
          <w:rFonts w:ascii="Arial" w:eastAsia="Arial" w:hAnsi="Arial" w:cs="Arial"/>
          <w:color w:val="000000" w:themeColor="text1"/>
        </w:rPr>
        <w:t>normal</w:t>
      </w:r>
      <w:r w:rsidR="00FF2EB9" w:rsidRPr="00FF2EB9">
        <w:rPr>
          <w:rFonts w:ascii="Arial" w:eastAsia="Arial" w:hAnsi="Arial" w:cs="Arial"/>
        </w:rPr>
        <w:t xml:space="preserve"> recruitment of </w:t>
      </w:r>
      <w:r w:rsidR="00FF2EB9" w:rsidRPr="0097692D">
        <w:rPr>
          <w:rFonts w:ascii="Arial" w:eastAsia="Arial" w:hAnsi="Arial" w:cs="Arial"/>
        </w:rPr>
        <w:t>R8,</w:t>
      </w:r>
      <w:r w:rsidR="00FF2EB9" w:rsidRPr="00FF2EB9">
        <w:rPr>
          <w:rFonts w:ascii="Arial" w:eastAsia="Arial" w:hAnsi="Arial" w:cs="Arial"/>
        </w:rPr>
        <w:t xml:space="preserve"> R2/R5</w:t>
      </w:r>
      <w:r w:rsidR="00FD4A53">
        <w:rPr>
          <w:rFonts w:ascii="Arial" w:eastAsia="Arial" w:hAnsi="Arial" w:cs="Arial"/>
        </w:rPr>
        <w:t>,</w:t>
      </w:r>
      <w:r w:rsidR="00FF2EB9" w:rsidRPr="00FF2EB9">
        <w:rPr>
          <w:rFonts w:ascii="Arial" w:eastAsia="Arial" w:hAnsi="Arial" w:cs="Arial"/>
        </w:rPr>
        <w:t xml:space="preserve"> and R3/R4 neurons</w:t>
      </w:r>
      <w:r w:rsidR="00FF2EB9" w:rsidRPr="0097692D">
        <w:rPr>
          <w:rFonts w:ascii="Arial" w:eastAsia="Arial" w:hAnsi="Arial" w:cs="Arial"/>
        </w:rPr>
        <w:t>,</w:t>
      </w:r>
      <w:r w:rsidR="00FF2EB9" w:rsidRPr="00FF2EB9">
        <w:rPr>
          <w:rFonts w:ascii="Arial" w:eastAsia="Arial" w:hAnsi="Arial" w:cs="Arial"/>
        </w:rPr>
        <w:t xml:space="preserve"> but fail to recruit </w:t>
      </w:r>
      <w:r w:rsidR="00FF2EB9" w:rsidRPr="0097692D">
        <w:rPr>
          <w:rFonts w:ascii="Arial" w:eastAsia="Arial" w:hAnsi="Arial" w:cs="Arial"/>
        </w:rPr>
        <w:t>most</w:t>
      </w:r>
      <w:r w:rsidR="00FF2EB9">
        <w:rPr>
          <w:rFonts w:ascii="Arial" w:eastAsia="Arial" w:hAnsi="Arial" w:cs="Arial"/>
        </w:rPr>
        <w:t xml:space="preserve"> R1/R6 and R7 </w:t>
      </w:r>
      <w:r w:rsidR="00FD4A53">
        <w:rPr>
          <w:rFonts w:ascii="Arial" w:eastAsia="Arial" w:hAnsi="Arial" w:cs="Arial"/>
        </w:rPr>
        <w:t>cells</w:t>
      </w:r>
      <w:r w:rsidR="00FF2EB9" w:rsidDel="00FF2EB9">
        <w:rPr>
          <w:rFonts w:ascii="Arial" w:hAnsi="Arial" w:cs="Arial"/>
        </w:rPr>
        <w:t xml:space="preserve"> </w:t>
      </w:r>
      <w:r w:rsidR="00FA3DB2">
        <w:rPr>
          <w:rFonts w:ascii="Arial" w:hAnsi="Arial" w:cs="Arial"/>
        </w:rPr>
        <w:fldChar w:fldCharType="begin" w:fldLock="1"/>
      </w:r>
      <w:r w:rsidR="00E03F2F">
        <w:rPr>
          <w:rFonts w:ascii="Arial" w:hAnsi="Arial" w:cs="Arial"/>
        </w:rPr>
        <w:instrText>ADDIN CSL_CITATION {"citationItems":[{"id":"ITEM-1","itemData":{"DOI":"10.7554/eLife.08924","ISSN":"2050-084X","PMID":"26583752","abstract":"Yan is an ETS-domain transcription factor responsible for maintaining Drosophila eye cells in a multipotent state. Yan is at the core of a regulatory network that determines the time and place in which cells transit from multipotency to one of several differentiated lineages. Using a fluorescent reporter for Yan expression, we observed a biphasic distribution of Yan in multipotent cells, with a rapid inductive phase and slow decay phase. Transitions to various differentiated states occurred over the course of this dynamic process, suggesting that Yan expression level does not strongly determine cell potential. Consistent with this conclusion, perturbing Yan expression by varying gene dosage had no effect on cell fate transitions. However, we observed that as cells transited to differentiation, Yan expression became highly heterogeneous and this heterogeneity was transient. Signals received via the EGF Receptor were necessary for the transience in Yan noise since genetic loss caused sustained noise. Since these signals are essential for eye cells to differentiate, we suggest that dynamic heterogeneity of Yan is a necessary element of the transition process, and cell states are stabilized through noise reduction.","author":[{"dropping-particle":"","family":"Peláez","given":"Nicolás","non-dropping-particle":"","parse-names":false,"suffix":""},{"dropping-particle":"","family":"Gavalda-Miralles","given":"Arnau","non-dropping-particle":"","parse-names":false,"suffix":""},{"dropping-particle":"","family":"Wang","given":"Bao","non-dropping-particle":"","parse-names":false,"suffix":""},{"dropping-particle":"","family":"Navarro","given":"Heliodoro Tejedor","non-dropping-particle":"","parse-names":false,"suffix":""},{"dropping-particle":"","family":"Gudjonson","given":"Herman","non-dropping-particle":"","parse-names":false,"suffix":""},{"dropping-particle":"","family":"Rebay","given":"Ilaria","non-dropping-particle":"","parse-names":false,"suffix":""},{"dropping-particle":"","family":"Dinner","given":"Aaron R.","non-dropping-particle":"","parse-names":false,"suffix":""},{"dropping-particle":"","family":"Katsaggelos","given":"Aggelos K.","non-dropping-particle":"","parse-names":false,"suffix":""},{"dropping-particle":"","family":"Amaral","given":"Luís A. Nunes","non-dropping-particle":"","parse-names":false,"suffix":""},{"dropping-particle":"","family":"Carthew","given":"Richard W.","non-dropping-particle":"","parse-names":false,"suffix":""}],"container-title":"eLife","id":"ITEM-1","issued":{"date-parts":[["2015","11","19"]]},"note":"{:PMCID:PMC4720516}","publisher":"eLife Sciences Publications Limited","title":"Dynamics and heterogeneity of a fate determinant during transition towards cell differentiation","type":"article-journal","volume":"4"},"uris":["http://www.mendeley.com/documents/?uuid=c3ecc69b-be07-36b9-83ac-5b31b150e1d8"]}],"mendeley":{"formattedCitation":"(Peláez et al. 2015)","plainTextFormattedCitation":"(Peláez et al. 2015)","previouslyFormattedCitation":"(Peláez et al. 2015)"},"properties":{"noteIndex":0},"schema":"https://github.com/citation-style-language/schema/raw/master/csl-citation.json"}</w:instrText>
      </w:r>
      <w:r w:rsidR="00FA3DB2">
        <w:rPr>
          <w:rFonts w:ascii="Arial" w:hAnsi="Arial" w:cs="Arial"/>
        </w:rPr>
        <w:fldChar w:fldCharType="separate"/>
      </w:r>
      <w:r w:rsidR="00FA3DB2" w:rsidRPr="00666C76">
        <w:rPr>
          <w:rFonts w:ascii="Arial" w:hAnsi="Arial" w:cs="Arial"/>
          <w:noProof/>
        </w:rPr>
        <w:t>(Peláez et al. 2015)</w:t>
      </w:r>
      <w:r w:rsidR="00FA3DB2">
        <w:rPr>
          <w:rFonts w:ascii="Arial" w:hAnsi="Arial" w:cs="Arial"/>
        </w:rPr>
        <w:fldChar w:fldCharType="end"/>
      </w:r>
      <w:r w:rsidR="00FA3DB2">
        <w:rPr>
          <w:rFonts w:ascii="Arial" w:hAnsi="Arial" w:cs="Arial"/>
        </w:rPr>
        <w:t xml:space="preserve">. </w:t>
      </w:r>
    </w:p>
    <w:p w14:paraId="549869AE" w14:textId="1DD311F7" w:rsidR="004359EB" w:rsidRDefault="00FD4A53" w:rsidP="00BC388C">
      <w:pPr>
        <w:ind w:firstLine="720"/>
        <w:rPr>
          <w:rFonts w:ascii="Arial" w:hAnsi="Arial" w:cs="Arial"/>
        </w:rPr>
      </w:pPr>
      <w:r>
        <w:rPr>
          <w:rFonts w:ascii="Arial" w:hAnsi="Arial" w:cs="Arial"/>
        </w:rPr>
        <w:lastRenderedPageBreak/>
        <w:t>At intermediate temperatures, t</w:t>
      </w:r>
      <w:r w:rsidR="00C65D9B">
        <w:rPr>
          <w:rFonts w:ascii="Arial" w:hAnsi="Arial" w:cs="Arial"/>
        </w:rPr>
        <w:t>he</w:t>
      </w:r>
      <w:r w:rsidR="001B7105">
        <w:rPr>
          <w:rFonts w:ascii="Arial" w:hAnsi="Arial" w:cs="Arial"/>
        </w:rPr>
        <w:t xml:space="preserve"> entire second </w:t>
      </w:r>
      <w:r w:rsidR="00FF2EB9">
        <w:rPr>
          <w:rFonts w:ascii="Arial" w:hAnsi="Arial" w:cs="Arial"/>
        </w:rPr>
        <w:t xml:space="preserve">pulse </w:t>
      </w:r>
      <w:r w:rsidR="001B7105">
        <w:rPr>
          <w:rFonts w:ascii="Arial" w:hAnsi="Arial" w:cs="Arial"/>
        </w:rPr>
        <w:t xml:space="preserve">of </w:t>
      </w:r>
      <w:proofErr w:type="spellStart"/>
      <w:r w:rsidR="001B7105">
        <w:rPr>
          <w:rFonts w:ascii="Arial" w:hAnsi="Arial" w:cs="Arial"/>
        </w:rPr>
        <w:t>Pnt</w:t>
      </w:r>
      <w:proofErr w:type="spellEnd"/>
      <w:r w:rsidR="001B7105">
        <w:rPr>
          <w:rFonts w:ascii="Arial" w:hAnsi="Arial" w:cs="Arial"/>
        </w:rPr>
        <w:t xml:space="preserve">-GFP expression disappeared upon restriction of </w:t>
      </w:r>
      <w:r w:rsidR="00FB3882">
        <w:rPr>
          <w:rFonts w:ascii="Arial" w:hAnsi="Arial" w:cs="Arial"/>
        </w:rPr>
        <w:t xml:space="preserve">EGFR </w:t>
      </w:r>
      <w:r w:rsidR="001B7105">
        <w:rPr>
          <w:rFonts w:ascii="Arial" w:hAnsi="Arial" w:cs="Arial"/>
        </w:rPr>
        <w:t>activity (</w:t>
      </w:r>
      <w:r w:rsidR="001B7105" w:rsidRPr="005A35EA">
        <w:rPr>
          <w:rFonts w:ascii="Arial" w:hAnsi="Arial" w:cs="Arial"/>
          <w:color w:val="000000" w:themeColor="text1"/>
        </w:rPr>
        <w:t>Fig</w:t>
      </w:r>
      <w:r w:rsidR="001B7105">
        <w:rPr>
          <w:rFonts w:ascii="Arial" w:hAnsi="Arial" w:cs="Arial"/>
        </w:rPr>
        <w:t xml:space="preserve">. S8A). </w:t>
      </w:r>
      <w:r w:rsidR="00C65D9B">
        <w:rPr>
          <w:rFonts w:ascii="Arial" w:hAnsi="Arial" w:cs="Arial"/>
        </w:rPr>
        <w:t>Because</w:t>
      </w:r>
      <w:r w:rsidR="004A5FDF" w:rsidRPr="00880352">
        <w:rPr>
          <w:rFonts w:ascii="Arial" w:hAnsi="Arial" w:cs="Arial"/>
        </w:rPr>
        <w:t xml:space="preserve"> </w:t>
      </w:r>
      <w:r w:rsidR="00C65D9B">
        <w:rPr>
          <w:rFonts w:ascii="Arial" w:hAnsi="Arial" w:cs="Arial"/>
        </w:rPr>
        <w:t>the second</w:t>
      </w:r>
      <w:r w:rsidR="004A5FDF">
        <w:rPr>
          <w:rFonts w:ascii="Arial" w:hAnsi="Arial" w:cs="Arial"/>
        </w:rPr>
        <w:t xml:space="preserve"> </w:t>
      </w:r>
      <w:r>
        <w:rPr>
          <w:rFonts w:ascii="Arial" w:hAnsi="Arial" w:cs="Arial"/>
        </w:rPr>
        <w:t xml:space="preserve">pulse </w:t>
      </w:r>
      <w:r w:rsidR="004A5FDF">
        <w:rPr>
          <w:rFonts w:ascii="Arial" w:hAnsi="Arial" w:cs="Arial"/>
        </w:rPr>
        <w:t>can be</w:t>
      </w:r>
      <w:r w:rsidR="00F50823">
        <w:rPr>
          <w:rFonts w:ascii="Arial" w:hAnsi="Arial" w:cs="Arial"/>
        </w:rPr>
        <w:t xml:space="preserve"> predominantly</w:t>
      </w:r>
      <w:r w:rsidR="004A5FDF">
        <w:rPr>
          <w:rFonts w:ascii="Arial" w:hAnsi="Arial" w:cs="Arial"/>
        </w:rPr>
        <w:t xml:space="preserve"> ascribed</w:t>
      </w:r>
      <w:r w:rsidR="004A5FDF" w:rsidRPr="00880352">
        <w:rPr>
          <w:rFonts w:ascii="Arial" w:hAnsi="Arial" w:cs="Arial"/>
        </w:rPr>
        <w:t xml:space="preserve"> to </w:t>
      </w:r>
      <w:r w:rsidR="00F95E6F">
        <w:rPr>
          <w:rFonts w:ascii="Arial" w:hAnsi="Arial" w:cs="Arial"/>
        </w:rPr>
        <w:t>PntP2</w:t>
      </w:r>
      <w:r w:rsidR="004A5FDF" w:rsidRPr="00880352">
        <w:rPr>
          <w:rFonts w:ascii="Arial" w:hAnsi="Arial" w:cs="Arial"/>
        </w:rPr>
        <w:t xml:space="preserve"> expression (Fig. 1</w:t>
      </w:r>
      <w:r w:rsidR="007773DF">
        <w:rPr>
          <w:rFonts w:ascii="Arial" w:hAnsi="Arial" w:cs="Arial"/>
        </w:rPr>
        <w:t>I</w:t>
      </w:r>
      <w:r w:rsidR="004A5FDF" w:rsidRPr="00880352">
        <w:rPr>
          <w:rFonts w:ascii="Arial" w:hAnsi="Arial" w:cs="Arial"/>
        </w:rPr>
        <w:t>)</w:t>
      </w:r>
      <w:r w:rsidR="004A5FDF">
        <w:rPr>
          <w:rFonts w:ascii="Arial" w:hAnsi="Arial" w:cs="Arial"/>
        </w:rPr>
        <w:t>,</w:t>
      </w:r>
      <w:r w:rsidR="004A5FDF" w:rsidRPr="00880352">
        <w:rPr>
          <w:rFonts w:ascii="Arial" w:hAnsi="Arial" w:cs="Arial"/>
        </w:rPr>
        <w:t xml:space="preserve"> </w:t>
      </w:r>
      <w:r w:rsidR="004A5FDF">
        <w:rPr>
          <w:rFonts w:ascii="Arial" w:hAnsi="Arial" w:cs="Arial"/>
        </w:rPr>
        <w:t>t</w:t>
      </w:r>
      <w:r w:rsidR="004A5FDF" w:rsidRPr="00880352">
        <w:rPr>
          <w:rFonts w:ascii="Arial" w:hAnsi="Arial" w:cs="Arial"/>
        </w:rPr>
        <w:t xml:space="preserve">his result </w:t>
      </w:r>
      <w:r w:rsidR="00861B32">
        <w:rPr>
          <w:rFonts w:ascii="Arial" w:hAnsi="Arial" w:cs="Arial"/>
        </w:rPr>
        <w:t>conflicts</w:t>
      </w:r>
      <w:r w:rsidR="00861B32" w:rsidRPr="00880352">
        <w:rPr>
          <w:rFonts w:ascii="Arial" w:hAnsi="Arial" w:cs="Arial"/>
        </w:rPr>
        <w:t xml:space="preserve"> </w:t>
      </w:r>
      <w:r w:rsidR="00FB3882">
        <w:rPr>
          <w:rFonts w:ascii="Arial" w:hAnsi="Arial" w:cs="Arial"/>
        </w:rPr>
        <w:t xml:space="preserve">with </w:t>
      </w:r>
      <w:r w:rsidR="004A5FDF" w:rsidRPr="00880352">
        <w:rPr>
          <w:rFonts w:ascii="Arial" w:hAnsi="Arial" w:cs="Arial"/>
        </w:rPr>
        <w:t>a report that</w:t>
      </w:r>
      <w:r w:rsidR="004A5FDF" w:rsidRPr="00880352">
        <w:rPr>
          <w:rFonts w:ascii="Arial" w:eastAsia="Arial" w:hAnsi="Arial" w:cs="Arial"/>
        </w:rPr>
        <w:t xml:space="preserve"> </w:t>
      </w:r>
      <w:r w:rsidR="00F95E6F">
        <w:rPr>
          <w:rFonts w:ascii="Arial" w:eastAsia="Arial" w:hAnsi="Arial" w:cs="Arial"/>
        </w:rPr>
        <w:t>PntP2</w:t>
      </w:r>
      <w:r w:rsidR="004A5FDF" w:rsidRPr="00880352">
        <w:rPr>
          <w:rFonts w:ascii="Arial" w:eastAsia="Arial" w:hAnsi="Arial" w:cs="Arial"/>
        </w:rPr>
        <w:t xml:space="preserve"> expression </w:t>
      </w:r>
      <w:r w:rsidR="004A5FDF" w:rsidRPr="00C704FA">
        <w:rPr>
          <w:rFonts w:ascii="Arial" w:eastAsia="Times New Roman" w:hAnsi="Arial" w:cs="Arial"/>
          <w:color w:val="auto"/>
          <w:lang w:eastAsia="zh-CN"/>
        </w:rPr>
        <w:t xml:space="preserve">is not dependent upon RTK signaling </w:t>
      </w:r>
      <w:r w:rsidR="004A5FDF" w:rsidRPr="00C704FA">
        <w:rPr>
          <w:rFonts w:ascii="Arial" w:eastAsia="Times New Roman" w:hAnsi="Arial" w:cs="Arial"/>
          <w:color w:val="auto"/>
          <w:lang w:eastAsia="zh-CN"/>
        </w:rPr>
        <w:fldChar w:fldCharType="begin" w:fldLock="1"/>
      </w:r>
      <w:r w:rsidR="00E03F2F">
        <w:rPr>
          <w:rFonts w:ascii="Arial" w:eastAsia="Times New Roman" w:hAnsi="Arial" w:cs="Arial"/>
          <w:color w:val="auto"/>
          <w:lang w:eastAsia="zh-CN"/>
        </w:rPr>
        <w:instrText>ADDIN CSL_CITATION {"citationItems":[{"id":"ITEM-1","itemData":{"DOI":"10.1242/dev.093138","ISBN":"1477-9129 (Electronic)\\n0950-1991 (Linking)","ISSN":"1477-9129","PMID":"23757412","abstract":"How signal transduction, which is dynamic and fluctuating by nature, is converted into a stable trancriptional response, is an unanswered question in developmental biology. Two ETS-domain transcription factors encoded by the pointed (pnt) locus, PntP1 and PntP2, are universal downstream mediators of EGFR-based signaling in Drosophila. Full disruption of pnt function in developing eye imaginal discs reveals a photoreceptor recruitment phenotype, in which only the R8 photoreceptor cell type is specified within ommatidia. Specific disruption of either pntP1 or pntP2 resulted in the same R8-only phenotype, demonstrating that both Pnt isoforms are essential for photoreceptor recruitment. We show that the two Pnt protein forms are activated in a sequential manner within the EGFR signaling pathway: MAPK phosphorylates and activates PntP2, which in turn induces pntP1 transcription. Once expressed, PntP1 is constitutively active and sufficient to induce target genes essential for photoreceptor development. Pulse-chase experiments indicate that PntP1 is stable for several hours in the eye disc. Sequential ETS-protein recruitment therefore allows sustained induction of target genes, beyond the transient activation of EGFR","author":[{"dropping-particle":"","family":"Shwartz","given":"Arkadi","non-dropping-particle":"","parse-names":false,"suffix":""},{"dropping-particle":"","family":"Yogev","given":"Shaul","non-dropping-particle":"","parse-names":false,"suffix":""},{"dropping-particle":"","family":"Schejter","given":"Eyal D.","non-dropping-particle":"","parse-names":false,"suffix":""},{"dropping-particle":"","family":"Shilo","given":"Ben-Zion","non-dropping-particle":"","parse-names":false,"suffix":""}],"container-title":"Development","id":"ITEM-1","issue":"13","issued":{"date-parts":[["2013"]]},"page":"2746-2754","title":"Sequential activation of ETS proteins provides a sustained transcriptional response to EGFR signaling","type":"article-journal","volume":"140"},"uris":["http://www.mendeley.com/documents/?uuid=0fcf4b20-60ec-4edb-860f-e797813187da"]}],"mendeley":{"formattedCitation":"(Shwartz et al. 2013)","plainTextFormattedCitation":"(Shwartz et al. 2013)","previouslyFormattedCitation":"(Shwartz et al. 2013)"},"properties":{"noteIndex":0},"schema":"https://github.com/citation-style-language/schema/raw/master/csl-citation.json"}</w:instrText>
      </w:r>
      <w:r w:rsidR="004A5FDF" w:rsidRPr="00C704FA">
        <w:rPr>
          <w:rFonts w:ascii="Arial" w:eastAsia="Times New Roman" w:hAnsi="Arial" w:cs="Arial"/>
          <w:color w:val="auto"/>
          <w:lang w:eastAsia="zh-CN"/>
        </w:rPr>
        <w:fldChar w:fldCharType="separate"/>
      </w:r>
      <w:r w:rsidR="004A5FDF" w:rsidRPr="00C704FA">
        <w:rPr>
          <w:rFonts w:ascii="Arial" w:eastAsia="Times New Roman" w:hAnsi="Arial" w:cs="Arial"/>
          <w:noProof/>
          <w:color w:val="auto"/>
          <w:lang w:eastAsia="zh-CN"/>
        </w:rPr>
        <w:t>(Shwartz et al. 2013)</w:t>
      </w:r>
      <w:r w:rsidR="004A5FDF" w:rsidRPr="00C704FA">
        <w:rPr>
          <w:rFonts w:ascii="Arial" w:eastAsia="Times New Roman" w:hAnsi="Arial" w:cs="Arial"/>
          <w:color w:val="auto"/>
          <w:lang w:eastAsia="zh-CN"/>
        </w:rPr>
        <w:fldChar w:fldCharType="end"/>
      </w:r>
      <w:r w:rsidR="004A5FDF" w:rsidRPr="00C704FA">
        <w:rPr>
          <w:rFonts w:ascii="Arial" w:eastAsia="Times New Roman" w:hAnsi="Arial" w:cs="Arial"/>
          <w:color w:val="auto"/>
          <w:lang w:eastAsia="zh-CN"/>
        </w:rPr>
        <w:t>.</w:t>
      </w:r>
      <w:r w:rsidR="004A5FDF">
        <w:rPr>
          <w:rFonts w:ascii="Arial" w:hAnsi="Arial" w:cs="Arial"/>
        </w:rPr>
        <w:t xml:space="preserve"> </w:t>
      </w:r>
      <w:r w:rsidR="00603AC8">
        <w:rPr>
          <w:rFonts w:ascii="Arial" w:hAnsi="Arial" w:cs="Arial"/>
        </w:rPr>
        <w:t xml:space="preserve">At intermediate signaling, </w:t>
      </w:r>
      <w:r w:rsidR="001B7105" w:rsidRPr="002542C7">
        <w:rPr>
          <w:rFonts w:ascii="Arial" w:hAnsi="Arial" w:cs="Arial"/>
        </w:rPr>
        <w:t>Yan levels</w:t>
      </w:r>
      <w:r w:rsidR="001B7105">
        <w:rPr>
          <w:rFonts w:ascii="Arial" w:hAnsi="Arial" w:cs="Arial"/>
        </w:rPr>
        <w:t xml:space="preserve"> were </w:t>
      </w:r>
      <w:r>
        <w:rPr>
          <w:rFonts w:ascii="Arial" w:hAnsi="Arial" w:cs="Arial"/>
        </w:rPr>
        <w:t xml:space="preserve">also </w:t>
      </w:r>
      <w:r w:rsidR="001B7105">
        <w:rPr>
          <w:rFonts w:ascii="Arial" w:hAnsi="Arial" w:cs="Arial"/>
        </w:rPr>
        <w:t>reduced</w:t>
      </w:r>
      <w:r>
        <w:rPr>
          <w:rFonts w:ascii="Arial" w:hAnsi="Arial" w:cs="Arial"/>
        </w:rPr>
        <w:t>,</w:t>
      </w:r>
      <w:r w:rsidR="001B7105">
        <w:rPr>
          <w:rFonts w:ascii="Arial" w:hAnsi="Arial" w:cs="Arial"/>
        </w:rPr>
        <w:t xml:space="preserve"> resulting in </w:t>
      </w:r>
      <w:proofErr w:type="spellStart"/>
      <w:r w:rsidR="001B7105">
        <w:rPr>
          <w:rFonts w:ascii="Arial" w:hAnsi="Arial" w:cs="Arial"/>
        </w:rPr>
        <w:t>Pnt</w:t>
      </w:r>
      <w:proofErr w:type="spellEnd"/>
      <w:r w:rsidR="001B7105">
        <w:rPr>
          <w:rFonts w:ascii="Arial" w:hAnsi="Arial" w:cs="Arial"/>
        </w:rPr>
        <w:t xml:space="preserve">-to-Yan ratios that </w:t>
      </w:r>
      <w:r w:rsidR="00A360E2">
        <w:rPr>
          <w:rFonts w:ascii="Arial" w:hAnsi="Arial" w:cs="Arial"/>
        </w:rPr>
        <w:t xml:space="preserve">were </w:t>
      </w:r>
      <w:r w:rsidR="001B7105">
        <w:rPr>
          <w:rFonts w:ascii="Arial" w:hAnsi="Arial" w:cs="Arial"/>
        </w:rPr>
        <w:t xml:space="preserve">indistinguishable from wildtype during the second wave of </w:t>
      </w:r>
      <w:r w:rsidR="007E7132">
        <w:rPr>
          <w:rFonts w:ascii="Arial" w:hAnsi="Arial" w:cs="Arial"/>
        </w:rPr>
        <w:t xml:space="preserve">state </w:t>
      </w:r>
      <w:r w:rsidR="001B7105">
        <w:rPr>
          <w:rFonts w:ascii="Arial" w:hAnsi="Arial" w:cs="Arial"/>
        </w:rPr>
        <w:t>transitions (</w:t>
      </w:r>
      <w:r w:rsidR="001B7105" w:rsidRPr="005A35EA">
        <w:rPr>
          <w:rFonts w:ascii="Arial" w:hAnsi="Arial" w:cs="Arial"/>
          <w:color w:val="000000" w:themeColor="text1"/>
        </w:rPr>
        <w:t>Fig</w:t>
      </w:r>
      <w:r w:rsidR="001B7105">
        <w:rPr>
          <w:rFonts w:ascii="Arial" w:hAnsi="Arial" w:cs="Arial"/>
        </w:rPr>
        <w:t xml:space="preserve">. S8B,C). </w:t>
      </w:r>
    </w:p>
    <w:p w14:paraId="33E6454D" w14:textId="7848AEEA" w:rsidR="003D12A1" w:rsidRDefault="00FD4A53" w:rsidP="00AE71AB">
      <w:pPr>
        <w:ind w:firstLine="720"/>
        <w:rPr>
          <w:rFonts w:ascii="Arial" w:hAnsi="Arial" w:cs="Arial"/>
        </w:rPr>
      </w:pPr>
      <w:r>
        <w:rPr>
          <w:rFonts w:ascii="Arial" w:hAnsi="Arial" w:cs="Arial"/>
        </w:rPr>
        <w:t xml:space="preserve">We next asked </w:t>
      </w:r>
      <w:r w:rsidR="00861B32">
        <w:rPr>
          <w:rFonts w:ascii="Arial" w:hAnsi="Arial" w:cs="Arial"/>
        </w:rPr>
        <w:t>whether</w:t>
      </w:r>
      <w:r>
        <w:rPr>
          <w:rFonts w:ascii="Arial" w:hAnsi="Arial" w:cs="Arial"/>
        </w:rPr>
        <w:t xml:space="preserve"> RTK signaling is sufficient to induce an increase in the </w:t>
      </w:r>
      <w:proofErr w:type="spellStart"/>
      <w:r>
        <w:rPr>
          <w:rFonts w:ascii="Arial" w:hAnsi="Arial" w:cs="Arial"/>
        </w:rPr>
        <w:t>Pnt</w:t>
      </w:r>
      <w:proofErr w:type="spellEnd"/>
      <w:r>
        <w:rPr>
          <w:rFonts w:ascii="Arial" w:hAnsi="Arial" w:cs="Arial"/>
        </w:rPr>
        <w:t>-to-Yan ratio of progenitor cells</w:t>
      </w:r>
      <w:r w:rsidR="00DD1316">
        <w:rPr>
          <w:rFonts w:ascii="Arial" w:hAnsi="Arial" w:cs="Arial"/>
        </w:rPr>
        <w:t xml:space="preserve"> by expressing a</w:t>
      </w:r>
      <w:r w:rsidR="00403AED">
        <w:rPr>
          <w:rFonts w:ascii="Arial" w:hAnsi="Arial" w:cs="Arial"/>
        </w:rPr>
        <w:t xml:space="preserve"> constitutively-active </w:t>
      </w:r>
      <w:r w:rsidR="008D26FE">
        <w:rPr>
          <w:rFonts w:ascii="Arial" w:hAnsi="Arial" w:cs="Arial"/>
        </w:rPr>
        <w:t xml:space="preserve">form </w:t>
      </w:r>
      <w:r w:rsidR="00403AED">
        <w:rPr>
          <w:rFonts w:ascii="Arial" w:hAnsi="Arial" w:cs="Arial"/>
        </w:rPr>
        <w:t xml:space="preserve">of </w:t>
      </w:r>
      <w:r w:rsidR="00403AED" w:rsidRPr="00695864">
        <w:rPr>
          <w:rFonts w:ascii="Arial" w:hAnsi="Arial" w:cs="Arial"/>
        </w:rPr>
        <w:t>Ras</w:t>
      </w:r>
      <w:r w:rsidR="00403AED">
        <w:rPr>
          <w:rFonts w:ascii="Arial" w:hAnsi="Arial" w:cs="Arial"/>
        </w:rPr>
        <w:t xml:space="preserve"> </w:t>
      </w:r>
      <w:r w:rsidR="00B92385">
        <w:rPr>
          <w:rFonts w:ascii="Arial" w:hAnsi="Arial" w:cs="Arial"/>
        </w:rPr>
        <w:fldChar w:fldCharType="begin" w:fldLock="1"/>
      </w:r>
      <w:r w:rsidR="00E03F2F">
        <w:rPr>
          <w:rFonts w:ascii="Arial" w:hAnsi="Arial" w:cs="Arial"/>
        </w:rPr>
        <w:instrText>ADDIN CSL_CITATION {"citationItems":[{"id":"ITEM-1","itemData":{"DOI":"10.1038/355559a0","ISBN":"0028-0836 (Print) 0028-0836 (Linking)","ISSN":"0028-0836","PMID":"1311054","abstract":"Cell-fate specification of R7 photoreceptors in the developing Drosophila eye depends on an inductive signal from neighbouring R8 cells. Mutations in three genes, sevenless (sev), bride-of-sevenless (boss) and seven-in-absentia (sina) cause the R7 precursor to become a non-neural cone cell. The sev gene encodes a receptor protein tyrosine kinase (Sev) localized on the R7 surface, activated by a boss-encoded ligand presented by R8. The sina gene encodes a nuclear factor required in R7. Reduction in the dosage of the Ras1 gene impairs Sev-mediated signalling, suggesting that activation of Ras1 may be an important consequence of Sev activation. We report here that Ras1 activation may account for all of the signalling action of Sev; an activated Ras1Va112 protein rescues the normal R7 precursor from transformation into a cone cell in sev and boss null mutants and induces the formation of supernumerary R7 cells. Similar activation of the Drosophila Ras2 protein does not produce these effects, demonstrating Ras protein specificity.","author":[{"dropping-particle":"","family":"Fortini","given":"Mark E.","non-dropping-particle":"","parse-names":false,"suffix":""},{"dropping-particle":"","family":"Simon","given":"Michael A.","non-dropping-particle":"","parse-names":false,"suffix":""},{"dropping-particle":"","family":"Rubin","given":"Gerald M.","non-dropping-particle":"","parse-names":false,"suffix":""}],"container-title":"Nature","id":"ITEM-1","issued":{"date-parts":[["1992"]]},"page":"559-61","title":"Signalling by the sevenless protein tyrosine kinase is mimicked by Ras1 activation","type":"article-journal","volume":"355"},"uris":["http://www.mendeley.com/documents/?uuid=fe560ed6-5be2-3c6d-abdf-ad1f7378468d"]},{"id":"ITEM-2","itemData":{"DOI":"10.1016/0092-8674(91)90065-7","ISBN":"0092-8674","ISSN":"00928674","PMID":"1934068","abstract":"We have conducted a genetic screen for mutations that decrease the effectiveness of signaling by a protein tyrosine kinase, the product of the Drosophila melanogaster sevenless gene. These mutations define seven genes whose wild-type products may be required for signaling by sevenless. Four of the seven genes also appear to be essential for signaling by a second protein tyrosine kinase, the product of the Ellipse gene. The putative products of two of these seven genes have been identified. One encodes a ras protein. The other locus encodes a protein that is homologous to the S. cerevisiae CDC25 protein, an activator of guanine nucleotide exchange by ras proteins. These results suggest that the stimulation of ras protein activity is a key element in the signaling by sevenless and Ellipse and that this stimulation may be achieved by activating the exchange of GTP for bound GDP by the ras protein. © 1991.","author":[{"dropping-particle":"","family":"Simon","given":"Michael A.","non-dropping-particle":"","parse-names":false,"suffix":""},{"dropping-particle":"","family":"Bowtell","given":"David D.L.","non-dropping-particle":"","parse-names":false,"suffix":""},{"dropping-particle":"","family":"Dodson","given":"G. Steven","non-dropping-particle":"","parse-names":false,"suffix":""},{"dropping-particle":"","family":"Laverty","given":"Todd R.","non-dropping-particle":"","parse-names":false,"suffix":""},{"dropping-particle":"","family":"Rubin","given":"Gerald M.","non-dropping-particle":"","parse-names":false,"suffix":""}],"container-title":"Cell","id":"ITEM-2","issue":"4","issued":{"date-parts":[["1991","11","15"]]},"page":"701-716","publisher":"Cell Press","title":"Ras1 and a putative guanine nucleotide exchange factor perform crucial steps in signaling by the sevenless protein tyrosine kinase","type":"article-journal","volume":"67"},"uris":["http://www.mendeley.com/documents/?uuid=e4bca84a-0d24-3f85-b6df-4d70c5da8caa"]}],"mendeley":{"formattedCitation":"(Fortini, Simon, and Rubin 1992; Simon et al. 1991)","manualFormatting":"(Fortini, Simon, and Rubin 1992; Simon et al. 1991)","plainTextFormattedCitation":"(Fortini, Simon, and Rubin 1992; Simon et al. 1991)","previouslyFormattedCitation":"(Fortini, Simon, and Rubin 1992; Simon et al. 1991)"},"properties":{"noteIndex":0},"schema":"https://github.com/citation-style-language/schema/raw/master/csl-citation.json"}</w:instrText>
      </w:r>
      <w:r w:rsidR="00B92385">
        <w:rPr>
          <w:rFonts w:ascii="Arial" w:hAnsi="Arial" w:cs="Arial"/>
        </w:rPr>
        <w:fldChar w:fldCharType="separate"/>
      </w:r>
      <w:r w:rsidR="0001078C" w:rsidRPr="0001078C">
        <w:rPr>
          <w:rFonts w:ascii="Arial" w:hAnsi="Arial" w:cs="Arial"/>
          <w:noProof/>
        </w:rPr>
        <w:t>(Fortini, Simon, and Rubin 1992; Simon et al. 1991)</w:t>
      </w:r>
      <w:r w:rsidR="00B92385">
        <w:rPr>
          <w:rFonts w:ascii="Arial" w:hAnsi="Arial" w:cs="Arial"/>
        </w:rPr>
        <w:fldChar w:fldCharType="end"/>
      </w:r>
      <w:r w:rsidR="00C65D9B">
        <w:rPr>
          <w:rFonts w:ascii="Arial" w:hAnsi="Arial" w:cs="Arial"/>
        </w:rPr>
        <w:t xml:space="preserve">. </w:t>
      </w:r>
      <w:r w:rsidR="008F563B">
        <w:rPr>
          <w:rFonts w:ascii="Arial" w:hAnsi="Arial" w:cs="Arial"/>
        </w:rPr>
        <w:t xml:space="preserve">This construct uses a </w:t>
      </w:r>
      <w:proofErr w:type="spellStart"/>
      <w:r w:rsidR="008F563B" w:rsidRPr="00695864">
        <w:rPr>
          <w:rFonts w:ascii="Arial" w:hAnsi="Arial" w:cs="Arial"/>
          <w:i/>
        </w:rPr>
        <w:t>sev</w:t>
      </w:r>
      <w:proofErr w:type="spellEnd"/>
      <w:r w:rsidR="008F563B">
        <w:rPr>
          <w:rFonts w:ascii="Arial" w:hAnsi="Arial" w:cs="Arial"/>
        </w:rPr>
        <w:t xml:space="preserve"> promoter to drive Ras expression, limiting its effects to the second region of </w:t>
      </w:r>
      <w:proofErr w:type="spellStart"/>
      <w:r w:rsidR="008F563B">
        <w:rPr>
          <w:rFonts w:ascii="Arial" w:hAnsi="Arial" w:cs="Arial"/>
        </w:rPr>
        <w:t>Pnt</w:t>
      </w:r>
      <w:proofErr w:type="spellEnd"/>
      <w:r w:rsidR="008F563B">
        <w:rPr>
          <w:rFonts w:ascii="Arial" w:hAnsi="Arial" w:cs="Arial"/>
        </w:rPr>
        <w:t xml:space="preserve">-GFP expression. </w:t>
      </w:r>
      <w:r w:rsidR="004E7C1A">
        <w:rPr>
          <w:rFonts w:ascii="Arial" w:hAnsi="Arial" w:cs="Arial"/>
        </w:rPr>
        <w:t>Constitutive Ras activity</w:t>
      </w:r>
      <w:r w:rsidR="003D12A1">
        <w:rPr>
          <w:rFonts w:ascii="Arial" w:hAnsi="Arial" w:cs="Arial"/>
        </w:rPr>
        <w:t xml:space="preserve"> dramatically increased the amplitude and duration of the second pulse of </w:t>
      </w:r>
      <w:proofErr w:type="spellStart"/>
      <w:r w:rsidR="003D12A1">
        <w:rPr>
          <w:rFonts w:ascii="Arial" w:hAnsi="Arial" w:cs="Arial"/>
        </w:rPr>
        <w:t>Pnt</w:t>
      </w:r>
      <w:proofErr w:type="spellEnd"/>
      <w:r w:rsidR="003D12A1">
        <w:rPr>
          <w:rFonts w:ascii="Arial" w:hAnsi="Arial" w:cs="Arial"/>
        </w:rPr>
        <w:t xml:space="preserve">-GFP expression in progenitor cells (Fig. 6A) but did not significantly alter Yan expression dynamics (Fig. 6B). </w:t>
      </w:r>
      <w:r w:rsidR="004E7C1A">
        <w:rPr>
          <w:rFonts w:ascii="Arial" w:hAnsi="Arial" w:cs="Arial"/>
        </w:rPr>
        <w:t xml:space="preserve">This yielded a sustained increase in </w:t>
      </w:r>
      <w:proofErr w:type="spellStart"/>
      <w:r w:rsidR="004E7C1A">
        <w:rPr>
          <w:rFonts w:ascii="Arial" w:hAnsi="Arial" w:cs="Arial"/>
        </w:rPr>
        <w:t>Pnt</w:t>
      </w:r>
      <w:proofErr w:type="spellEnd"/>
      <w:r w:rsidR="004E7C1A">
        <w:rPr>
          <w:rFonts w:ascii="Arial" w:hAnsi="Arial" w:cs="Arial"/>
        </w:rPr>
        <w:t>-to-Yan</w:t>
      </w:r>
      <w:r w:rsidR="004E7C1A" w:rsidRPr="000D6F02">
        <w:rPr>
          <w:rFonts w:ascii="Arial" w:hAnsi="Arial" w:cs="Arial"/>
        </w:rPr>
        <w:t xml:space="preserve"> ratio</w:t>
      </w:r>
      <w:r w:rsidR="004E7C1A">
        <w:rPr>
          <w:rFonts w:ascii="Arial" w:hAnsi="Arial" w:cs="Arial"/>
        </w:rPr>
        <w:t xml:space="preserve"> in progenitors during the second wave of state transitions </w:t>
      </w:r>
      <w:r w:rsidR="004E7C1A" w:rsidRPr="000D6F02">
        <w:rPr>
          <w:rFonts w:ascii="Arial" w:hAnsi="Arial" w:cs="Arial"/>
        </w:rPr>
        <w:t>(</w:t>
      </w:r>
      <w:r w:rsidR="004E7C1A" w:rsidRPr="000D6F02">
        <w:rPr>
          <w:rFonts w:ascii="Arial" w:hAnsi="Arial" w:cs="Arial"/>
          <w:color w:val="000000" w:themeColor="text1"/>
        </w:rPr>
        <w:t>Fig</w:t>
      </w:r>
      <w:r w:rsidR="004E7C1A" w:rsidRPr="000D6F02">
        <w:rPr>
          <w:rFonts w:ascii="Arial" w:hAnsi="Arial" w:cs="Arial"/>
        </w:rPr>
        <w:t>. 6C)</w:t>
      </w:r>
      <w:r w:rsidR="004E7C1A">
        <w:rPr>
          <w:rFonts w:ascii="Arial" w:hAnsi="Arial" w:cs="Arial"/>
        </w:rPr>
        <w:t xml:space="preserve">, </w:t>
      </w:r>
      <w:r w:rsidR="008F563B">
        <w:rPr>
          <w:rFonts w:ascii="Arial" w:hAnsi="Arial" w:cs="Arial"/>
        </w:rPr>
        <w:t xml:space="preserve">as well as </w:t>
      </w:r>
      <w:r w:rsidR="004E7C1A">
        <w:rPr>
          <w:rFonts w:ascii="Arial" w:hAnsi="Arial" w:cs="Arial"/>
        </w:rPr>
        <w:t>the</w:t>
      </w:r>
      <w:r w:rsidR="008F563B">
        <w:rPr>
          <w:rFonts w:ascii="Arial" w:hAnsi="Arial" w:cs="Arial"/>
        </w:rPr>
        <w:t xml:space="preserve"> ectopic</w:t>
      </w:r>
      <w:r w:rsidR="004E7C1A">
        <w:rPr>
          <w:rFonts w:ascii="Arial" w:hAnsi="Arial" w:cs="Arial"/>
        </w:rPr>
        <w:t xml:space="preserve"> differentiation of R cells. </w:t>
      </w:r>
      <w:r w:rsidR="00E9679E">
        <w:rPr>
          <w:rFonts w:ascii="Arial" w:hAnsi="Arial" w:cs="Arial"/>
        </w:rPr>
        <w:t>As previously reported</w:t>
      </w:r>
      <w:r w:rsidR="00F02E6C">
        <w:rPr>
          <w:rFonts w:ascii="Arial" w:hAnsi="Arial" w:cs="Arial"/>
        </w:rPr>
        <w:t xml:space="preserve"> </w:t>
      </w:r>
      <w:r w:rsidR="00F02E6C">
        <w:rPr>
          <w:rFonts w:ascii="Arial" w:hAnsi="Arial" w:cs="Arial"/>
        </w:rPr>
        <w:fldChar w:fldCharType="begin" w:fldLock="1"/>
      </w:r>
      <w:r w:rsidR="00B33C79">
        <w:rPr>
          <w:rFonts w:ascii="Arial" w:hAnsi="Arial" w:cs="Arial"/>
        </w:rPr>
        <w:instrText>ADDIN CSL_CITATION {"citationItems":[{"id":"ITEM-1","itemData":{"DOI":"10.1038/355559a0","ISBN":"0028-0836 (Print) 0028-0836 (Linking)","ISSN":"0028-0836","PMID":"1311054","abstract":"Cell-fate specification of R7 photoreceptors in the developing Drosophila eye depends on an inductive signal from neighbouring R8 cells. Mutations in three genes, sevenless (sev), bride-of-sevenless (boss) and seven-in-absentia (sina) cause the R7 precursor to become a non-neural cone cell. The sev gene encodes a receptor protein tyrosine kinase (Sev) localized on the R7 surface, activated by a boss-encoded ligand presented by R8. The sina gene encodes a nuclear factor required in R7. Reduction in the dosage of the Ras1 gene impairs Sev-mediated signalling, suggesting that activation of Ras1 may be an important consequence of Sev activation. We report here that Ras1 activation may account for all of the signalling action of Sev; an activated Ras1Va112 protein rescues the normal R7 precursor from transformation into a cone cell in sev and boss null mutants and induces the formation of supernumerary R7 cells. Similar activation of the Drosophila Ras2 protein does not produce these effects, demonstrating Ras protein specificity.","author":[{"dropping-particle":"","family":"Fortini","given":"Mark E.","non-dropping-particle":"","parse-names":false,"suffix":""},{"dropping-particle":"","family":"Simon","given":"Michael A.","non-dropping-particle":"","parse-names":false,"suffix":""},{"dropping-particle":"","family":"Rubin","given":"Gerald M.","non-dropping-particle":"","parse-names":false,"suffix":""}],"container-title":"Nature","id":"ITEM-1","issued":{"date-parts":[["1992"]]},"page":"559-61","title":"Signalling by the sevenless protein tyrosine kinase is mimicked by Ras1 activation","type":"article-journal","volume":"355"},"uris":["http://www.mendeley.com/documents/?uuid=fe560ed6-5be2-3c6d-abdf-ad1f7378468d"]}],"mendeley":{"formattedCitation":"(Fortini, Simon, and Rubin 1992)","plainTextFormattedCitation":"(Fortini, Simon, and Rubin 1992)","previouslyFormattedCitation":"(Fortini, Simon, and Rubin 1992)"},"properties":{"noteIndex":0},"schema":"https://github.com/citation-style-language/schema/raw/master/csl-citation.json"}</w:instrText>
      </w:r>
      <w:r w:rsidR="00F02E6C">
        <w:rPr>
          <w:rFonts w:ascii="Arial" w:hAnsi="Arial" w:cs="Arial"/>
        </w:rPr>
        <w:fldChar w:fldCharType="separate"/>
      </w:r>
      <w:r w:rsidR="00F02E6C" w:rsidRPr="00E9679E">
        <w:rPr>
          <w:rFonts w:ascii="Arial" w:hAnsi="Arial" w:cs="Arial"/>
          <w:noProof/>
        </w:rPr>
        <w:t>(Fortini, Simon, and Rubin 1992)</w:t>
      </w:r>
      <w:r w:rsidR="00F02E6C">
        <w:rPr>
          <w:rFonts w:ascii="Arial" w:hAnsi="Arial" w:cs="Arial"/>
        </w:rPr>
        <w:fldChar w:fldCharType="end"/>
      </w:r>
      <w:r w:rsidR="00E9679E">
        <w:rPr>
          <w:rFonts w:ascii="Arial" w:hAnsi="Arial" w:cs="Arial"/>
        </w:rPr>
        <w:t>, s</w:t>
      </w:r>
      <w:r w:rsidR="004E7C1A">
        <w:rPr>
          <w:rFonts w:ascii="Arial" w:hAnsi="Arial" w:cs="Arial"/>
        </w:rPr>
        <w:t xml:space="preserve">upernumerary cells included extra R7 cells, as well as additional R cells </w:t>
      </w:r>
      <w:r w:rsidR="00C03411">
        <w:rPr>
          <w:rFonts w:ascii="Arial" w:hAnsi="Arial" w:cs="Arial"/>
        </w:rPr>
        <w:t>whose identities</w:t>
      </w:r>
      <w:r w:rsidR="004E7C1A">
        <w:rPr>
          <w:rFonts w:ascii="Arial" w:hAnsi="Arial" w:cs="Arial"/>
        </w:rPr>
        <w:t xml:space="preserve"> </w:t>
      </w:r>
      <w:r w:rsidR="00C03411">
        <w:rPr>
          <w:rFonts w:ascii="Arial" w:hAnsi="Arial" w:cs="Arial"/>
        </w:rPr>
        <w:t>were</w:t>
      </w:r>
      <w:r w:rsidR="004E7C1A">
        <w:rPr>
          <w:rFonts w:ascii="Arial" w:hAnsi="Arial" w:cs="Arial"/>
        </w:rPr>
        <w:t xml:space="preserve"> not discerned due to their aberrant positioning. </w:t>
      </w:r>
    </w:p>
    <w:p w14:paraId="3AB1556F" w14:textId="4C52A741" w:rsidR="00270F6F" w:rsidRDefault="004C61A3" w:rsidP="00AE71AB">
      <w:pPr>
        <w:ind w:firstLine="720"/>
        <w:rPr>
          <w:rFonts w:ascii="Arial" w:hAnsi="Arial" w:cs="Arial"/>
        </w:rPr>
      </w:pPr>
      <w:r>
        <w:rPr>
          <w:rFonts w:ascii="Arial" w:hAnsi="Arial" w:cs="Arial"/>
        </w:rPr>
        <w:t>We sought t</w:t>
      </w:r>
      <w:r w:rsidR="00C337D6">
        <w:rPr>
          <w:rFonts w:ascii="Arial" w:hAnsi="Arial" w:cs="Arial"/>
        </w:rPr>
        <w:t xml:space="preserve">o determine whether these ectopic R cells emerged from a pool of progenitors with abnormally high </w:t>
      </w:r>
      <w:proofErr w:type="spellStart"/>
      <w:r w:rsidR="00C337D6">
        <w:rPr>
          <w:rFonts w:ascii="Arial" w:hAnsi="Arial" w:cs="Arial"/>
        </w:rPr>
        <w:t>Pnt</w:t>
      </w:r>
      <w:proofErr w:type="spellEnd"/>
      <w:r w:rsidR="00C337D6">
        <w:rPr>
          <w:rFonts w:ascii="Arial" w:hAnsi="Arial" w:cs="Arial"/>
        </w:rPr>
        <w:t>-to-Yan ratios</w:t>
      </w:r>
      <w:r>
        <w:rPr>
          <w:rFonts w:ascii="Arial" w:hAnsi="Arial" w:cs="Arial"/>
        </w:rPr>
        <w:t>.</w:t>
      </w:r>
      <w:r w:rsidR="00C337D6">
        <w:rPr>
          <w:rFonts w:ascii="Arial" w:hAnsi="Arial" w:cs="Arial"/>
        </w:rPr>
        <w:t xml:space="preserve"> </w:t>
      </w:r>
      <w:r>
        <w:rPr>
          <w:rFonts w:ascii="Arial" w:hAnsi="Arial" w:cs="Arial"/>
        </w:rPr>
        <w:t>F</w:t>
      </w:r>
      <w:r w:rsidR="004A28A4">
        <w:rPr>
          <w:rFonts w:ascii="Arial" w:hAnsi="Arial" w:cs="Arial"/>
        </w:rPr>
        <w:t>ocus</w:t>
      </w:r>
      <w:r>
        <w:rPr>
          <w:rFonts w:ascii="Arial" w:hAnsi="Arial" w:cs="Arial"/>
        </w:rPr>
        <w:t>ing</w:t>
      </w:r>
      <w:r w:rsidR="009802F5">
        <w:rPr>
          <w:rFonts w:ascii="Arial" w:hAnsi="Arial" w:cs="Arial"/>
        </w:rPr>
        <w:t xml:space="preserve"> </w:t>
      </w:r>
      <w:r>
        <w:rPr>
          <w:rFonts w:ascii="Arial" w:hAnsi="Arial" w:cs="Arial"/>
        </w:rPr>
        <w:t xml:space="preserve">our analysis on </w:t>
      </w:r>
      <w:r w:rsidR="00EE73AF">
        <w:rPr>
          <w:rFonts w:ascii="Arial" w:hAnsi="Arial" w:cs="Arial"/>
        </w:rPr>
        <w:t xml:space="preserve">progenitor </w:t>
      </w:r>
      <w:r w:rsidR="004A28A4">
        <w:rPr>
          <w:rFonts w:ascii="Arial" w:hAnsi="Arial" w:cs="Arial"/>
        </w:rPr>
        <w:t>cells</w:t>
      </w:r>
      <w:r w:rsidR="003569D4">
        <w:rPr>
          <w:rFonts w:ascii="Arial" w:hAnsi="Arial" w:cs="Arial"/>
        </w:rPr>
        <w:t xml:space="preserve"> concurrent with the </w:t>
      </w:r>
      <w:r w:rsidR="004A28A4">
        <w:rPr>
          <w:rFonts w:ascii="Arial" w:hAnsi="Arial" w:cs="Arial"/>
        </w:rPr>
        <w:t>ectopic</w:t>
      </w:r>
      <w:r w:rsidR="005D4A0D">
        <w:rPr>
          <w:rFonts w:ascii="Arial" w:hAnsi="Arial" w:cs="Arial"/>
        </w:rPr>
        <w:t xml:space="preserve"> induction of</w:t>
      </w:r>
      <w:r w:rsidR="004A28A4">
        <w:rPr>
          <w:rFonts w:ascii="Arial" w:hAnsi="Arial" w:cs="Arial"/>
        </w:rPr>
        <w:t xml:space="preserve"> R cells</w:t>
      </w:r>
      <w:r>
        <w:rPr>
          <w:rFonts w:ascii="Arial" w:hAnsi="Arial" w:cs="Arial"/>
        </w:rPr>
        <w:t xml:space="preserve"> revealed that</w:t>
      </w:r>
      <w:r w:rsidR="004A28A4">
        <w:rPr>
          <w:rFonts w:ascii="Arial" w:hAnsi="Arial" w:cs="Arial"/>
        </w:rPr>
        <w:t xml:space="preserve"> </w:t>
      </w:r>
      <w:r>
        <w:rPr>
          <w:rFonts w:ascii="Arial" w:hAnsi="Arial" w:cs="Arial"/>
        </w:rPr>
        <w:t>t</w:t>
      </w:r>
      <w:r w:rsidR="00AB4DCE">
        <w:rPr>
          <w:rFonts w:ascii="Arial" w:hAnsi="Arial" w:cs="Arial"/>
        </w:rPr>
        <w:t>heir ratios were higher than</w:t>
      </w:r>
      <w:r w:rsidR="009802F5">
        <w:rPr>
          <w:rFonts w:ascii="Arial" w:hAnsi="Arial" w:cs="Arial"/>
        </w:rPr>
        <w:t xml:space="preserve"> those of</w:t>
      </w:r>
      <w:r w:rsidR="00AB4DCE">
        <w:rPr>
          <w:rFonts w:ascii="Arial" w:hAnsi="Arial" w:cs="Arial"/>
        </w:rPr>
        <w:t xml:space="preserve"> wildtype </w:t>
      </w:r>
      <w:r w:rsidR="00EE73AF">
        <w:rPr>
          <w:rFonts w:ascii="Arial" w:hAnsi="Arial" w:cs="Arial"/>
        </w:rPr>
        <w:t xml:space="preserve">progenitor </w:t>
      </w:r>
      <w:r w:rsidR="00AB4DCE">
        <w:rPr>
          <w:rFonts w:ascii="Arial" w:hAnsi="Arial" w:cs="Arial"/>
        </w:rPr>
        <w:t>cells at comparable times (</w:t>
      </w:r>
      <w:r w:rsidR="00AB4DCE" w:rsidRPr="00760A31">
        <w:rPr>
          <w:rFonts w:ascii="Arial" w:hAnsi="Arial" w:cs="Arial"/>
          <w:color w:val="000000" w:themeColor="text1"/>
        </w:rPr>
        <w:t>Fig</w:t>
      </w:r>
      <w:r w:rsidR="00AB4DCE">
        <w:rPr>
          <w:rFonts w:ascii="Arial" w:hAnsi="Arial" w:cs="Arial"/>
        </w:rPr>
        <w:t>. 6D,E</w:t>
      </w:r>
      <w:r w:rsidR="00E16C3D">
        <w:rPr>
          <w:rFonts w:ascii="Arial" w:hAnsi="Arial" w:cs="Arial"/>
        </w:rPr>
        <w:t xml:space="preserve"> grey boxes</w:t>
      </w:r>
      <w:r w:rsidR="00AB4DCE">
        <w:rPr>
          <w:rFonts w:ascii="Arial" w:hAnsi="Arial" w:cs="Arial"/>
        </w:rPr>
        <w:t xml:space="preserve">). Nearly all young supernumerary R cells had ratios that were within the range of mutant </w:t>
      </w:r>
      <w:r w:rsidR="00EE73AF">
        <w:rPr>
          <w:rFonts w:ascii="Arial" w:hAnsi="Arial" w:cs="Arial"/>
        </w:rPr>
        <w:t xml:space="preserve">progenitor </w:t>
      </w:r>
      <w:r w:rsidR="00AB4DCE">
        <w:rPr>
          <w:rFonts w:ascii="Arial" w:hAnsi="Arial" w:cs="Arial"/>
        </w:rPr>
        <w:t xml:space="preserve">cells, </w:t>
      </w:r>
      <w:r w:rsidR="00EE73AF">
        <w:rPr>
          <w:rFonts w:ascii="Arial" w:hAnsi="Arial" w:cs="Arial"/>
        </w:rPr>
        <w:t xml:space="preserve">and </w:t>
      </w:r>
      <w:r w:rsidR="00AB4DCE">
        <w:rPr>
          <w:rFonts w:ascii="Arial" w:hAnsi="Arial" w:cs="Arial"/>
        </w:rPr>
        <w:t>were above the range observed in wildtype cells</w:t>
      </w:r>
      <w:r w:rsidR="00DE2203">
        <w:rPr>
          <w:rFonts w:ascii="Arial" w:hAnsi="Arial" w:cs="Arial"/>
        </w:rPr>
        <w:t xml:space="preserve"> (</w:t>
      </w:r>
      <w:r w:rsidR="00DE2203" w:rsidRPr="00760A31">
        <w:rPr>
          <w:rFonts w:ascii="Arial" w:hAnsi="Arial" w:cs="Arial"/>
          <w:color w:val="000000" w:themeColor="text1"/>
        </w:rPr>
        <w:t>Fig</w:t>
      </w:r>
      <w:r w:rsidR="00DE2203">
        <w:rPr>
          <w:rFonts w:ascii="Arial" w:hAnsi="Arial" w:cs="Arial"/>
        </w:rPr>
        <w:t>. 6D,E blue and purple markers)</w:t>
      </w:r>
      <w:r w:rsidR="00AB4DCE">
        <w:rPr>
          <w:rFonts w:ascii="Arial" w:hAnsi="Arial" w:cs="Arial"/>
        </w:rPr>
        <w:t xml:space="preserve">. These observations suggest that abnormally high </w:t>
      </w:r>
      <w:proofErr w:type="spellStart"/>
      <w:r w:rsidR="00EE73AF">
        <w:rPr>
          <w:rFonts w:ascii="Arial" w:hAnsi="Arial" w:cs="Arial"/>
        </w:rPr>
        <w:t>Pnt</w:t>
      </w:r>
      <w:proofErr w:type="spellEnd"/>
      <w:r w:rsidR="00EE73AF">
        <w:rPr>
          <w:rFonts w:ascii="Arial" w:hAnsi="Arial" w:cs="Arial"/>
        </w:rPr>
        <w:t xml:space="preserve">-to-Yan </w:t>
      </w:r>
      <w:r w:rsidR="00AB4DCE">
        <w:rPr>
          <w:rFonts w:ascii="Arial" w:hAnsi="Arial" w:cs="Arial"/>
        </w:rPr>
        <w:t>ratio</w:t>
      </w:r>
      <w:r>
        <w:rPr>
          <w:rFonts w:ascii="Arial" w:hAnsi="Arial" w:cs="Arial"/>
        </w:rPr>
        <w:t>s</w:t>
      </w:r>
      <w:r w:rsidR="00AB4DCE">
        <w:rPr>
          <w:rFonts w:ascii="Arial" w:hAnsi="Arial" w:cs="Arial"/>
        </w:rPr>
        <w:t xml:space="preserve"> in </w:t>
      </w:r>
      <w:r w:rsidR="00EE73AF">
        <w:rPr>
          <w:rFonts w:ascii="Arial" w:hAnsi="Arial" w:cs="Arial"/>
        </w:rPr>
        <w:t xml:space="preserve">progenitor </w:t>
      </w:r>
      <w:r w:rsidR="00AB4DCE">
        <w:rPr>
          <w:rFonts w:ascii="Arial" w:hAnsi="Arial" w:cs="Arial"/>
        </w:rPr>
        <w:t xml:space="preserve">cells </w:t>
      </w:r>
      <w:r>
        <w:rPr>
          <w:rFonts w:ascii="Arial" w:hAnsi="Arial" w:cs="Arial"/>
        </w:rPr>
        <w:t xml:space="preserve">accompany </w:t>
      </w:r>
      <w:r w:rsidR="00EE73AF">
        <w:rPr>
          <w:rFonts w:ascii="Arial" w:hAnsi="Arial" w:cs="Arial"/>
        </w:rPr>
        <w:t xml:space="preserve">ectopic </w:t>
      </w:r>
      <w:r w:rsidR="00AB4DCE">
        <w:rPr>
          <w:rFonts w:ascii="Arial" w:hAnsi="Arial" w:cs="Arial"/>
        </w:rPr>
        <w:t xml:space="preserve">R cell </w:t>
      </w:r>
      <w:r w:rsidR="000A2785">
        <w:rPr>
          <w:rFonts w:ascii="Arial" w:hAnsi="Arial" w:cs="Arial"/>
        </w:rPr>
        <w:t xml:space="preserve">state </w:t>
      </w:r>
      <w:r w:rsidR="00AB4DCE">
        <w:rPr>
          <w:rFonts w:ascii="Arial" w:hAnsi="Arial" w:cs="Arial"/>
        </w:rPr>
        <w:t>transitions</w:t>
      </w:r>
      <w:r w:rsidR="00AF7EDE">
        <w:rPr>
          <w:rFonts w:ascii="Arial" w:hAnsi="Arial" w:cs="Arial"/>
        </w:rPr>
        <w:t>.</w:t>
      </w:r>
      <w:r w:rsidR="00033764">
        <w:rPr>
          <w:rFonts w:ascii="Arial" w:hAnsi="Arial" w:cs="Arial"/>
        </w:rPr>
        <w:t xml:space="preserve"> </w:t>
      </w:r>
    </w:p>
    <w:p w14:paraId="40274EED" w14:textId="77777777" w:rsidR="00270F6F" w:rsidRDefault="00270F6F" w:rsidP="00C87669">
      <w:pPr>
        <w:rPr>
          <w:rFonts w:ascii="Arial" w:hAnsi="Arial" w:cs="Arial"/>
        </w:rPr>
      </w:pPr>
    </w:p>
    <w:p w14:paraId="085E2E10" w14:textId="70BB017C" w:rsidR="007434EF" w:rsidRPr="002542C7" w:rsidRDefault="00200648" w:rsidP="00C87669">
      <w:pPr>
        <w:outlineLvl w:val="0"/>
        <w:rPr>
          <w:rFonts w:ascii="Arial" w:hAnsi="Arial" w:cs="Arial"/>
          <w:b/>
        </w:rPr>
      </w:pPr>
      <w:r>
        <w:rPr>
          <w:rFonts w:ascii="Arial" w:hAnsi="Arial" w:cs="Arial"/>
          <w:b/>
        </w:rPr>
        <w:t>DISCUSSION</w:t>
      </w:r>
    </w:p>
    <w:p w14:paraId="61DD7C93" w14:textId="58910671" w:rsidR="00413494" w:rsidRDefault="00175733" w:rsidP="00DD3468">
      <w:pPr>
        <w:ind w:firstLine="720"/>
        <w:rPr>
          <w:rFonts w:ascii="Arial" w:hAnsi="Arial" w:cs="Arial"/>
        </w:rPr>
      </w:pPr>
      <w:r>
        <w:rPr>
          <w:rFonts w:ascii="Arial" w:hAnsi="Arial" w:cs="Arial"/>
        </w:rPr>
        <w:t xml:space="preserve">Successful </w:t>
      </w:r>
      <w:r w:rsidR="005075CC">
        <w:rPr>
          <w:rFonts w:ascii="Arial" w:hAnsi="Arial" w:cs="Arial"/>
        </w:rPr>
        <w:t xml:space="preserve">cell </w:t>
      </w:r>
      <w:r w:rsidR="000A2785">
        <w:rPr>
          <w:rFonts w:ascii="Arial" w:hAnsi="Arial" w:cs="Arial"/>
        </w:rPr>
        <w:t xml:space="preserve">state </w:t>
      </w:r>
      <w:r w:rsidR="005075CC">
        <w:rPr>
          <w:rFonts w:ascii="Arial" w:hAnsi="Arial" w:cs="Arial"/>
        </w:rPr>
        <w:t xml:space="preserve">transitions </w:t>
      </w:r>
      <w:r w:rsidR="005F0CCF">
        <w:rPr>
          <w:rFonts w:ascii="Arial" w:hAnsi="Arial" w:cs="Arial"/>
        </w:rPr>
        <w:t>usually</w:t>
      </w:r>
      <w:r w:rsidR="00743712">
        <w:rPr>
          <w:rFonts w:ascii="Arial" w:hAnsi="Arial" w:cs="Arial"/>
        </w:rPr>
        <w:t xml:space="preserve"> </w:t>
      </w:r>
      <w:r w:rsidR="00FF3E0F">
        <w:rPr>
          <w:rFonts w:ascii="Arial" w:hAnsi="Arial" w:cs="Arial"/>
        </w:rPr>
        <w:t>require</w:t>
      </w:r>
      <w:r w:rsidR="0048245E">
        <w:rPr>
          <w:rFonts w:ascii="Arial" w:hAnsi="Arial" w:cs="Arial"/>
        </w:rPr>
        <w:t xml:space="preserve"> </w:t>
      </w:r>
      <w:r w:rsidR="005075CC">
        <w:rPr>
          <w:rFonts w:ascii="Arial" w:hAnsi="Arial" w:cs="Arial"/>
        </w:rPr>
        <w:t xml:space="preserve">changes in </w:t>
      </w:r>
      <w:r w:rsidR="003E62C9">
        <w:rPr>
          <w:rFonts w:ascii="Arial" w:hAnsi="Arial" w:cs="Arial"/>
        </w:rPr>
        <w:t xml:space="preserve">mRNA and protein </w:t>
      </w:r>
      <w:r w:rsidR="005075CC">
        <w:rPr>
          <w:rFonts w:ascii="Arial" w:hAnsi="Arial" w:cs="Arial"/>
        </w:rPr>
        <w:t>expression</w:t>
      </w:r>
      <w:r w:rsidR="00743712">
        <w:rPr>
          <w:rFonts w:ascii="Arial" w:hAnsi="Arial" w:cs="Arial"/>
        </w:rPr>
        <w:t>, which are</w:t>
      </w:r>
      <w:r w:rsidR="005075CC">
        <w:rPr>
          <w:rFonts w:ascii="Arial" w:hAnsi="Arial" w:cs="Arial"/>
        </w:rPr>
        <w:t xml:space="preserve"> often </w:t>
      </w:r>
      <w:r w:rsidR="004729E9">
        <w:rPr>
          <w:rFonts w:ascii="Arial" w:hAnsi="Arial" w:cs="Arial"/>
        </w:rPr>
        <w:t>dictated by transcription factors</w:t>
      </w:r>
      <w:r w:rsidR="0048245E">
        <w:rPr>
          <w:rFonts w:ascii="Arial" w:hAnsi="Arial" w:cs="Arial"/>
        </w:rPr>
        <w:t xml:space="preserve">. </w:t>
      </w:r>
      <w:r w:rsidR="00D13F50">
        <w:rPr>
          <w:rFonts w:ascii="Arial" w:hAnsi="Arial" w:cs="Arial"/>
        </w:rPr>
        <w:t>It is widely believed that</w:t>
      </w:r>
      <w:r w:rsidR="005075CC">
        <w:rPr>
          <w:rFonts w:ascii="Arial" w:hAnsi="Arial" w:cs="Arial"/>
        </w:rPr>
        <w:t xml:space="preserve"> </w:t>
      </w:r>
      <w:r w:rsidR="005075CC">
        <w:rPr>
          <w:rFonts w:ascii="Arial" w:eastAsia="Arial" w:hAnsi="Arial" w:cs="Arial"/>
        </w:rPr>
        <w:t xml:space="preserve">expression depends </w:t>
      </w:r>
      <w:r w:rsidR="004729E9">
        <w:rPr>
          <w:rFonts w:ascii="Arial" w:eastAsia="Arial" w:hAnsi="Arial" w:cs="Arial"/>
        </w:rPr>
        <w:t>on the absolute concentration</w:t>
      </w:r>
      <w:r w:rsidR="005075CC">
        <w:rPr>
          <w:rFonts w:ascii="Arial" w:eastAsia="Arial" w:hAnsi="Arial" w:cs="Arial"/>
        </w:rPr>
        <w:t xml:space="preserve"> of </w:t>
      </w:r>
      <w:r w:rsidR="004729E9">
        <w:rPr>
          <w:rFonts w:ascii="Arial" w:eastAsia="Arial" w:hAnsi="Arial" w:cs="Arial"/>
        </w:rPr>
        <w:t>these</w:t>
      </w:r>
      <w:r w:rsidR="005075CC">
        <w:rPr>
          <w:rFonts w:ascii="Arial" w:eastAsia="Arial" w:hAnsi="Arial" w:cs="Arial"/>
        </w:rPr>
        <w:t xml:space="preserve"> factors</w:t>
      </w:r>
      <w:r w:rsidR="00270F6F">
        <w:rPr>
          <w:rFonts w:ascii="Arial" w:eastAsia="Arial" w:hAnsi="Arial" w:cs="Arial"/>
        </w:rPr>
        <w:t xml:space="preserve"> </w:t>
      </w:r>
      <w:r w:rsidR="007470AF">
        <w:rPr>
          <w:rFonts w:ascii="Arial" w:eastAsia="Arial" w:hAnsi="Arial" w:cs="Arial"/>
        </w:rPr>
        <w:fldChar w:fldCharType="begin" w:fldLock="1"/>
      </w:r>
      <w:r w:rsidR="00A81EAC">
        <w:rPr>
          <w:rFonts w:ascii="Arial" w:eastAsia="Arial" w:hAnsi="Arial" w:cs="Arial"/>
        </w:rPr>
        <w:instrText>ADDIN CSL_CITATION {"citationItems":[{"id":"ITEM-1","itemData":{"DOI":"10.1038/nrg3207","ISBN":"1471-0064 (Electronic)\\r1471-0056 (Linking)","ISSN":"14710056","PMID":"22868264","abstract":"Developmental progression is driven by specific spatiotemporal domains of gene expression, which give rise to stereotypically patterned embryos even in the presence of environmental and genetic variation. Views of how transcription factors regulate gene expression are changing owing to recent genome-wide studies of transcription factor binding and RNA expression. Such studies reveal patterns that, at first glance, seem to contrast with the robustness of the developmental processes they encode. Here, we review our current knowledge of transcription factor function from genomic and genetic studies and discuss how different strategies, including extensive cooperative regulation (both direct and indirect), progressive priming of regulatory elements, and the integration of activities from multiple enhancers, confer specificity and robustness to transcriptional regulation during development.","author":[{"dropping-particle":"","family":"Spitz","given":"François","non-dropping-particle":"","parse-names":false,"suffix":""},{"dropping-particle":"","family":"Furlong","given":"Eileen E. M.","non-dropping-particle":"","parse-names":false,"suffix":""}],"container-title":"Nature Reviews Genetics","id":"ITEM-1","issue":"9","issued":{"date-parts":[["2012","9","7"]]},"page":"613-626","publisher":"Nature Publishing Group","title":"Transcription factors: From enhancer binding to developmental control","type":"article-journal","volume":"13"},"uris":["http://www.mendeley.com/documents/?uuid=90bc81f0-c9bc-3390-bfe5-0555972cbc45"]}],"mendeley":{"formattedCitation":"(Spitz and Furlong 2012)","plainTextFormattedCitation":"(Spitz and Furlong 2012)","previouslyFormattedCitation":"(Spitz and Furlong 2012)"},"properties":{"noteIndex":0},"schema":"https://github.com/citation-style-language/schema/raw/master/csl-citation.json"}</w:instrText>
      </w:r>
      <w:r w:rsidR="007470AF">
        <w:rPr>
          <w:rFonts w:ascii="Arial" w:eastAsia="Arial" w:hAnsi="Arial" w:cs="Arial"/>
        </w:rPr>
        <w:fldChar w:fldCharType="separate"/>
      </w:r>
      <w:r w:rsidR="007470AF" w:rsidRPr="007470AF">
        <w:rPr>
          <w:rFonts w:ascii="Arial" w:eastAsia="Arial" w:hAnsi="Arial" w:cs="Arial"/>
          <w:noProof/>
        </w:rPr>
        <w:t>(Spitz and Furlong 2012)</w:t>
      </w:r>
      <w:r w:rsidR="007470AF">
        <w:rPr>
          <w:rFonts w:ascii="Arial" w:eastAsia="Arial" w:hAnsi="Arial" w:cs="Arial"/>
        </w:rPr>
        <w:fldChar w:fldCharType="end"/>
      </w:r>
      <w:r w:rsidR="00C53AE3">
        <w:rPr>
          <w:rFonts w:ascii="Arial" w:eastAsia="Arial" w:hAnsi="Arial" w:cs="Arial"/>
        </w:rPr>
        <w:t>.</w:t>
      </w:r>
      <w:r w:rsidR="007470AF">
        <w:rPr>
          <w:rFonts w:ascii="Arial" w:hAnsi="Arial" w:cs="Arial"/>
        </w:rPr>
        <w:t xml:space="preserve"> </w:t>
      </w:r>
      <w:r w:rsidR="00A6431E">
        <w:rPr>
          <w:rFonts w:ascii="Arial" w:hAnsi="Arial" w:cs="Arial"/>
        </w:rPr>
        <w:t>We</w:t>
      </w:r>
      <w:r w:rsidR="002E1A90">
        <w:rPr>
          <w:rFonts w:ascii="Arial" w:hAnsi="Arial" w:cs="Arial"/>
        </w:rPr>
        <w:t xml:space="preserve"> </w:t>
      </w:r>
      <w:r w:rsidR="00F2664B">
        <w:rPr>
          <w:rFonts w:ascii="Arial" w:hAnsi="Arial" w:cs="Arial"/>
        </w:rPr>
        <w:t>have identified</w:t>
      </w:r>
      <w:r w:rsidR="00A6431E">
        <w:rPr>
          <w:rFonts w:ascii="Arial" w:hAnsi="Arial" w:cs="Arial"/>
        </w:rPr>
        <w:t xml:space="preserve"> </w:t>
      </w:r>
      <w:r w:rsidR="0048245E">
        <w:rPr>
          <w:rFonts w:ascii="Arial" w:hAnsi="Arial" w:cs="Arial"/>
        </w:rPr>
        <w:t xml:space="preserve">a </w:t>
      </w:r>
      <w:r w:rsidR="00F2664B">
        <w:rPr>
          <w:rFonts w:ascii="Arial" w:hAnsi="Arial" w:cs="Arial"/>
        </w:rPr>
        <w:t>scenario in which</w:t>
      </w:r>
      <w:r w:rsidR="0048245E">
        <w:rPr>
          <w:rFonts w:ascii="Arial" w:hAnsi="Arial" w:cs="Arial"/>
        </w:rPr>
        <w:t xml:space="preserve"> cells </w:t>
      </w:r>
      <w:r>
        <w:rPr>
          <w:rFonts w:ascii="Arial" w:hAnsi="Arial" w:cs="Arial"/>
        </w:rPr>
        <w:t>respond to the</w:t>
      </w:r>
      <w:r w:rsidR="0048245E">
        <w:rPr>
          <w:rFonts w:ascii="Arial" w:hAnsi="Arial" w:cs="Arial"/>
        </w:rPr>
        <w:t xml:space="preserve"> </w:t>
      </w:r>
      <w:r w:rsidR="00624491">
        <w:rPr>
          <w:rFonts w:ascii="Arial" w:hAnsi="Arial" w:cs="Arial"/>
        </w:rPr>
        <w:t>ratio</w:t>
      </w:r>
      <w:r w:rsidR="00BD0176">
        <w:rPr>
          <w:rFonts w:ascii="Arial" w:hAnsi="Arial" w:cs="Arial"/>
        </w:rPr>
        <w:t xml:space="preserve"> in abundance</w:t>
      </w:r>
      <w:r w:rsidR="00624491">
        <w:rPr>
          <w:rFonts w:ascii="Arial" w:hAnsi="Arial" w:cs="Arial"/>
        </w:rPr>
        <w:t xml:space="preserve"> </w:t>
      </w:r>
      <w:r w:rsidR="00EC0590">
        <w:rPr>
          <w:rFonts w:ascii="Arial" w:hAnsi="Arial" w:cs="Arial"/>
        </w:rPr>
        <w:t>of two</w:t>
      </w:r>
      <w:r w:rsidR="00D87DB9">
        <w:rPr>
          <w:rFonts w:ascii="Arial" w:hAnsi="Arial" w:cs="Arial"/>
        </w:rPr>
        <w:t xml:space="preserve"> </w:t>
      </w:r>
      <w:r w:rsidR="00EC0590">
        <w:rPr>
          <w:rFonts w:ascii="Arial" w:hAnsi="Arial" w:cs="Arial"/>
        </w:rPr>
        <w:t>transcription factors</w:t>
      </w:r>
      <w:r w:rsidR="0048245E">
        <w:rPr>
          <w:rFonts w:ascii="Arial" w:hAnsi="Arial" w:cs="Arial"/>
        </w:rPr>
        <w:t xml:space="preserve"> rather than</w:t>
      </w:r>
      <w:r w:rsidR="009C517D">
        <w:rPr>
          <w:rFonts w:ascii="Arial" w:hAnsi="Arial" w:cs="Arial"/>
        </w:rPr>
        <w:t xml:space="preserve"> to</w:t>
      </w:r>
      <w:r w:rsidR="0048245E">
        <w:rPr>
          <w:rFonts w:ascii="Arial" w:hAnsi="Arial" w:cs="Arial"/>
        </w:rPr>
        <w:t xml:space="preserve"> the absolute </w:t>
      </w:r>
      <w:r w:rsidR="006C27D5">
        <w:rPr>
          <w:rFonts w:ascii="Arial" w:hAnsi="Arial" w:cs="Arial"/>
        </w:rPr>
        <w:t xml:space="preserve">concentration </w:t>
      </w:r>
      <w:r w:rsidR="0048245E">
        <w:rPr>
          <w:rFonts w:ascii="Arial" w:hAnsi="Arial" w:cs="Arial"/>
        </w:rPr>
        <w:t>of either protein</w:t>
      </w:r>
      <w:r w:rsidR="007434EF">
        <w:rPr>
          <w:rFonts w:ascii="Arial" w:hAnsi="Arial" w:cs="Arial"/>
        </w:rPr>
        <w:t>.</w:t>
      </w:r>
      <w:r w:rsidR="00EC0590">
        <w:rPr>
          <w:rFonts w:ascii="Arial" w:hAnsi="Arial" w:cs="Arial"/>
        </w:rPr>
        <w:t xml:space="preserve"> </w:t>
      </w:r>
      <w:r w:rsidR="00D2023F">
        <w:rPr>
          <w:rFonts w:ascii="Arial" w:hAnsi="Arial" w:cs="Arial"/>
        </w:rPr>
        <w:t xml:space="preserve">This </w:t>
      </w:r>
      <w:r w:rsidR="004729E9">
        <w:rPr>
          <w:rFonts w:ascii="Arial" w:hAnsi="Arial" w:cs="Arial"/>
        </w:rPr>
        <w:t xml:space="preserve">novel mechanism </w:t>
      </w:r>
      <w:r w:rsidR="008A2B4C">
        <w:rPr>
          <w:rFonts w:ascii="Arial" w:hAnsi="Arial" w:cs="Arial"/>
        </w:rPr>
        <w:t>is</w:t>
      </w:r>
      <w:r w:rsidR="00D2023F">
        <w:rPr>
          <w:rFonts w:ascii="Arial" w:hAnsi="Arial" w:cs="Arial"/>
        </w:rPr>
        <w:t xml:space="preserve"> </w:t>
      </w:r>
      <w:r w:rsidR="004729E9">
        <w:rPr>
          <w:rFonts w:ascii="Arial" w:hAnsi="Arial" w:cs="Arial"/>
        </w:rPr>
        <w:t xml:space="preserve">made </w:t>
      </w:r>
      <w:r w:rsidR="00D2023F">
        <w:rPr>
          <w:rFonts w:ascii="Arial" w:hAnsi="Arial" w:cs="Arial"/>
        </w:rPr>
        <w:t xml:space="preserve">possible </w:t>
      </w:r>
      <w:r w:rsidR="00D13F50">
        <w:rPr>
          <w:rFonts w:ascii="Arial" w:hAnsi="Arial" w:cs="Arial"/>
        </w:rPr>
        <w:t>by several characteristics of the system</w:t>
      </w:r>
      <w:r w:rsidR="008A2B4C">
        <w:rPr>
          <w:rFonts w:ascii="Arial" w:hAnsi="Arial" w:cs="Arial"/>
        </w:rPr>
        <w:t xml:space="preserve">. </w:t>
      </w:r>
      <w:r w:rsidR="00E40F0D">
        <w:rPr>
          <w:rFonts w:ascii="Arial" w:hAnsi="Arial" w:cs="Arial"/>
        </w:rPr>
        <w:t xml:space="preserve">First, target genes of these factors are </w:t>
      </w:r>
      <w:r w:rsidR="004729E9">
        <w:rPr>
          <w:rFonts w:ascii="Arial" w:hAnsi="Arial" w:cs="Arial"/>
        </w:rPr>
        <w:t xml:space="preserve">induced </w:t>
      </w:r>
      <w:r w:rsidR="00E40F0D">
        <w:rPr>
          <w:rFonts w:ascii="Arial" w:hAnsi="Arial" w:cs="Arial"/>
        </w:rPr>
        <w:t xml:space="preserve">when cells transit to differentiated </w:t>
      </w:r>
      <w:r w:rsidR="000A2785">
        <w:rPr>
          <w:rFonts w:ascii="Arial" w:hAnsi="Arial" w:cs="Arial"/>
        </w:rPr>
        <w:t>states</w:t>
      </w:r>
      <w:r w:rsidR="00E40F0D">
        <w:rPr>
          <w:rFonts w:ascii="Arial" w:hAnsi="Arial" w:cs="Arial"/>
        </w:rPr>
        <w:t>, and</w:t>
      </w:r>
      <w:r w:rsidR="003E62C9">
        <w:rPr>
          <w:rFonts w:ascii="Arial" w:hAnsi="Arial" w:cs="Arial"/>
        </w:rPr>
        <w:t xml:space="preserve"> expression of</w:t>
      </w:r>
      <w:r w:rsidR="00E40F0D">
        <w:rPr>
          <w:rFonts w:ascii="Arial" w:hAnsi="Arial" w:cs="Arial"/>
        </w:rPr>
        <w:t xml:space="preserve"> these </w:t>
      </w:r>
      <w:r w:rsidR="003E62C9">
        <w:rPr>
          <w:rFonts w:ascii="Arial" w:hAnsi="Arial" w:cs="Arial"/>
        </w:rPr>
        <w:t xml:space="preserve">targets is </w:t>
      </w:r>
      <w:r w:rsidR="00E40F0D">
        <w:rPr>
          <w:rFonts w:ascii="Arial" w:hAnsi="Arial" w:cs="Arial"/>
        </w:rPr>
        <w:t>necessary for differentiation</w:t>
      </w:r>
      <w:r w:rsidR="00624491">
        <w:rPr>
          <w:rFonts w:ascii="Arial" w:hAnsi="Arial" w:cs="Arial"/>
        </w:rPr>
        <w:t xml:space="preserve"> </w:t>
      </w:r>
      <w:r w:rsidR="00B92385">
        <w:rPr>
          <w:rFonts w:ascii="Arial" w:hAnsi="Arial" w:cs="Arial"/>
        </w:rPr>
        <w:fldChar w:fldCharType="begin" w:fldLock="1"/>
      </w:r>
      <w:r w:rsidR="00E03F2F">
        <w:rPr>
          <w:rFonts w:ascii="Arial" w:hAnsi="Arial" w:cs="Arial"/>
        </w:rPr>
        <w:instrText>ADDIN CSL_CITATION {"citationItems":[{"id":"ITEM-1","itemData":{"DOI":"10.1016/S0092-8674(00)00107-0","ISBN":"00928674","ISSN":"00928674","PMID":"11051550","abstract":"Regulated transcription of the prospero gene in the Drosophila eye provides a model for how gene expression is specifically controlled by signals from receptor tyrosine kinases. We show that prospero is controlled by signals from the EGF receptor DER and the Sevenless receptor. A direct link is established between DER activation of a transcription enhancer in prospero and binding of two transcription factors that are targets of DER signaling. Binding of the cell-specific Lozenge protein is also required for activation, and overlapping Lozenge protein distribution and DER signaling establishes expression in a subset of equivalent cells competent to respond to Sevenless. We show that Sevenless activates prospero independent of the enhancer and involves targeted degradation of Tramtrack, a transcription repressor.","author":[{"dropping-particle":"","family":"Xu","given":"Chunyan","non-dropping-particle":"","parse-names":false,"suffix":""},{"dropping-particle":"","family":"Kauffmann","given":"Rachele C.","non-dropping-particle":"","parse-names":false,"suffix":""},{"dropping-particle":"","family":"Zhang","given":"Jianjun","non-dropping-particle":"","parse-names":false,"suffix":""},{"dropping-particle":"","family":"Kladny","given":"Susan","non-dropping-particle":"","parse-names":false,"suffix":""},{"dropping-particle":"","family":"Carthew","given":"Richard W.","non-dropping-particle":"","parse-names":false,"suffix":""}],"container-title":"Cell","id":"ITEM-1","issued":{"date-parts":[["2000"]]},"page":"87-97","title":"Overlapping activators and repressors delimit transcriptional response to receptor tyrosine kinase signals in the Drosophila eye","type":"article-journal","volume":"103"},"uris":["http://www.mendeley.com/documents/?uuid=b7e43a14-7b84-30a4-83b9-aa8411d01331"]},{"id":"ITEM-2","itemData":{"DOI":"10.1007/978-3-540-45398-7_6","author":[{"dropping-particle":"","family":"Nagaraj","given":"Raghavendra","non-dropping-particle":"","parse-names":false,"suffix":""},{"dropping-particle":"","family":"Canon","given":"Jude","non-dropping-particle":"","parse-names":false,"suffix":""},{"dropping-particle":"","family":"Banerjee","given":"Utpal","non-dropping-particle":"","parse-names":false,"suffix":""}],"container-title":"Results and Problems in Cell Differentiation, Vol. 37","id":"ITEM-2","issued":{"date-parts":[["2002"]]},"page":"73-88","publisher":"Springer, Berlin, Heidelberg","title":"Cell fate specification in the Drosophila eye","type":"chapter"},"uris":["http://www.mendeley.com/documents/?uuid=389f878a-6e91-3014-8a67-d463d045bb2f"]}],"mendeley":{"formattedCitation":"(Xu et al. 2000; Nagaraj, Canon, and Banerjee 2002)","plainTextFormattedCitation":"(Xu et al. 2000; Nagaraj, Canon, and Banerjee 2002)","previouslyFormattedCitation":"(Xu et al. 2000; Nagaraj, Canon, and Banerjee 2002)"},"properties":{"noteIndex":0},"schema":"https://github.com/citation-style-language/schema/raw/master/csl-citation.json"}</w:instrText>
      </w:r>
      <w:r w:rsidR="00B92385">
        <w:rPr>
          <w:rFonts w:ascii="Arial" w:hAnsi="Arial" w:cs="Arial"/>
        </w:rPr>
        <w:fldChar w:fldCharType="separate"/>
      </w:r>
      <w:r w:rsidR="0001078C" w:rsidRPr="0001078C">
        <w:rPr>
          <w:rFonts w:ascii="Arial" w:hAnsi="Arial" w:cs="Arial"/>
          <w:noProof/>
        </w:rPr>
        <w:t>(Xu et al. 2000; Nagaraj, Canon, and Banerjee 2002)</w:t>
      </w:r>
      <w:r w:rsidR="00B92385">
        <w:rPr>
          <w:rFonts w:ascii="Arial" w:hAnsi="Arial" w:cs="Arial"/>
        </w:rPr>
        <w:fldChar w:fldCharType="end"/>
      </w:r>
      <w:r w:rsidR="00E40F0D">
        <w:rPr>
          <w:rFonts w:ascii="Arial" w:hAnsi="Arial" w:cs="Arial"/>
        </w:rPr>
        <w:t>. Second</w:t>
      </w:r>
      <w:r w:rsidR="008A2B4C">
        <w:rPr>
          <w:rFonts w:ascii="Arial" w:hAnsi="Arial" w:cs="Arial"/>
        </w:rPr>
        <w:t xml:space="preserve">, both factors bind </w:t>
      </w:r>
      <w:r w:rsidR="00D13F50">
        <w:rPr>
          <w:rFonts w:ascii="Arial" w:hAnsi="Arial" w:cs="Arial"/>
        </w:rPr>
        <w:t>to the same</w:t>
      </w:r>
      <w:r w:rsidR="008A2B4C">
        <w:rPr>
          <w:rFonts w:ascii="Arial" w:hAnsi="Arial" w:cs="Arial"/>
        </w:rPr>
        <w:t xml:space="preserve"> DNA sites in </w:t>
      </w:r>
      <w:r w:rsidR="00E40F0D">
        <w:rPr>
          <w:rFonts w:ascii="Arial" w:hAnsi="Arial" w:cs="Arial"/>
        </w:rPr>
        <w:t>the</w:t>
      </w:r>
      <w:r w:rsidR="00E8631E">
        <w:rPr>
          <w:rFonts w:ascii="Arial" w:hAnsi="Arial" w:cs="Arial"/>
        </w:rPr>
        <w:t>ir target</w:t>
      </w:r>
      <w:r w:rsidR="00E40F0D">
        <w:rPr>
          <w:rFonts w:ascii="Arial" w:hAnsi="Arial" w:cs="Arial"/>
        </w:rPr>
        <w:t xml:space="preserve"> </w:t>
      </w:r>
      <w:r w:rsidR="008A2B4C">
        <w:rPr>
          <w:rFonts w:ascii="Arial" w:hAnsi="Arial" w:cs="Arial"/>
        </w:rPr>
        <w:t xml:space="preserve">genes. </w:t>
      </w:r>
      <w:r w:rsidR="00E40F0D">
        <w:rPr>
          <w:rFonts w:ascii="Arial" w:hAnsi="Arial" w:cs="Arial"/>
        </w:rPr>
        <w:t>Third</w:t>
      </w:r>
      <w:r w:rsidR="008A2B4C">
        <w:rPr>
          <w:rFonts w:ascii="Arial" w:hAnsi="Arial" w:cs="Arial"/>
        </w:rPr>
        <w:t>, they exert opposing effects on transcription</w:t>
      </w:r>
      <w:r w:rsidR="00C53AE3">
        <w:rPr>
          <w:rFonts w:ascii="Arial" w:hAnsi="Arial" w:cs="Arial"/>
        </w:rPr>
        <w:t>.</w:t>
      </w:r>
    </w:p>
    <w:p w14:paraId="4080E457" w14:textId="141644E6" w:rsidR="00671C3C" w:rsidRDefault="00C53AE3">
      <w:pPr>
        <w:ind w:firstLine="720"/>
        <w:rPr>
          <w:rFonts w:ascii="Arial" w:hAnsi="Arial" w:cs="Arial"/>
        </w:rPr>
      </w:pPr>
      <w:r>
        <w:rPr>
          <w:rFonts w:ascii="Arial" w:hAnsi="Arial" w:cs="Arial"/>
        </w:rPr>
        <w:t>A theoretical analysis reveals that, u</w:t>
      </w:r>
      <w:r w:rsidR="00D13F50">
        <w:rPr>
          <w:rFonts w:ascii="Arial" w:hAnsi="Arial" w:cs="Arial"/>
        </w:rPr>
        <w:t>nder these conditions, r</w:t>
      </w:r>
      <w:r w:rsidR="008A2B4C">
        <w:rPr>
          <w:rFonts w:ascii="Arial" w:hAnsi="Arial" w:cs="Arial"/>
        </w:rPr>
        <w:t xml:space="preserve">elative site occupancy by </w:t>
      </w:r>
      <w:r w:rsidR="002E19BD">
        <w:rPr>
          <w:rFonts w:ascii="Arial" w:hAnsi="Arial" w:cs="Arial"/>
        </w:rPr>
        <w:t>either</w:t>
      </w:r>
      <w:r w:rsidR="008A2B4C">
        <w:rPr>
          <w:rFonts w:ascii="Arial" w:hAnsi="Arial" w:cs="Arial"/>
        </w:rPr>
        <w:t xml:space="preserve"> factor determine</w:t>
      </w:r>
      <w:r w:rsidR="009549A1">
        <w:rPr>
          <w:rFonts w:ascii="Arial" w:hAnsi="Arial" w:cs="Arial"/>
        </w:rPr>
        <w:t>s</w:t>
      </w:r>
      <w:r w:rsidR="008A2B4C">
        <w:rPr>
          <w:rFonts w:ascii="Arial" w:hAnsi="Arial" w:cs="Arial"/>
        </w:rPr>
        <w:t xml:space="preserve"> </w:t>
      </w:r>
      <w:r w:rsidR="002E19BD">
        <w:rPr>
          <w:rFonts w:ascii="Arial" w:hAnsi="Arial" w:cs="Arial"/>
        </w:rPr>
        <w:t>whether or not</w:t>
      </w:r>
      <w:r w:rsidR="008A2B4C">
        <w:rPr>
          <w:rFonts w:ascii="Arial" w:hAnsi="Arial" w:cs="Arial"/>
        </w:rPr>
        <w:t xml:space="preserve"> a target gene is transcribed</w:t>
      </w:r>
      <w:r w:rsidR="003A569B">
        <w:rPr>
          <w:rFonts w:ascii="Arial" w:hAnsi="Arial" w:cs="Arial"/>
        </w:rPr>
        <w:t>. W</w:t>
      </w:r>
      <w:r w:rsidR="0041587E">
        <w:rPr>
          <w:rFonts w:ascii="Arial" w:hAnsi="Arial" w:cs="Arial"/>
        </w:rPr>
        <w:t>hen</w:t>
      </w:r>
      <w:r w:rsidR="008A2B4C">
        <w:rPr>
          <w:rFonts w:ascii="Arial" w:hAnsi="Arial" w:cs="Arial"/>
        </w:rPr>
        <w:t xml:space="preserve"> binding sites are saturated</w:t>
      </w:r>
      <w:r w:rsidR="00F01244">
        <w:rPr>
          <w:rFonts w:ascii="Arial" w:hAnsi="Arial" w:cs="Arial"/>
        </w:rPr>
        <w:t>,</w:t>
      </w:r>
      <w:r w:rsidR="0041587E">
        <w:rPr>
          <w:rFonts w:ascii="Arial" w:hAnsi="Arial" w:cs="Arial"/>
        </w:rPr>
        <w:t xml:space="preserve"> </w:t>
      </w:r>
      <w:r w:rsidR="008A2B4C">
        <w:rPr>
          <w:rFonts w:ascii="Arial" w:hAnsi="Arial" w:cs="Arial"/>
        </w:rPr>
        <w:t>the</w:t>
      </w:r>
      <w:r w:rsidR="00D24B09">
        <w:rPr>
          <w:rFonts w:ascii="Arial" w:hAnsi="Arial" w:cs="Arial"/>
        </w:rPr>
        <w:t xml:space="preserve"> </w:t>
      </w:r>
      <w:r w:rsidR="008A2B4C">
        <w:rPr>
          <w:rFonts w:ascii="Arial" w:hAnsi="Arial" w:cs="Arial"/>
        </w:rPr>
        <w:t xml:space="preserve">probability a site is occupied by one of the factors is controlled by the ratio of factor concentrations and not </w:t>
      </w:r>
      <w:r w:rsidR="00624491">
        <w:rPr>
          <w:rFonts w:ascii="Arial" w:hAnsi="Arial" w:cs="Arial"/>
        </w:rPr>
        <w:t xml:space="preserve">by </w:t>
      </w:r>
      <w:r w:rsidR="008A2B4C">
        <w:rPr>
          <w:rFonts w:ascii="Arial" w:hAnsi="Arial" w:cs="Arial"/>
        </w:rPr>
        <w:t>the absolute concentration of</w:t>
      </w:r>
      <w:r w:rsidR="0041587E">
        <w:rPr>
          <w:rFonts w:ascii="Arial" w:hAnsi="Arial" w:cs="Arial"/>
        </w:rPr>
        <w:t xml:space="preserve"> the</w:t>
      </w:r>
      <w:r w:rsidR="008A2B4C">
        <w:rPr>
          <w:rFonts w:ascii="Arial" w:hAnsi="Arial" w:cs="Arial"/>
        </w:rPr>
        <w:t xml:space="preserve"> factors.</w:t>
      </w:r>
      <w:r w:rsidR="0041587E">
        <w:rPr>
          <w:rFonts w:ascii="Arial" w:hAnsi="Arial" w:cs="Arial"/>
        </w:rPr>
        <w:t xml:space="preserve"> </w:t>
      </w:r>
      <w:r w:rsidR="00E40F0D">
        <w:rPr>
          <w:rFonts w:ascii="Arial" w:hAnsi="Arial" w:cs="Arial"/>
        </w:rPr>
        <w:t>Th</w:t>
      </w:r>
      <w:r w:rsidR="009549A1">
        <w:rPr>
          <w:rFonts w:ascii="Arial" w:hAnsi="Arial" w:cs="Arial"/>
        </w:rPr>
        <w:t>is</w:t>
      </w:r>
      <w:r w:rsidR="00E40F0D">
        <w:rPr>
          <w:rFonts w:ascii="Arial" w:hAnsi="Arial" w:cs="Arial"/>
        </w:rPr>
        <w:t xml:space="preserve"> </w:t>
      </w:r>
      <w:r w:rsidR="002D4D9A">
        <w:rPr>
          <w:rFonts w:ascii="Arial" w:hAnsi="Arial" w:cs="Arial"/>
        </w:rPr>
        <w:t>mechanism</w:t>
      </w:r>
      <w:r w:rsidR="004970A7">
        <w:rPr>
          <w:rFonts w:ascii="Arial" w:hAnsi="Arial" w:cs="Arial"/>
        </w:rPr>
        <w:t xml:space="preserve"> </w:t>
      </w:r>
      <w:r w:rsidR="00C871DD">
        <w:rPr>
          <w:rFonts w:ascii="Arial" w:hAnsi="Arial" w:cs="Arial"/>
        </w:rPr>
        <w:lastRenderedPageBreak/>
        <w:t>allows</w:t>
      </w:r>
      <w:r w:rsidR="00E40F0D">
        <w:rPr>
          <w:rFonts w:ascii="Arial" w:hAnsi="Arial" w:cs="Arial"/>
        </w:rPr>
        <w:t xml:space="preserve"> </w:t>
      </w:r>
      <w:r w:rsidR="009549A1">
        <w:rPr>
          <w:rFonts w:ascii="Arial" w:hAnsi="Arial" w:cs="Arial"/>
        </w:rPr>
        <w:t>the transcription factors</w:t>
      </w:r>
      <w:r w:rsidR="00624491">
        <w:rPr>
          <w:rFonts w:ascii="Arial" w:hAnsi="Arial" w:cs="Arial"/>
        </w:rPr>
        <w:t xml:space="preserve"> </w:t>
      </w:r>
      <w:r w:rsidR="00C871DD">
        <w:rPr>
          <w:rFonts w:ascii="Arial" w:hAnsi="Arial" w:cs="Arial"/>
        </w:rPr>
        <w:t xml:space="preserve">to </w:t>
      </w:r>
      <w:r w:rsidR="00624491">
        <w:rPr>
          <w:rFonts w:ascii="Arial" w:hAnsi="Arial" w:cs="Arial"/>
        </w:rPr>
        <w:t xml:space="preserve">have </w:t>
      </w:r>
      <w:r w:rsidR="00F01244">
        <w:rPr>
          <w:rFonts w:ascii="Arial" w:hAnsi="Arial" w:cs="Arial"/>
        </w:rPr>
        <w:t xml:space="preserve">pulsatile </w:t>
      </w:r>
      <w:r w:rsidR="0064762E">
        <w:rPr>
          <w:rFonts w:ascii="Arial" w:hAnsi="Arial" w:cs="Arial"/>
        </w:rPr>
        <w:t xml:space="preserve">expression </w:t>
      </w:r>
      <w:r w:rsidR="00624491">
        <w:rPr>
          <w:rFonts w:ascii="Arial" w:hAnsi="Arial" w:cs="Arial"/>
        </w:rPr>
        <w:t xml:space="preserve">dynamics </w:t>
      </w:r>
      <w:r w:rsidR="002D4D9A">
        <w:rPr>
          <w:rFonts w:ascii="Arial" w:hAnsi="Arial" w:cs="Arial"/>
        </w:rPr>
        <w:t>and still consistently regulate transcription</w:t>
      </w:r>
      <w:r w:rsidR="009549A1">
        <w:rPr>
          <w:rFonts w:ascii="Arial" w:hAnsi="Arial" w:cs="Arial"/>
        </w:rPr>
        <w:t>.</w:t>
      </w:r>
      <w:r w:rsidR="00F01244">
        <w:rPr>
          <w:rFonts w:ascii="Arial" w:hAnsi="Arial" w:cs="Arial"/>
        </w:rPr>
        <w:t xml:space="preserve"> </w:t>
      </w:r>
      <w:r w:rsidR="00743712" w:rsidRPr="0097692D">
        <w:rPr>
          <w:rFonts w:ascii="Arial" w:eastAsia="Arial" w:hAnsi="Arial" w:cs="Arial"/>
        </w:rPr>
        <w:t xml:space="preserve">Regulation of </w:t>
      </w:r>
      <w:r w:rsidR="00743712">
        <w:rPr>
          <w:rFonts w:ascii="Arial" w:eastAsia="Arial" w:hAnsi="Arial" w:cs="Arial"/>
        </w:rPr>
        <w:t>genes</w:t>
      </w:r>
      <w:r w:rsidR="00743712" w:rsidRPr="0097692D">
        <w:rPr>
          <w:rFonts w:ascii="Arial" w:eastAsia="Arial" w:hAnsi="Arial" w:cs="Arial"/>
        </w:rPr>
        <w:t xml:space="preserve"> through pulsatile dynamics of competing transcription factors with opposing </w:t>
      </w:r>
      <w:r>
        <w:rPr>
          <w:rFonts w:ascii="Arial" w:eastAsia="Arial" w:hAnsi="Arial" w:cs="Arial"/>
        </w:rPr>
        <w:t>effects has been reported</w:t>
      </w:r>
      <w:r w:rsidR="00743712" w:rsidRPr="0097692D">
        <w:rPr>
          <w:rFonts w:ascii="Arial" w:eastAsia="Arial" w:hAnsi="Arial" w:cs="Arial"/>
        </w:rPr>
        <w:t xml:space="preserve"> in yeast </w:t>
      </w:r>
      <w:r w:rsidR="00A81EAC">
        <w:rPr>
          <w:rFonts w:ascii="Arial" w:eastAsia="Arial" w:hAnsi="Arial" w:cs="Arial"/>
        </w:rPr>
        <w:fldChar w:fldCharType="begin" w:fldLock="1"/>
      </w:r>
      <w:r w:rsidR="00A81EAC">
        <w:rPr>
          <w:rFonts w:ascii="Arial" w:eastAsia="Arial" w:hAnsi="Arial" w:cs="Arial"/>
        </w:rPr>
        <w:instrText>ADDIN CSL_CITATION {"citationItems":[{"id":"ITEM-1","itemData":{"DOI":"10.1038/nature15710","ISBN":"1476-4687 (Electronic)\\r0028-0836 (Linking)","ISSN":"14764687","PMID":"26466562","abstract":"Studies of individual living cells have revealed that many transcription factors activate in dynamic, and often stochastic, pulses within the same cell. However, it has remained unclear whether cells might exploit the dynamic interaction of these pulses to control gene expression. Here, using quantitative single-cell time-lapse imaging of Saccharomyces cerevisiae, we show that the pulsatile transcription factors Msn2 and Mig1 combinatorially regulate their target genes through modulation of their relative pulse timing. The activator Msn2 and repressor Mig1 showed pulsed activation in either a temporally overlapping or non-overlapping manner during their transient response to different inputs, with only the non-overlapping dynamics efficiently activating target gene expression. Similarly, under constant environmental conditions, where Msn2 and Mig1 exhibit sporadic pulsing, glucose concentration modulated the temporal overlap between pulses of the two factors. Together, these results reveal a time-based mode of combinatorial gene regulation. Regulation through relative signal timing is common in engineering and neurobiology, and these results suggest that it could also function broadly within the signalling and regulatory systems of the cell.","author":[{"dropping-particle":"","family":"Lin","given":"Yihan","non-dropping-particle":"","parse-names":false,"suffix":""},{"dropping-particle":"","family":"Sohn","given":"Chang Ho","non-dropping-particle":"","parse-names":false,"suffix":""},{"dropping-particle":"","family":"Dalal","given":"Chiraj K.","non-dropping-particle":"","parse-names":false,"suffix":""},{"dropping-particle":"","family":"Cai","given":"Long","non-dropping-particle":"","parse-names":false,"suffix":""},{"dropping-particle":"","family":"Elowitz","given":"Michael B.","non-dropping-particle":"","parse-names":false,"suffix":""}],"container-title":"Nature","id":"ITEM-1","issued":{"date-parts":[["2015","11","14"]]},"page":"54-58","publisher":"Nature Publishing Group","title":"Combinatorial gene regulation by modulation of relative pulse timing","type":"article-journal","volume":"527"},"uris":["http://www.mendeley.com/documents/?uuid=4f3949f0-cbe8-3dca-85ed-2d4321910195"]}],"mendeley":{"formattedCitation":"(Lin et al. 2015)","plainTextFormattedCitation":"(Lin et al. 2015)","previouslyFormattedCitation":"(Lin et al. 2015)"},"properties":{"noteIndex":0},"schema":"https://github.com/citation-style-language/schema/raw/master/csl-citation.json"}</w:instrText>
      </w:r>
      <w:r w:rsidR="00A81EAC">
        <w:rPr>
          <w:rFonts w:ascii="Arial" w:eastAsia="Arial" w:hAnsi="Arial" w:cs="Arial"/>
        </w:rPr>
        <w:fldChar w:fldCharType="separate"/>
      </w:r>
      <w:r w:rsidR="00A81EAC" w:rsidRPr="00A81EAC">
        <w:rPr>
          <w:rFonts w:ascii="Arial" w:eastAsia="Arial" w:hAnsi="Arial" w:cs="Arial"/>
          <w:noProof/>
        </w:rPr>
        <w:t>(Lin et al. 2015)</w:t>
      </w:r>
      <w:r w:rsidR="00A81EAC">
        <w:rPr>
          <w:rFonts w:ascii="Arial" w:eastAsia="Arial" w:hAnsi="Arial" w:cs="Arial"/>
        </w:rPr>
        <w:fldChar w:fldCharType="end"/>
      </w:r>
      <w:r w:rsidR="005F0CCF">
        <w:rPr>
          <w:rFonts w:ascii="Arial" w:eastAsia="Arial" w:hAnsi="Arial" w:cs="Arial"/>
        </w:rPr>
        <w:t xml:space="preserve">. </w:t>
      </w:r>
      <w:r w:rsidR="00F60E89">
        <w:rPr>
          <w:rFonts w:ascii="Arial" w:eastAsia="Arial" w:hAnsi="Arial" w:cs="Arial"/>
        </w:rPr>
        <w:t>I</w:t>
      </w:r>
      <w:r w:rsidR="00743712" w:rsidRPr="0097692D">
        <w:rPr>
          <w:rFonts w:ascii="Arial" w:eastAsia="Arial" w:hAnsi="Arial" w:cs="Arial"/>
        </w:rPr>
        <w:t>n the developing eye</w:t>
      </w:r>
      <w:r w:rsidR="00F60E89">
        <w:rPr>
          <w:rFonts w:ascii="Arial" w:eastAsia="Arial" w:hAnsi="Arial" w:cs="Arial"/>
        </w:rPr>
        <w:t>, however,</w:t>
      </w:r>
      <w:r w:rsidR="00743712" w:rsidRPr="00743712">
        <w:rPr>
          <w:rFonts w:ascii="Arial" w:eastAsia="Arial" w:hAnsi="Arial" w:cs="Arial"/>
        </w:rPr>
        <w:t xml:space="preserve"> </w:t>
      </w:r>
      <w:r w:rsidR="00743712" w:rsidRPr="0097692D">
        <w:rPr>
          <w:rFonts w:ascii="Arial" w:eastAsia="Arial" w:hAnsi="Arial" w:cs="Arial"/>
        </w:rPr>
        <w:t>th</w:t>
      </w:r>
      <w:r w:rsidR="000B4FF1">
        <w:rPr>
          <w:rFonts w:ascii="Arial" w:eastAsia="Arial" w:hAnsi="Arial" w:cs="Arial"/>
        </w:rPr>
        <w:t>is</w:t>
      </w:r>
      <w:r w:rsidR="00743712" w:rsidRPr="0097692D">
        <w:rPr>
          <w:rFonts w:ascii="Arial" w:eastAsia="Arial" w:hAnsi="Arial" w:cs="Arial"/>
        </w:rPr>
        <w:t xml:space="preserve"> </w:t>
      </w:r>
      <w:r w:rsidR="000B4FF1">
        <w:rPr>
          <w:rFonts w:ascii="Arial" w:eastAsia="Arial" w:hAnsi="Arial" w:cs="Arial"/>
        </w:rPr>
        <w:t>competition</w:t>
      </w:r>
      <w:r w:rsidR="000B4FF1" w:rsidRPr="0097692D">
        <w:rPr>
          <w:rFonts w:ascii="Arial" w:eastAsia="Arial" w:hAnsi="Arial" w:cs="Arial"/>
        </w:rPr>
        <w:t xml:space="preserve"> </w:t>
      </w:r>
      <w:r w:rsidR="00743712" w:rsidRPr="0097692D">
        <w:rPr>
          <w:rFonts w:ascii="Arial" w:eastAsia="Arial" w:hAnsi="Arial" w:cs="Arial"/>
        </w:rPr>
        <w:t>relies on</w:t>
      </w:r>
      <w:r w:rsidR="000B4FF1">
        <w:rPr>
          <w:rFonts w:ascii="Arial" w:eastAsia="Arial" w:hAnsi="Arial" w:cs="Arial"/>
        </w:rPr>
        <w:t xml:space="preserve"> the ratio of the two factors</w:t>
      </w:r>
      <w:r w:rsidR="00743712" w:rsidRPr="0097692D">
        <w:rPr>
          <w:rFonts w:ascii="Arial" w:eastAsia="Arial" w:hAnsi="Arial" w:cs="Arial"/>
        </w:rPr>
        <w:t xml:space="preserve"> </w:t>
      </w:r>
      <w:r w:rsidR="005F0CCF">
        <w:rPr>
          <w:rFonts w:ascii="Arial" w:eastAsia="Arial" w:hAnsi="Arial" w:cs="Arial"/>
        </w:rPr>
        <w:t>to differentially regulate genes. Perhaps</w:t>
      </w:r>
      <w:r w:rsidR="00743712" w:rsidRPr="00743712">
        <w:rPr>
          <w:rFonts w:ascii="Arial" w:eastAsia="Arial" w:hAnsi="Arial" w:cs="Arial"/>
        </w:rPr>
        <w:t xml:space="preserve"> </w:t>
      </w:r>
      <w:r w:rsidR="00D54471">
        <w:rPr>
          <w:rFonts w:ascii="Arial" w:eastAsia="Arial" w:hAnsi="Arial" w:cs="Arial"/>
        </w:rPr>
        <w:t xml:space="preserve">the </w:t>
      </w:r>
      <w:r w:rsidR="00743712" w:rsidRPr="00743712">
        <w:rPr>
          <w:rFonts w:ascii="Arial" w:eastAsia="Arial" w:hAnsi="Arial" w:cs="Arial"/>
        </w:rPr>
        <w:t xml:space="preserve">pulsatile dynamics of </w:t>
      </w:r>
      <w:proofErr w:type="spellStart"/>
      <w:r w:rsidR="00D54471">
        <w:rPr>
          <w:rFonts w:ascii="Arial" w:eastAsia="Arial" w:hAnsi="Arial" w:cs="Arial"/>
        </w:rPr>
        <w:t>Pnt</w:t>
      </w:r>
      <w:proofErr w:type="spellEnd"/>
      <w:r w:rsidR="00D54471">
        <w:rPr>
          <w:rFonts w:ascii="Arial" w:eastAsia="Arial" w:hAnsi="Arial" w:cs="Arial"/>
        </w:rPr>
        <w:t xml:space="preserve"> and Yan</w:t>
      </w:r>
      <w:r w:rsidR="00743712" w:rsidRPr="00743712">
        <w:rPr>
          <w:rFonts w:ascii="Arial" w:eastAsia="Arial" w:hAnsi="Arial" w:cs="Arial"/>
        </w:rPr>
        <w:t xml:space="preserve"> </w:t>
      </w:r>
      <w:r w:rsidR="005F0CCF">
        <w:rPr>
          <w:rFonts w:ascii="Arial" w:eastAsia="Arial" w:hAnsi="Arial" w:cs="Arial"/>
        </w:rPr>
        <w:t xml:space="preserve">allow </w:t>
      </w:r>
      <w:r w:rsidR="00743712" w:rsidRPr="00743712">
        <w:rPr>
          <w:rFonts w:ascii="Arial" w:eastAsia="Arial" w:hAnsi="Arial" w:cs="Arial"/>
        </w:rPr>
        <w:t xml:space="preserve">R cell state transitions </w:t>
      </w:r>
      <w:r w:rsidR="005F0CCF">
        <w:rPr>
          <w:rFonts w:ascii="Arial" w:eastAsia="Arial" w:hAnsi="Arial" w:cs="Arial"/>
        </w:rPr>
        <w:t xml:space="preserve">to be restricted </w:t>
      </w:r>
      <w:r w:rsidR="00743712" w:rsidRPr="00743712">
        <w:rPr>
          <w:rFonts w:ascii="Arial" w:eastAsia="Arial" w:hAnsi="Arial" w:cs="Arial"/>
        </w:rPr>
        <w:t>to a specific peri</w:t>
      </w:r>
      <w:r w:rsidR="00743712" w:rsidRPr="0097692D">
        <w:rPr>
          <w:rFonts w:ascii="Arial" w:eastAsia="Arial" w:hAnsi="Arial" w:cs="Arial"/>
        </w:rPr>
        <w:t>od</w:t>
      </w:r>
      <w:r w:rsidR="00743712" w:rsidRPr="00743712">
        <w:rPr>
          <w:rFonts w:ascii="Arial" w:eastAsia="Arial" w:hAnsi="Arial" w:cs="Arial"/>
        </w:rPr>
        <w:t xml:space="preserve"> </w:t>
      </w:r>
      <w:r w:rsidR="00743712" w:rsidRPr="0097692D">
        <w:rPr>
          <w:rFonts w:ascii="Arial" w:eastAsia="Arial" w:hAnsi="Arial" w:cs="Arial"/>
        </w:rPr>
        <w:t xml:space="preserve">of </w:t>
      </w:r>
      <w:r w:rsidR="00D54471">
        <w:rPr>
          <w:rFonts w:ascii="Arial" w:eastAsia="Arial" w:hAnsi="Arial" w:cs="Arial"/>
        </w:rPr>
        <w:t xml:space="preserve">developmental </w:t>
      </w:r>
      <w:r w:rsidR="00743712" w:rsidRPr="0097692D">
        <w:rPr>
          <w:rFonts w:ascii="Arial" w:eastAsia="Arial" w:hAnsi="Arial" w:cs="Arial"/>
        </w:rPr>
        <w:t>time</w:t>
      </w:r>
      <w:r w:rsidR="00F01244">
        <w:rPr>
          <w:rFonts w:ascii="Arial" w:hAnsi="Arial" w:cs="Arial"/>
        </w:rPr>
        <w:t>.</w:t>
      </w:r>
    </w:p>
    <w:p w14:paraId="4D0CDEC3" w14:textId="003FC449" w:rsidR="008A756C" w:rsidRDefault="008A756C" w:rsidP="008A756C">
      <w:pPr>
        <w:ind w:firstLine="720"/>
        <w:rPr>
          <w:rFonts w:ascii="Arial" w:hAnsi="Arial" w:cs="Arial"/>
        </w:rPr>
      </w:pPr>
      <w:r>
        <w:rPr>
          <w:rFonts w:ascii="Arial" w:hAnsi="Arial" w:cs="Arial"/>
        </w:rPr>
        <w:t xml:space="preserve">The proposed </w:t>
      </w:r>
      <w:proofErr w:type="spellStart"/>
      <w:r>
        <w:rPr>
          <w:rFonts w:ascii="Arial" w:hAnsi="Arial" w:cs="Arial"/>
        </w:rPr>
        <w:t>ratiometric</w:t>
      </w:r>
      <w:proofErr w:type="spellEnd"/>
      <w:r>
        <w:rPr>
          <w:rFonts w:ascii="Arial" w:hAnsi="Arial" w:cs="Arial"/>
        </w:rPr>
        <w:t xml:space="preserve"> sensing mechanism is well suited when either or both transcription factors bind their target sites in a manner stabilized by cooperative interactions. Like its human ortholog TEL1</w:t>
      </w:r>
      <w:r w:rsidR="00A81EAC">
        <w:rPr>
          <w:rFonts w:ascii="Arial" w:hAnsi="Arial" w:cs="Arial"/>
        </w:rPr>
        <w:t xml:space="preserve"> </w:t>
      </w:r>
      <w:r w:rsidR="00A81EAC">
        <w:rPr>
          <w:rFonts w:ascii="Arial" w:hAnsi="Arial" w:cs="Arial"/>
        </w:rPr>
        <w:fldChar w:fldCharType="begin" w:fldLock="1"/>
      </w:r>
      <w:r w:rsidR="00A81EAC">
        <w:rPr>
          <w:rFonts w:ascii="Arial" w:hAnsi="Arial" w:cs="Arial"/>
        </w:rPr>
        <w:instrText>ADDIN CSL_CITATION {"citationItems":[{"id":"ITEM-1","itemData":{"DOI":"10.1093/emboj/20.15.4173","ISBN":"0261-4189 (Print)","ISSN":"02614189","PMID":"11483520","abstract":"TEL is a transcriptional repressor that is a frequent target of chromosomal translocations in a large number of hematalogical malignancies. These rearrangements fuse a potent oligomerization module, the SAM domain of TEL, to a variety of tyrosine kinases or transcriptional regulatory proteins. The self-associating property of TEL-SAM is essential for cell transformation in many, if not all of these diseases. Here we show that the TEL-SAM domain forms a helical, head-to-tail polymeric structure held together by strong intermolecular contacts, providing the first clear demonstration that SAM domains can polymerize. Our results also suggest a mechanism by which SAM domains could mediate the spreading of transcriptional repression complexes along the chromosome.","author":[{"dropping-particle":"","family":"Kim","given":"Chongwoo A.","non-dropping-particle":"","parse-names":false,"suffix":""},{"dropping-particle":"","family":"Phillips","given":"Martin L.","non-dropping-particle":"","parse-names":false,"suffix":""},{"dropping-particle":"","family":"Kim","given":"Woojae","non-dropping-particle":"","parse-names":false,"suffix":""},{"dropping-particle":"","family":"Gingery","given":"Mari","non-dropping-particle":"","parse-names":false,"suffix":""},{"dropping-particle":"","family":"Tran","given":"Hoang H.","non-dropping-particle":"","parse-names":false,"suffix":""},{"dropping-particle":"","family":"Robinson","given":"Michael A.","non-dropping-particle":"","parse-names":false,"suffix":""},{"dropping-particle":"","family":"Faham","given":"Salem","non-dropping-particle":"","parse-names":false,"suffix":""},{"dropping-particle":"","family":"Bowie","given":"James U.","non-dropping-particle":"","parse-names":false,"suffix":""}],"container-title":"EMBO Journal","id":"ITEM-1","issue":"15","issued":{"date-parts":[["2001"]]},"page":"4173-4182","title":"Polymerization of the SAM domain of TEL in leukemogenesis and transcriptional repression","type":"article-journal","volume":"20"},"uris":["http://www.mendeley.com/documents/?uuid=a21d24ca-7bc6-3f0b-b0f3-c88309bd6b3f"]}],"mendeley":{"formattedCitation":"(Kim et al. 2001)","plainTextFormattedCitation":"(Kim et al. 2001)","previouslyFormattedCitation":"(Kim et al. 2001)"},"properties":{"noteIndex":0},"schema":"https://github.com/citation-style-language/schema/raw/master/csl-citation.json"}</w:instrText>
      </w:r>
      <w:r w:rsidR="00A81EAC">
        <w:rPr>
          <w:rFonts w:ascii="Arial" w:hAnsi="Arial" w:cs="Arial"/>
        </w:rPr>
        <w:fldChar w:fldCharType="separate"/>
      </w:r>
      <w:r w:rsidR="00A81EAC" w:rsidRPr="00A81EAC">
        <w:rPr>
          <w:rFonts w:ascii="Arial" w:hAnsi="Arial" w:cs="Arial"/>
          <w:noProof/>
        </w:rPr>
        <w:t>(Kim et al. 2001)</w:t>
      </w:r>
      <w:r w:rsidR="00A81EAC">
        <w:rPr>
          <w:rFonts w:ascii="Arial" w:hAnsi="Arial" w:cs="Arial"/>
        </w:rPr>
        <w:fldChar w:fldCharType="end"/>
      </w:r>
      <w:r>
        <w:rPr>
          <w:rFonts w:ascii="Arial" w:hAnsi="Arial" w:cs="Arial"/>
        </w:rPr>
        <w:t xml:space="preserve">, </w:t>
      </w:r>
      <w:r w:rsidR="001026F5">
        <w:rPr>
          <w:rFonts w:ascii="Arial" w:hAnsi="Arial" w:cs="Arial"/>
        </w:rPr>
        <w:t xml:space="preserve">DNA-bound </w:t>
      </w:r>
      <w:r>
        <w:rPr>
          <w:rFonts w:ascii="Arial" w:hAnsi="Arial" w:cs="Arial"/>
        </w:rPr>
        <w:t xml:space="preserve">Yan monomers enhance recruitment of Yan to adjacent binding sites through stabilizing SAM-SAM polymerization </w:t>
      </w:r>
      <w:r>
        <w:rPr>
          <w:rFonts w:ascii="Arial" w:hAnsi="Arial" w:cs="Arial"/>
        </w:rPr>
        <w:fldChar w:fldCharType="begin" w:fldLock="1"/>
      </w:r>
      <w:r w:rsidR="002220E0">
        <w:rPr>
          <w:rFonts w:ascii="Arial" w:hAnsi="Arial" w:cs="Arial"/>
        </w:rPr>
        <w:instrText>ADDIN CSL_CITATION {"citationItems":[{"id":"ITEM-1","itemData":{"DOI":"10.1128/MCB.01225-09","ISBN":"1098-5549 (Electronic)\\r0270-7306 (Linking)","ISSN":"0270-7306","PMID":"20048052","abstract":"The ETS family transcriptional repressor Yan is an important downstream target and effector of the receptor tyrosine kinase (RTK) signaling pathway in Drosophila melanogaster. Structural and biochemical studies have shown that the N-terminal sterile alpha motif (SAM) of Yan is able to self associate to form a helical polymeric structure in vitro, although the extent and functional significance of self-association of full-length Yan remain unclear. In this study, we demonstrated that full-length Yan self associates via its SAM domain to form higher-order complexes in living cells. Introduction of SAM domain missense mutations that restrict Yan to a monomeric state reduces Yan's transcriptional repression activity and impairs its function during embryonic and retinal development. Coexpression of combinations of SAM domain mutations that permit the formation of Yan dimers, but not higher-order oligomers, increases activity relative to that of monomeric Yan, but not to the level obtained with wild-type Yan. Mechanistically, self-association directly promotes transcriptional repression of target genes independent of its role in limiting mitogen-activated protein kinase (MAPK)-mediated phosphorylation and nuclear export of Yan. Thus, we propose that the formation of higher-order Yan oligomers contributes to proper repression of target gene expression and RTK signaling output in developing tissues.","author":[{"dropping-particle":"","family":"Zhang","given":"Jie","non-dropping-particle":"","parse-names":false,"suffix":""},{"dropping-particle":"","family":"Graham","given":"Thomas G.W.","non-dropping-particle":"","parse-names":false,"suffix":""},{"dropping-particle":"","family":"Vivekanand","given":"Pavithra","non-dropping-particle":"","parse-names":false,"suffix":""},{"dropping-particle":"","family":"Cote","given":"Lauren","non-dropping-particle":"","parse-names":false,"suffix":""},{"dropping-particle":"","family":"Cetera","given":"Maureen","non-dropping-particle":"","parse-names":false,"suffix":""},{"dropping-particle":"","family":"Rebay","given":"Ilaria","non-dropping-particle":"","parse-names":false,"suffix":""}],"container-title":"Molecular and Cellular Biology","id":"ITEM-1","issue":"5","issued":{"date-parts":[["2010","3","1"]]},"page":"1158-1170","publisher":"American Society for Microbiology","title":"Sterile alpha motif domain-mediated self-association plays an essential role in modulating the activity of the Drosophila ETS family transcriptional repressor Yan","type":"article-journal","volume":"30"},"uris":["http://www.mendeley.com/documents/?uuid=139a2825-9167-3fbd-b488-89a69c727166"]}],"mendeley":{"formattedCitation":"(J. Zhang et al. 2010)","manualFormatting":"(Zhang et al. 2010)","plainTextFormattedCitation":"(J. Zhang et al. 2010)","previouslyFormattedCitation":"(J. Zhang et al. 2010)"},"properties":{"noteIndex":0},"schema":"https://github.com/citation-style-language/schema/raw/master/csl-citation.json"}</w:instrText>
      </w:r>
      <w:r>
        <w:rPr>
          <w:rFonts w:ascii="Arial" w:hAnsi="Arial" w:cs="Arial"/>
        </w:rPr>
        <w:fldChar w:fldCharType="separate"/>
      </w:r>
      <w:r w:rsidR="00A81EAC" w:rsidRPr="00A81EAC">
        <w:rPr>
          <w:rFonts w:ascii="Arial" w:hAnsi="Arial" w:cs="Arial"/>
          <w:noProof/>
        </w:rPr>
        <w:t>(Zhang et al. 2010)</w:t>
      </w:r>
      <w:r>
        <w:rPr>
          <w:rFonts w:ascii="Arial" w:hAnsi="Arial" w:cs="Arial"/>
        </w:rPr>
        <w:fldChar w:fldCharType="end"/>
      </w:r>
      <w:r>
        <w:rPr>
          <w:rFonts w:ascii="Arial" w:hAnsi="Arial" w:cs="Arial"/>
        </w:rPr>
        <w:t xml:space="preserve">. </w:t>
      </w:r>
      <w:r w:rsidR="001026F5">
        <w:rPr>
          <w:rFonts w:ascii="Arial" w:hAnsi="Arial" w:cs="Arial"/>
        </w:rPr>
        <w:t>We show</w:t>
      </w:r>
      <w:r w:rsidR="00C53AE3">
        <w:rPr>
          <w:rFonts w:ascii="Arial" w:hAnsi="Arial" w:cs="Arial"/>
        </w:rPr>
        <w:t xml:space="preserve"> theoretically</w:t>
      </w:r>
      <w:r w:rsidR="001026F5">
        <w:rPr>
          <w:rFonts w:ascii="Arial" w:hAnsi="Arial" w:cs="Arial"/>
        </w:rPr>
        <w:t xml:space="preserve"> that such cooperativity could generate</w:t>
      </w:r>
      <w:r>
        <w:rPr>
          <w:rFonts w:ascii="Arial" w:hAnsi="Arial" w:cs="Arial"/>
        </w:rPr>
        <w:t xml:space="preserve"> threshold-like behavior</w:t>
      </w:r>
      <w:r w:rsidR="001026F5">
        <w:rPr>
          <w:rFonts w:ascii="Arial" w:hAnsi="Arial" w:cs="Arial"/>
        </w:rPr>
        <w:t xml:space="preserve"> and cause ultrasensitive switching in site occupancy between Yan and </w:t>
      </w:r>
      <w:proofErr w:type="spellStart"/>
      <w:r w:rsidR="001026F5">
        <w:rPr>
          <w:rFonts w:ascii="Arial" w:hAnsi="Arial" w:cs="Arial"/>
        </w:rPr>
        <w:t>Pnt</w:t>
      </w:r>
      <w:proofErr w:type="spellEnd"/>
      <w:r w:rsidR="001026F5">
        <w:rPr>
          <w:rFonts w:ascii="Arial" w:hAnsi="Arial" w:cs="Arial"/>
        </w:rPr>
        <w:t>. I</w:t>
      </w:r>
      <w:r>
        <w:rPr>
          <w:rFonts w:ascii="Arial" w:hAnsi="Arial" w:cs="Arial"/>
        </w:rPr>
        <w:t xml:space="preserve">n this </w:t>
      </w:r>
      <w:r w:rsidR="001026F5">
        <w:rPr>
          <w:rFonts w:ascii="Arial" w:hAnsi="Arial" w:cs="Arial"/>
        </w:rPr>
        <w:t>model</w:t>
      </w:r>
      <w:r w:rsidR="00270F6F">
        <w:rPr>
          <w:rFonts w:ascii="Arial" w:hAnsi="Arial" w:cs="Arial"/>
        </w:rPr>
        <w:t>,</w:t>
      </w:r>
      <w:r w:rsidR="001026F5">
        <w:rPr>
          <w:rFonts w:ascii="Arial" w:hAnsi="Arial" w:cs="Arial"/>
        </w:rPr>
        <w:t xml:space="preserve"> </w:t>
      </w:r>
      <w:r>
        <w:rPr>
          <w:rFonts w:ascii="Arial" w:hAnsi="Arial" w:cs="Arial"/>
        </w:rPr>
        <w:t xml:space="preserve">the </w:t>
      </w:r>
      <w:r w:rsidR="001026F5">
        <w:rPr>
          <w:rFonts w:ascii="Arial" w:hAnsi="Arial" w:cs="Arial"/>
        </w:rPr>
        <w:t xml:space="preserve">switching </w:t>
      </w:r>
      <w:r>
        <w:rPr>
          <w:rFonts w:ascii="Arial" w:hAnsi="Arial" w:cs="Arial"/>
        </w:rPr>
        <w:t xml:space="preserve">is agnostic to the absolute abundance of either transcription factor as long as their relative </w:t>
      </w:r>
      <w:r w:rsidR="001026F5">
        <w:rPr>
          <w:rFonts w:ascii="Arial" w:hAnsi="Arial" w:cs="Arial"/>
        </w:rPr>
        <w:t xml:space="preserve">ratio </w:t>
      </w:r>
      <w:r>
        <w:rPr>
          <w:rFonts w:ascii="Arial" w:hAnsi="Arial" w:cs="Arial"/>
        </w:rPr>
        <w:t xml:space="preserve">can be precisely controlled. This mechanism would enable </w:t>
      </w:r>
      <w:r w:rsidR="001026F5">
        <w:rPr>
          <w:rFonts w:ascii="Arial" w:hAnsi="Arial" w:cs="Arial"/>
        </w:rPr>
        <w:t xml:space="preserve">state </w:t>
      </w:r>
      <w:r>
        <w:rPr>
          <w:rFonts w:ascii="Arial" w:hAnsi="Arial" w:cs="Arial"/>
        </w:rPr>
        <w:t xml:space="preserve">transitions to proceed despite variation in protein concentrations driven by fluctuations in metabolism, cell volume, expression noise, environmental conditions, </w:t>
      </w:r>
      <w:r w:rsidR="001026F5">
        <w:rPr>
          <w:rFonts w:ascii="Arial" w:hAnsi="Arial" w:cs="Arial"/>
        </w:rPr>
        <w:t>genetic polymorphisms</w:t>
      </w:r>
      <w:r w:rsidR="00F958D1">
        <w:rPr>
          <w:rFonts w:ascii="Arial" w:hAnsi="Arial" w:cs="Arial"/>
        </w:rPr>
        <w:t>, or gene copy number</w:t>
      </w:r>
      <w:r>
        <w:rPr>
          <w:rFonts w:ascii="Arial" w:hAnsi="Arial" w:cs="Arial"/>
        </w:rPr>
        <w:t>.</w:t>
      </w:r>
    </w:p>
    <w:p w14:paraId="3DB63927" w14:textId="77777777" w:rsidR="0023744F" w:rsidRDefault="00907D69" w:rsidP="00E86141">
      <w:pPr>
        <w:ind w:firstLine="720"/>
        <w:rPr>
          <w:rFonts w:ascii="Arial" w:hAnsi="Arial" w:cs="Arial"/>
        </w:rPr>
      </w:pPr>
      <w:r>
        <w:rPr>
          <w:rFonts w:ascii="Arial" w:hAnsi="Arial" w:cs="Arial"/>
        </w:rPr>
        <w:t xml:space="preserve">The average </w:t>
      </w:r>
      <w:proofErr w:type="spellStart"/>
      <w:r>
        <w:rPr>
          <w:rFonts w:ascii="Arial" w:hAnsi="Arial" w:cs="Arial"/>
        </w:rPr>
        <w:t>Pnt</w:t>
      </w:r>
      <w:proofErr w:type="spellEnd"/>
      <w:r>
        <w:rPr>
          <w:rFonts w:ascii="Arial" w:hAnsi="Arial" w:cs="Arial"/>
        </w:rPr>
        <w:t xml:space="preserve">-to-Yan ratio </w:t>
      </w:r>
      <w:r w:rsidR="007E6740">
        <w:rPr>
          <w:rFonts w:ascii="Arial" w:hAnsi="Arial" w:cs="Arial"/>
        </w:rPr>
        <w:t>is dynamically stable</w:t>
      </w:r>
      <w:r w:rsidR="00CD19D5">
        <w:rPr>
          <w:rFonts w:ascii="Arial" w:hAnsi="Arial" w:cs="Arial"/>
        </w:rPr>
        <w:t xml:space="preserve"> about an approximately constant value </w:t>
      </w:r>
      <w:r>
        <w:rPr>
          <w:rFonts w:ascii="Arial" w:hAnsi="Arial" w:cs="Arial"/>
        </w:rPr>
        <w:t xml:space="preserve">within </w:t>
      </w:r>
      <w:r w:rsidR="003A569B">
        <w:rPr>
          <w:rFonts w:ascii="Arial" w:hAnsi="Arial" w:cs="Arial"/>
        </w:rPr>
        <w:t>each</w:t>
      </w:r>
      <w:r>
        <w:rPr>
          <w:rFonts w:ascii="Arial" w:hAnsi="Arial" w:cs="Arial"/>
        </w:rPr>
        <w:t xml:space="preserve"> cellular state</w:t>
      </w:r>
      <w:r w:rsidR="00FB4B29">
        <w:rPr>
          <w:rFonts w:ascii="Arial" w:hAnsi="Arial" w:cs="Arial"/>
        </w:rPr>
        <w:t>,</w:t>
      </w:r>
      <w:r w:rsidR="007E6740">
        <w:rPr>
          <w:rFonts w:ascii="Arial" w:hAnsi="Arial" w:cs="Arial"/>
        </w:rPr>
        <w:t xml:space="preserve"> </w:t>
      </w:r>
      <w:r w:rsidR="00FB4B29">
        <w:rPr>
          <w:rFonts w:ascii="Arial" w:hAnsi="Arial" w:cs="Arial"/>
        </w:rPr>
        <w:t>and</w:t>
      </w:r>
      <w:r w:rsidR="00CD19D5">
        <w:rPr>
          <w:rFonts w:ascii="Arial" w:hAnsi="Arial" w:cs="Arial"/>
        </w:rPr>
        <w:t xml:space="preserve"> only exhibits transient fluctuations </w:t>
      </w:r>
      <w:r w:rsidR="00176DCD">
        <w:rPr>
          <w:rFonts w:ascii="Arial" w:hAnsi="Arial" w:cs="Arial"/>
        </w:rPr>
        <w:t xml:space="preserve">when cells switch states. </w:t>
      </w:r>
      <w:r w:rsidR="007E6740">
        <w:rPr>
          <w:rFonts w:ascii="Arial" w:hAnsi="Arial" w:cs="Arial"/>
        </w:rPr>
        <w:t>These dynamics</w:t>
      </w:r>
      <w:r>
        <w:rPr>
          <w:rFonts w:ascii="Arial" w:hAnsi="Arial" w:cs="Arial"/>
        </w:rPr>
        <w:t xml:space="preserve"> reflect </w:t>
      </w:r>
      <w:r w:rsidR="00F958D1">
        <w:rPr>
          <w:rFonts w:ascii="Arial" w:hAnsi="Arial" w:cs="Arial"/>
        </w:rPr>
        <w:t>the capacity of the system</w:t>
      </w:r>
      <w:r>
        <w:rPr>
          <w:rFonts w:ascii="Arial" w:hAnsi="Arial" w:cs="Arial"/>
        </w:rPr>
        <w:t xml:space="preserve"> to</w:t>
      </w:r>
      <w:r w:rsidR="00CD19D5">
        <w:rPr>
          <w:rFonts w:ascii="Arial" w:hAnsi="Arial" w:cs="Arial"/>
        </w:rPr>
        <w:t xml:space="preserve"> </w:t>
      </w:r>
      <w:r>
        <w:rPr>
          <w:rFonts w:ascii="Arial" w:hAnsi="Arial" w:cs="Arial"/>
        </w:rPr>
        <w:t>coordinate</w:t>
      </w:r>
      <w:r w:rsidR="00CD19D5">
        <w:rPr>
          <w:rFonts w:ascii="Arial" w:hAnsi="Arial" w:cs="Arial"/>
        </w:rPr>
        <w:t xml:space="preserve"> the relative</w:t>
      </w:r>
      <w:r>
        <w:rPr>
          <w:rFonts w:ascii="Arial" w:hAnsi="Arial" w:cs="Arial"/>
        </w:rPr>
        <w:t xml:space="preserve"> expression</w:t>
      </w:r>
      <w:r w:rsidR="00CD19D5">
        <w:rPr>
          <w:rFonts w:ascii="Arial" w:hAnsi="Arial" w:cs="Arial"/>
        </w:rPr>
        <w:t xml:space="preserve"> of the two transcription factors. </w:t>
      </w:r>
      <w:r w:rsidR="00176DCD">
        <w:rPr>
          <w:rFonts w:ascii="Arial" w:eastAsia="Arial" w:hAnsi="Arial" w:cs="Arial"/>
          <w:color w:val="auto"/>
        </w:rPr>
        <w:t>We have found</w:t>
      </w:r>
      <w:r w:rsidRPr="005F081B">
        <w:rPr>
          <w:rFonts w:ascii="Arial" w:hAnsi="Arial" w:cs="Arial"/>
          <w:color w:val="auto"/>
        </w:rPr>
        <w:t xml:space="preserve"> </w:t>
      </w:r>
      <w:r>
        <w:rPr>
          <w:rFonts w:ascii="Arial" w:hAnsi="Arial" w:cs="Arial"/>
        </w:rPr>
        <w:t>that the abundance of each transcription factor depends upon the expression of the other factor.</w:t>
      </w:r>
      <w:r w:rsidR="00DC5278">
        <w:rPr>
          <w:rFonts w:ascii="Arial" w:hAnsi="Arial" w:cs="Arial"/>
        </w:rPr>
        <w:t xml:space="preserve"> </w:t>
      </w:r>
      <w:r w:rsidR="004A1A1B">
        <w:rPr>
          <w:rFonts w:ascii="Arial" w:hAnsi="Arial" w:cs="Arial"/>
        </w:rPr>
        <w:t>D</w:t>
      </w:r>
      <w:r>
        <w:rPr>
          <w:rFonts w:ascii="Arial" w:hAnsi="Arial" w:cs="Arial"/>
        </w:rPr>
        <w:t xml:space="preserve">ependencies </w:t>
      </w:r>
      <w:r w:rsidR="004A1A1B">
        <w:rPr>
          <w:rFonts w:ascii="Arial" w:hAnsi="Arial" w:cs="Arial"/>
        </w:rPr>
        <w:t xml:space="preserve">of this type </w:t>
      </w:r>
      <w:r>
        <w:rPr>
          <w:rFonts w:ascii="Arial" w:hAnsi="Arial" w:cs="Arial"/>
        </w:rPr>
        <w:t xml:space="preserve">are often depicted as positive or negative </w:t>
      </w:r>
      <w:r w:rsidR="00FB4B29">
        <w:rPr>
          <w:rFonts w:ascii="Arial" w:hAnsi="Arial" w:cs="Arial"/>
        </w:rPr>
        <w:t xml:space="preserve">regulation </w:t>
      </w:r>
      <w:r>
        <w:rPr>
          <w:rFonts w:ascii="Arial" w:hAnsi="Arial" w:cs="Arial"/>
        </w:rPr>
        <w:t xml:space="preserve">in cartoons of </w:t>
      </w:r>
      <w:r w:rsidR="007276B0">
        <w:rPr>
          <w:rFonts w:ascii="Arial" w:hAnsi="Arial" w:cs="Arial"/>
        </w:rPr>
        <w:t>qualitative</w:t>
      </w:r>
      <w:r>
        <w:rPr>
          <w:rFonts w:ascii="Arial" w:hAnsi="Arial" w:cs="Arial"/>
        </w:rPr>
        <w:t xml:space="preserve"> regulatory interactions</w:t>
      </w:r>
      <w:r w:rsidR="001E1079">
        <w:rPr>
          <w:rFonts w:ascii="Arial" w:hAnsi="Arial" w:cs="Arial"/>
        </w:rPr>
        <w:t xml:space="preserve"> (Fig. 7A</w:t>
      </w:r>
      <w:r>
        <w:rPr>
          <w:rFonts w:ascii="Arial" w:hAnsi="Arial" w:cs="Arial"/>
        </w:rPr>
        <w:t>).</w:t>
      </w:r>
      <w:r w:rsidR="00576C0D">
        <w:rPr>
          <w:rFonts w:ascii="Arial" w:hAnsi="Arial" w:cs="Arial"/>
        </w:rPr>
        <w:t xml:space="preserve"> </w:t>
      </w:r>
      <w:r w:rsidR="00CA0A5B">
        <w:rPr>
          <w:rFonts w:ascii="Arial" w:hAnsi="Arial" w:cs="Arial"/>
        </w:rPr>
        <w:t>W</w:t>
      </w:r>
      <w:r w:rsidR="00D94F9A">
        <w:rPr>
          <w:rFonts w:ascii="Arial" w:hAnsi="Arial" w:cs="Arial"/>
        </w:rPr>
        <w:t xml:space="preserve">e believe that as biology becomes </w:t>
      </w:r>
      <w:r w:rsidR="004652BD">
        <w:rPr>
          <w:rFonts w:ascii="Arial" w:hAnsi="Arial" w:cs="Arial"/>
        </w:rPr>
        <w:t>increasingly</w:t>
      </w:r>
      <w:r w:rsidR="00D94F9A">
        <w:rPr>
          <w:rFonts w:ascii="Arial" w:hAnsi="Arial" w:cs="Arial"/>
        </w:rPr>
        <w:t xml:space="preserve"> quantitative it will be more fruitful to e</w:t>
      </w:r>
      <w:r w:rsidR="001E1079">
        <w:rPr>
          <w:rFonts w:ascii="Arial" w:hAnsi="Arial" w:cs="Arial"/>
        </w:rPr>
        <w:t>mphasize an empirical description of system dynamics based on control theory (Fig. 7</w:t>
      </w:r>
      <w:r w:rsidR="00D94F9A">
        <w:rPr>
          <w:rFonts w:ascii="Arial" w:hAnsi="Arial" w:cs="Arial"/>
        </w:rPr>
        <w:t>B</w:t>
      </w:r>
      <w:r w:rsidR="001E1079">
        <w:rPr>
          <w:rFonts w:ascii="Arial" w:hAnsi="Arial" w:cs="Arial"/>
        </w:rPr>
        <w:t xml:space="preserve">). </w:t>
      </w:r>
    </w:p>
    <w:p w14:paraId="607DCC36" w14:textId="524339B8" w:rsidR="0023744F" w:rsidRDefault="0023744F" w:rsidP="00E86141">
      <w:pPr>
        <w:ind w:firstLine="720"/>
        <w:rPr>
          <w:rFonts w:ascii="Arial" w:hAnsi="Arial" w:cs="Arial"/>
        </w:rPr>
      </w:pPr>
      <w:r>
        <w:rPr>
          <w:rFonts w:ascii="Arial" w:hAnsi="Arial" w:cs="Arial"/>
        </w:rPr>
        <w:t>From a control perspective</w:t>
      </w:r>
      <w:r w:rsidR="005A7126">
        <w:rPr>
          <w:rFonts w:ascii="Arial" w:hAnsi="Arial" w:cs="Arial"/>
        </w:rPr>
        <w:t xml:space="preserve">, </w:t>
      </w:r>
      <w:r w:rsidR="005E56BD">
        <w:rPr>
          <w:rFonts w:ascii="Arial" w:hAnsi="Arial" w:cs="Arial"/>
        </w:rPr>
        <w:t>a</w:t>
      </w:r>
      <w:r w:rsidR="001E1079">
        <w:rPr>
          <w:rFonts w:ascii="Arial" w:hAnsi="Arial" w:cs="Arial"/>
        </w:rPr>
        <w:t xml:space="preserve"> system of cellular components</w:t>
      </w:r>
      <w:r w:rsidR="00D94F9A">
        <w:rPr>
          <w:rFonts w:ascii="Arial" w:hAnsi="Arial" w:cs="Arial"/>
        </w:rPr>
        <w:t xml:space="preserve"> </w:t>
      </w:r>
      <w:r w:rsidR="001E1079">
        <w:rPr>
          <w:rFonts w:ascii="Arial" w:hAnsi="Arial" w:cs="Arial"/>
        </w:rPr>
        <w:t xml:space="preserve">monitors the relative abundance of </w:t>
      </w:r>
      <w:proofErr w:type="spellStart"/>
      <w:r w:rsidR="001E1079">
        <w:rPr>
          <w:rFonts w:ascii="Arial" w:hAnsi="Arial" w:cs="Arial"/>
        </w:rPr>
        <w:t>Pnt</w:t>
      </w:r>
      <w:proofErr w:type="spellEnd"/>
      <w:r w:rsidR="001E1079">
        <w:rPr>
          <w:rFonts w:ascii="Arial" w:hAnsi="Arial" w:cs="Arial"/>
        </w:rPr>
        <w:t xml:space="preserve"> and Yan and takes corrective action when the ratio deviates from a </w:t>
      </w:r>
      <w:r w:rsidR="005A7126">
        <w:rPr>
          <w:rFonts w:ascii="Arial" w:hAnsi="Arial" w:cs="Arial"/>
        </w:rPr>
        <w:t>specified</w:t>
      </w:r>
      <w:r w:rsidR="001E1079">
        <w:rPr>
          <w:rFonts w:ascii="Arial" w:hAnsi="Arial" w:cs="Arial"/>
        </w:rPr>
        <w:t xml:space="preserve"> </w:t>
      </w:r>
      <w:r w:rsidR="00802CBF">
        <w:rPr>
          <w:rFonts w:ascii="Arial" w:hAnsi="Arial" w:cs="Arial"/>
        </w:rPr>
        <w:t>reference value</w:t>
      </w:r>
      <w:r w:rsidR="001E1079">
        <w:rPr>
          <w:rFonts w:ascii="Arial" w:hAnsi="Arial" w:cs="Arial"/>
        </w:rPr>
        <w:t>.</w:t>
      </w:r>
      <w:r w:rsidR="005A7126">
        <w:rPr>
          <w:rFonts w:ascii="Arial" w:hAnsi="Arial" w:cs="Arial"/>
        </w:rPr>
        <w:t xml:space="preserve"> </w:t>
      </w:r>
      <w:r w:rsidR="00E86141">
        <w:rPr>
          <w:rFonts w:ascii="Arial" w:hAnsi="Arial" w:cs="Arial"/>
        </w:rPr>
        <w:t xml:space="preserve">The particular components responsible for implementing control may remain unspecified. </w:t>
      </w:r>
      <w:r w:rsidR="008D3910">
        <w:rPr>
          <w:rFonts w:ascii="Arial" w:hAnsi="Arial" w:cs="Arial"/>
        </w:rPr>
        <w:t xml:space="preserve">This </w:t>
      </w:r>
      <w:r>
        <w:rPr>
          <w:rFonts w:ascii="Arial" w:hAnsi="Arial" w:cs="Arial"/>
        </w:rPr>
        <w:t xml:space="preserve">perspective </w:t>
      </w:r>
      <w:r w:rsidR="008D3910">
        <w:rPr>
          <w:rFonts w:ascii="Arial" w:hAnsi="Arial" w:cs="Arial"/>
        </w:rPr>
        <w:t>eschews molecular events in favor of minimizing complexity, but preserves the salient features of a detailed molecular mechanism</w:t>
      </w:r>
      <w:r w:rsidR="00E86141">
        <w:rPr>
          <w:rFonts w:ascii="Arial" w:hAnsi="Arial" w:cs="Arial"/>
        </w:rPr>
        <w:t xml:space="preserve"> and </w:t>
      </w:r>
      <w:r>
        <w:rPr>
          <w:rFonts w:ascii="Arial" w:hAnsi="Arial" w:cs="Arial"/>
        </w:rPr>
        <w:t xml:space="preserve">can enable </w:t>
      </w:r>
      <w:r w:rsidR="00E86141">
        <w:rPr>
          <w:rFonts w:ascii="Arial" w:hAnsi="Arial" w:cs="Arial"/>
        </w:rPr>
        <w:t>quantitative</w:t>
      </w:r>
      <w:r w:rsidR="00D94F9A">
        <w:rPr>
          <w:rFonts w:ascii="Arial" w:hAnsi="Arial" w:cs="Arial"/>
        </w:rPr>
        <w:t xml:space="preserve"> prediction</w:t>
      </w:r>
      <w:r w:rsidR="00E86141">
        <w:rPr>
          <w:rFonts w:ascii="Arial" w:hAnsi="Arial" w:cs="Arial"/>
        </w:rPr>
        <w:t>s</w:t>
      </w:r>
      <w:r w:rsidR="008D3910">
        <w:rPr>
          <w:rFonts w:ascii="Arial" w:hAnsi="Arial" w:cs="Arial"/>
        </w:rPr>
        <w:t xml:space="preserve">. </w:t>
      </w:r>
    </w:p>
    <w:p w14:paraId="1BB329E9" w14:textId="3639D994" w:rsidR="004D0F50" w:rsidRDefault="00176DCD" w:rsidP="00E86141">
      <w:pPr>
        <w:ind w:firstLine="720"/>
        <w:rPr>
          <w:rFonts w:ascii="Arial" w:hAnsi="Arial" w:cs="Arial"/>
        </w:rPr>
      </w:pPr>
      <w:r>
        <w:rPr>
          <w:rFonts w:ascii="Arial" w:hAnsi="Arial" w:cs="Arial"/>
        </w:rPr>
        <w:t>F</w:t>
      </w:r>
      <w:r w:rsidR="005A7126">
        <w:rPr>
          <w:rFonts w:ascii="Arial" w:hAnsi="Arial" w:cs="Arial"/>
        </w:rPr>
        <w:t xml:space="preserve">luctuations in the absolute abundance of one factor are mitigated by compensatory adjustment of the other. </w:t>
      </w:r>
      <w:r w:rsidR="00FB0487">
        <w:rPr>
          <w:rFonts w:ascii="Arial" w:hAnsi="Arial" w:cs="Arial"/>
        </w:rPr>
        <w:t xml:space="preserve">Notch or </w:t>
      </w:r>
      <w:r>
        <w:rPr>
          <w:rFonts w:ascii="Arial" w:hAnsi="Arial" w:cs="Arial"/>
        </w:rPr>
        <w:t xml:space="preserve">RTK </w:t>
      </w:r>
      <w:r w:rsidR="00DC6F97">
        <w:rPr>
          <w:rFonts w:ascii="Arial" w:hAnsi="Arial" w:cs="Arial"/>
        </w:rPr>
        <w:t>activity</w:t>
      </w:r>
      <w:r w:rsidR="00FB0487">
        <w:rPr>
          <w:rFonts w:ascii="Arial" w:hAnsi="Arial" w:cs="Arial"/>
        </w:rPr>
        <w:t xml:space="preserve"> </w:t>
      </w:r>
      <w:r w:rsidR="00DC6F97">
        <w:rPr>
          <w:rFonts w:ascii="Arial" w:hAnsi="Arial" w:cs="Arial"/>
        </w:rPr>
        <w:t xml:space="preserve">could modulate </w:t>
      </w:r>
      <w:proofErr w:type="spellStart"/>
      <w:r w:rsidR="00DC6F97">
        <w:rPr>
          <w:rFonts w:ascii="Arial" w:hAnsi="Arial" w:cs="Arial"/>
        </w:rPr>
        <w:t>Pnt</w:t>
      </w:r>
      <w:proofErr w:type="spellEnd"/>
      <w:r w:rsidR="00DC6F97">
        <w:rPr>
          <w:rFonts w:ascii="Arial" w:hAnsi="Arial" w:cs="Arial"/>
        </w:rPr>
        <w:t xml:space="preserve"> or Yan protein levels to transiently perturb the </w:t>
      </w:r>
      <w:proofErr w:type="spellStart"/>
      <w:r w:rsidR="00DC6F97">
        <w:rPr>
          <w:rFonts w:ascii="Arial" w:hAnsi="Arial" w:cs="Arial"/>
        </w:rPr>
        <w:t>Pnt</w:t>
      </w:r>
      <w:proofErr w:type="spellEnd"/>
      <w:r w:rsidR="00DC6F97">
        <w:rPr>
          <w:rFonts w:ascii="Arial" w:hAnsi="Arial" w:cs="Arial"/>
        </w:rPr>
        <w:t>-to-Yan ratio</w:t>
      </w:r>
      <w:r w:rsidR="004E2A84">
        <w:rPr>
          <w:rFonts w:ascii="Arial" w:hAnsi="Arial" w:cs="Arial"/>
        </w:rPr>
        <w:t xml:space="preserve"> (Fig. 7</w:t>
      </w:r>
      <w:r w:rsidR="00D94F9A">
        <w:rPr>
          <w:rFonts w:ascii="Arial" w:hAnsi="Arial" w:cs="Arial"/>
        </w:rPr>
        <w:t>B</w:t>
      </w:r>
      <w:r w:rsidR="004E2A84">
        <w:rPr>
          <w:rFonts w:ascii="Arial" w:hAnsi="Arial" w:cs="Arial"/>
        </w:rPr>
        <w:t>, dashed black arrow)</w:t>
      </w:r>
      <w:r w:rsidR="00DC6F97">
        <w:rPr>
          <w:rFonts w:ascii="Arial" w:hAnsi="Arial" w:cs="Arial"/>
        </w:rPr>
        <w:t>. These signals could</w:t>
      </w:r>
      <w:r w:rsidR="008D3910">
        <w:rPr>
          <w:rFonts w:ascii="Arial" w:hAnsi="Arial" w:cs="Arial"/>
        </w:rPr>
        <w:t xml:space="preserve"> permanently</w:t>
      </w:r>
      <w:r w:rsidR="00DC6F97">
        <w:rPr>
          <w:rFonts w:ascii="Arial" w:hAnsi="Arial" w:cs="Arial"/>
        </w:rPr>
        <w:t xml:space="preserve"> set the ratio by adjusting the reference value</w:t>
      </w:r>
      <w:r w:rsidR="004E2A84">
        <w:rPr>
          <w:rFonts w:ascii="Arial" w:hAnsi="Arial" w:cs="Arial"/>
        </w:rPr>
        <w:t xml:space="preserve"> (Fig. 7</w:t>
      </w:r>
      <w:r w:rsidR="00D94F9A">
        <w:rPr>
          <w:rFonts w:ascii="Arial" w:hAnsi="Arial" w:cs="Arial"/>
        </w:rPr>
        <w:t>B</w:t>
      </w:r>
      <w:r w:rsidR="004E2A84">
        <w:rPr>
          <w:rFonts w:ascii="Arial" w:hAnsi="Arial" w:cs="Arial"/>
        </w:rPr>
        <w:t>, dashed red arrow)</w:t>
      </w:r>
      <w:r w:rsidR="00DC6F97">
        <w:rPr>
          <w:rFonts w:ascii="Arial" w:hAnsi="Arial" w:cs="Arial"/>
        </w:rPr>
        <w:t>.</w:t>
      </w:r>
      <w:r w:rsidR="0065104E">
        <w:rPr>
          <w:rFonts w:ascii="Arial" w:hAnsi="Arial" w:cs="Arial"/>
        </w:rPr>
        <w:t xml:space="preserve"> </w:t>
      </w:r>
      <w:r w:rsidR="004E2A84">
        <w:rPr>
          <w:rFonts w:ascii="Arial" w:hAnsi="Arial" w:cs="Arial"/>
        </w:rPr>
        <w:t xml:space="preserve">We </w:t>
      </w:r>
      <w:r w:rsidR="0023744F">
        <w:rPr>
          <w:rFonts w:ascii="Arial" w:hAnsi="Arial" w:cs="Arial"/>
        </w:rPr>
        <w:t xml:space="preserve">advocate </w:t>
      </w:r>
      <w:r w:rsidR="004E2A84">
        <w:rPr>
          <w:rFonts w:ascii="Arial" w:hAnsi="Arial" w:cs="Arial"/>
        </w:rPr>
        <w:t xml:space="preserve">this control theoretic </w:t>
      </w:r>
      <w:r w:rsidR="0023744F">
        <w:rPr>
          <w:rFonts w:ascii="Arial" w:hAnsi="Arial" w:cs="Arial"/>
        </w:rPr>
        <w:t xml:space="preserve">perspective </w:t>
      </w:r>
      <w:r w:rsidR="004E2A84">
        <w:rPr>
          <w:rFonts w:ascii="Arial" w:hAnsi="Arial" w:cs="Arial"/>
        </w:rPr>
        <w:t xml:space="preserve">because it </w:t>
      </w:r>
      <w:r w:rsidR="0023744F">
        <w:rPr>
          <w:rFonts w:ascii="Arial" w:hAnsi="Arial" w:cs="Arial"/>
        </w:rPr>
        <w:t xml:space="preserve">more accurately </w:t>
      </w:r>
      <w:r w:rsidR="004E2A84">
        <w:rPr>
          <w:rFonts w:ascii="Arial" w:hAnsi="Arial" w:cs="Arial"/>
        </w:rPr>
        <w:t>conveys the fundamental strategy underlying system behavior. Furthermore, a</w:t>
      </w:r>
      <w:r w:rsidR="008E0D6F">
        <w:rPr>
          <w:rFonts w:ascii="Arial" w:hAnsi="Arial" w:cs="Arial"/>
        </w:rPr>
        <w:t>ccurate m</w:t>
      </w:r>
      <w:r w:rsidR="00137C3A">
        <w:rPr>
          <w:rFonts w:ascii="Arial" w:hAnsi="Arial" w:cs="Arial"/>
        </w:rPr>
        <w:t>odel predictions</w:t>
      </w:r>
      <w:r w:rsidR="004E2A84">
        <w:rPr>
          <w:rFonts w:ascii="Arial" w:hAnsi="Arial" w:cs="Arial"/>
        </w:rPr>
        <w:t xml:space="preserve"> would only</w:t>
      </w:r>
      <w:r w:rsidR="00137C3A">
        <w:rPr>
          <w:rFonts w:ascii="Arial" w:hAnsi="Arial" w:cs="Arial"/>
        </w:rPr>
        <w:t xml:space="preserve"> </w:t>
      </w:r>
      <w:r w:rsidR="008E0D6F">
        <w:rPr>
          <w:rFonts w:ascii="Arial" w:hAnsi="Arial" w:cs="Arial"/>
        </w:rPr>
        <w:t>require</w:t>
      </w:r>
      <w:r w:rsidR="00137C3A">
        <w:rPr>
          <w:rFonts w:ascii="Arial" w:hAnsi="Arial" w:cs="Arial"/>
        </w:rPr>
        <w:t xml:space="preserve"> </w:t>
      </w:r>
      <w:r w:rsidR="005B19DC">
        <w:rPr>
          <w:rFonts w:ascii="Arial" w:hAnsi="Arial" w:cs="Arial"/>
        </w:rPr>
        <w:t xml:space="preserve">the evaluation of </w:t>
      </w:r>
      <w:r w:rsidR="00137C3A">
        <w:rPr>
          <w:rFonts w:ascii="Arial" w:hAnsi="Arial" w:cs="Arial"/>
        </w:rPr>
        <w:t xml:space="preserve">a small number </w:t>
      </w:r>
      <w:r w:rsidR="000B18CE">
        <w:rPr>
          <w:rFonts w:ascii="Arial" w:hAnsi="Arial" w:cs="Arial"/>
        </w:rPr>
        <w:t>of parameters</w:t>
      </w:r>
      <w:r w:rsidR="008E0D6F">
        <w:rPr>
          <w:rFonts w:ascii="Arial" w:hAnsi="Arial" w:cs="Arial"/>
        </w:rPr>
        <w:t xml:space="preserve"> that characterize </w:t>
      </w:r>
      <w:proofErr w:type="spellStart"/>
      <w:r w:rsidR="008E0D6F">
        <w:rPr>
          <w:rFonts w:ascii="Arial" w:hAnsi="Arial" w:cs="Arial"/>
        </w:rPr>
        <w:t>Pnt</w:t>
      </w:r>
      <w:proofErr w:type="spellEnd"/>
      <w:r w:rsidR="008E0D6F">
        <w:rPr>
          <w:rFonts w:ascii="Arial" w:hAnsi="Arial" w:cs="Arial"/>
        </w:rPr>
        <w:t xml:space="preserve">-to-Yan ratio dynamics, </w:t>
      </w:r>
      <w:r w:rsidR="000B4403">
        <w:rPr>
          <w:rFonts w:ascii="Arial" w:hAnsi="Arial" w:cs="Arial"/>
        </w:rPr>
        <w:t>obviating the need for</w:t>
      </w:r>
      <w:r w:rsidR="008E0D6F">
        <w:rPr>
          <w:rFonts w:ascii="Arial" w:hAnsi="Arial" w:cs="Arial"/>
        </w:rPr>
        <w:t xml:space="preserve"> </w:t>
      </w:r>
      <w:r w:rsidR="000B4403">
        <w:rPr>
          <w:rFonts w:ascii="Arial" w:hAnsi="Arial" w:cs="Arial"/>
        </w:rPr>
        <w:t xml:space="preserve">experimental measurement of </w:t>
      </w:r>
      <w:r w:rsidR="0023781A">
        <w:rPr>
          <w:rFonts w:ascii="Arial" w:hAnsi="Arial" w:cs="Arial"/>
        </w:rPr>
        <w:t>reaction rates</w:t>
      </w:r>
      <w:r w:rsidR="00623E2F">
        <w:rPr>
          <w:rFonts w:ascii="Arial" w:hAnsi="Arial" w:cs="Arial"/>
        </w:rPr>
        <w:t xml:space="preserve"> during R cell specification</w:t>
      </w:r>
      <w:r w:rsidR="000B4403">
        <w:rPr>
          <w:rFonts w:ascii="Arial" w:hAnsi="Arial" w:cs="Arial"/>
        </w:rPr>
        <w:t xml:space="preserve"> in </w:t>
      </w:r>
      <w:r w:rsidR="000B4403" w:rsidRPr="0066625A">
        <w:rPr>
          <w:rFonts w:ascii="Arial" w:hAnsi="Arial" w:cs="Arial"/>
          <w:i/>
        </w:rPr>
        <w:t>Drosophila</w:t>
      </w:r>
      <w:r w:rsidR="000B4403">
        <w:rPr>
          <w:rFonts w:ascii="Arial" w:hAnsi="Arial" w:cs="Arial"/>
        </w:rPr>
        <w:t>.</w:t>
      </w:r>
    </w:p>
    <w:p w14:paraId="0F6E4DBF" w14:textId="645CC4ED" w:rsidR="00432720" w:rsidRPr="005F081B" w:rsidRDefault="00FA30B8" w:rsidP="005F081B">
      <w:pPr>
        <w:ind w:firstLine="720"/>
        <w:rPr>
          <w:rFonts w:ascii="Arial" w:hAnsi="Arial" w:cs="Arial"/>
        </w:rPr>
      </w:pPr>
      <w:r>
        <w:rPr>
          <w:rFonts w:ascii="Arial" w:hAnsi="Arial" w:cs="Arial"/>
        </w:rPr>
        <w:lastRenderedPageBreak/>
        <w:t xml:space="preserve">We have shown that dynamic changes in the </w:t>
      </w:r>
      <w:proofErr w:type="spellStart"/>
      <w:r>
        <w:rPr>
          <w:rFonts w:ascii="Arial" w:hAnsi="Arial" w:cs="Arial"/>
        </w:rPr>
        <w:t>Pnt</w:t>
      </w:r>
      <w:proofErr w:type="spellEnd"/>
      <w:r>
        <w:rPr>
          <w:rFonts w:ascii="Arial" w:hAnsi="Arial" w:cs="Arial"/>
        </w:rPr>
        <w:t xml:space="preserve">-to-Yan ratio are coupled to cell state. Our favored interpretation is that the ratio determines which state a cell is in. </w:t>
      </w:r>
      <w:r w:rsidR="00416E42">
        <w:rPr>
          <w:rFonts w:ascii="Arial" w:hAnsi="Arial" w:cs="Arial"/>
        </w:rPr>
        <w:t xml:space="preserve">Direct testing of </w:t>
      </w:r>
      <w:r>
        <w:rPr>
          <w:rFonts w:ascii="Arial" w:hAnsi="Arial" w:cs="Arial"/>
        </w:rPr>
        <w:t xml:space="preserve">this hypothesis </w:t>
      </w:r>
      <w:r w:rsidR="001532D7">
        <w:rPr>
          <w:rFonts w:ascii="Arial" w:hAnsi="Arial" w:cs="Arial"/>
        </w:rPr>
        <w:t>remains difficult</w:t>
      </w:r>
      <w:r>
        <w:rPr>
          <w:rFonts w:ascii="Arial" w:hAnsi="Arial" w:cs="Arial"/>
        </w:rPr>
        <w:t xml:space="preserve"> because the observed ratio control strategy precludes gene-level manipulation of the ratio. Instead, we acknowledge that our observations are correlative. We cannot discard the possibility that Notch and RTK signaling regulate </w:t>
      </w:r>
      <w:r w:rsidR="00416E42">
        <w:rPr>
          <w:rFonts w:ascii="Arial" w:hAnsi="Arial" w:cs="Arial"/>
        </w:rPr>
        <w:t xml:space="preserve">state </w:t>
      </w:r>
      <w:r>
        <w:rPr>
          <w:rFonts w:ascii="Arial" w:hAnsi="Arial" w:cs="Arial"/>
        </w:rPr>
        <w:t>transitions in a manner that is not</w:t>
      </w:r>
      <w:r w:rsidR="001532D7">
        <w:rPr>
          <w:rFonts w:ascii="Arial" w:hAnsi="Arial" w:cs="Arial"/>
        </w:rPr>
        <w:t xml:space="preserve"> only </w:t>
      </w:r>
      <w:r>
        <w:rPr>
          <w:rFonts w:ascii="Arial" w:hAnsi="Arial" w:cs="Arial"/>
        </w:rPr>
        <w:t xml:space="preserve">mediated by </w:t>
      </w:r>
      <w:r w:rsidR="00416E42">
        <w:rPr>
          <w:rFonts w:ascii="Arial" w:hAnsi="Arial" w:cs="Arial"/>
        </w:rPr>
        <w:t xml:space="preserve">the </w:t>
      </w:r>
      <w:proofErr w:type="spellStart"/>
      <w:r w:rsidR="00416E42">
        <w:rPr>
          <w:rFonts w:ascii="Arial" w:hAnsi="Arial" w:cs="Arial"/>
        </w:rPr>
        <w:t>Pnt</w:t>
      </w:r>
      <w:proofErr w:type="spellEnd"/>
      <w:r w:rsidR="00416E42">
        <w:rPr>
          <w:rFonts w:ascii="Arial" w:hAnsi="Arial" w:cs="Arial"/>
        </w:rPr>
        <w:t>-to-Yan ratio but by other mechanisms as well</w:t>
      </w:r>
      <w:r>
        <w:rPr>
          <w:rFonts w:ascii="Arial" w:hAnsi="Arial" w:cs="Arial"/>
        </w:rPr>
        <w:t>. We emphasize, however, that ratio control enforces stability when cells are in one state, which implicates the ratio as an active cell state determinant. Moreover, qualitatively different approaches to</w:t>
      </w:r>
      <w:r w:rsidR="001532D7">
        <w:rPr>
          <w:rFonts w:ascii="Arial" w:hAnsi="Arial" w:cs="Arial"/>
        </w:rPr>
        <w:t xml:space="preserve"> experimentally</w:t>
      </w:r>
      <w:r>
        <w:rPr>
          <w:rFonts w:ascii="Arial" w:hAnsi="Arial" w:cs="Arial"/>
        </w:rPr>
        <w:t xml:space="preserve"> manipulate the ratio affected cell state transitions in a consistent manner. Both Notch inhibition and Ra</w:t>
      </w:r>
      <w:r w:rsidR="001532D7">
        <w:rPr>
          <w:rFonts w:ascii="Arial" w:hAnsi="Arial" w:cs="Arial"/>
        </w:rPr>
        <w:t>s activation increase the ratio</w:t>
      </w:r>
      <w:r>
        <w:rPr>
          <w:rFonts w:ascii="Arial" w:hAnsi="Arial" w:cs="Arial"/>
        </w:rPr>
        <w:t xml:space="preserve"> and cause abnormal R cell </w:t>
      </w:r>
      <w:r w:rsidR="00F958D1">
        <w:rPr>
          <w:rFonts w:ascii="Arial" w:hAnsi="Arial" w:cs="Arial"/>
        </w:rPr>
        <w:t xml:space="preserve">state </w:t>
      </w:r>
      <w:r>
        <w:rPr>
          <w:rFonts w:ascii="Arial" w:hAnsi="Arial" w:cs="Arial"/>
        </w:rPr>
        <w:t xml:space="preserve">transitions </w:t>
      </w:r>
      <w:r>
        <w:rPr>
          <w:rFonts w:ascii="Arial" w:hAnsi="Arial" w:cs="Arial"/>
        </w:rPr>
        <w:fldChar w:fldCharType="begin" w:fldLock="1"/>
      </w:r>
      <w:r w:rsidR="00E03F2F">
        <w:rPr>
          <w:rFonts w:ascii="Arial" w:hAnsi="Arial" w:cs="Arial"/>
        </w:rPr>
        <w:instrText>ADDIN CSL_CITATION {"citationItems":[{"id":"ITEM-1","itemData":{"DOI":"10.1186/1471-213X-6-8","ISBN":"1471-213X (Electronic)\\r1471-213X (Linking)","ISSN":"1471213X","PMID":"16504047","abstract":"BACKGROUND: EGF receptor acts through Ras and the MAPK cascade to trigger differentiation and maintain survival of most of cell types in the Drosophila retina. Cell types are specified sequentially by separate episodes of EGFR activity. All the cell types differentiate in G1 phase of the cell cycle. Before differentiating, many cells pass through the cell cycle in the \"Second Mitotic Wave\" in response to Notch activity, but no cell fates are specified during the Second Mitotic Wave. It is not known how fate specification is limited to G1-arrested cells.\\n\\nRESULTS: Competence to differentiate in response to activated RasV12 was diminished during the Second Mitotic Wave accounting for the failure to recruit cell fates from cycling cells. Competence was not restored by blocking cell cycle progression, but was restored by reduced Notch activity.\\n\\nCONCLUSION: Competence to differentiate does not depend on cell cycle progression per se, but on the same receptor activity that also induces cell cycle entry. Dual effects of Notch on the cell cycle and on differentiation help ensure that only G1 phase cells undergo fate specification.","author":[{"dropping-particle":"","family":"Yang","given":"Lihui","non-dropping-particle":"","parse-names":false,"suffix":""},{"dropping-particle":"","family":"Baker","given":"Nicholas E.","non-dropping-particle":"","parse-names":false,"suffix":""}],"container-title":"BMC Developmental Biology","id":"ITEM-1","issue":"8","issued":{"date-parts":[["2006","2","21"]]},"page":"1-10","publisher":"BioMed Central","title":"Notch activity opposes ras-induced differentiation during the second mitotic wave of the developing Drosophila eye","type":"article-journal","volume":"6"},"uris":["http://www.mendeley.com/documents/?uuid=c1f43a32-d5a4-3618-869d-529154edb721"]},{"id":"ITEM-2","itemData":{"DOI":"10.1038/355559a0","ISBN":"0028-0836 (Print) 0028-0836 (Linking)","ISSN":"0028-0836","PMID":"1311054","abstract":"Cell-fate specification of R7 photoreceptors in the developing Drosophila eye depends on an inductive signal from neighbouring R8 cells. Mutations in three genes, sevenless (sev), bride-of-sevenless (boss) and seven-in-absentia (sina) cause the R7 precursor to become a non-neural cone cell. The sev gene encodes a receptor protein tyrosine kinase (Sev) localized on the R7 surface, activated by a boss-encoded ligand presented by R8. The sina gene encodes a nuclear factor required in R7. Reduction in the dosage of the Ras1 gene impairs Sev-mediated signalling, suggesting that activation of Ras1 may be an important consequence of Sev activation. We report here that Ras1 activation may account for all of the signalling action of Sev; an activated Ras1Va112 protein rescues the normal R7 precursor from transformation into a cone cell in sev and boss null mutants and induces the formation of supernumerary R7 cells. Similar activation of the Drosophila Ras2 protein does not produce these effects, demonstrating Ras protein specificity.","author":[{"dropping-particle":"","family":"Fortini","given":"Mark E.","non-dropping-particle":"","parse-names":false,"suffix":""},{"dropping-particle":"","family":"Simon","given":"Michael A.","non-dropping-particle":"","parse-names":false,"suffix":""},{"dropping-particle":"","family":"Rubin","given":"Gerald M.","non-dropping-particle":"","parse-names":false,"suffix":""}],"container-title":"Nature","id":"ITEM-2","issued":{"date-parts":[["1992"]]},"page":"559-61","title":"Signalling by the sevenless protein tyrosine kinase is mimicked by Ras1 activation","type":"article-journal","volume":"355"},"uris":["http://www.mendeley.com/documents/?uuid=fe560ed6-5be2-3c6d-abdf-ad1f7378468d"]}],"mendeley":{"formattedCitation":"(Yang and Baker 2006; Fortini, Simon, and Rubin 1992)","manualFormatting":"(Yang and Baker 2006; Fortini, Simon, and Rubin 1992)","plainTextFormattedCitation":"(Yang and Baker 2006; Fortini, Simon, and Rubin 1992)","previouslyFormattedCitation":"(Yang and Baker 2006; Fortini, Simon, and Rubin 1992)"},"properties":{"noteIndex":0},"schema":"https://github.com/citation-style-language/schema/raw/master/csl-citation.json"}</w:instrText>
      </w:r>
      <w:r>
        <w:rPr>
          <w:rFonts w:ascii="Arial" w:hAnsi="Arial" w:cs="Arial"/>
        </w:rPr>
        <w:fldChar w:fldCharType="separate"/>
      </w:r>
      <w:r w:rsidRPr="0001078C">
        <w:rPr>
          <w:rFonts w:ascii="Arial" w:hAnsi="Arial" w:cs="Arial"/>
          <w:noProof/>
        </w:rPr>
        <w:t>(Yang and Baker 2006; Fortini, Simon, and Rubin 1992)</w:t>
      </w:r>
      <w:r>
        <w:rPr>
          <w:rFonts w:ascii="Arial" w:hAnsi="Arial" w:cs="Arial"/>
        </w:rPr>
        <w:fldChar w:fldCharType="end"/>
      </w:r>
      <w:r>
        <w:rPr>
          <w:rFonts w:ascii="Arial" w:hAnsi="Arial" w:cs="Arial"/>
        </w:rPr>
        <w:t xml:space="preserve">. </w:t>
      </w:r>
      <w:r w:rsidR="00432720">
        <w:rPr>
          <w:rFonts w:ascii="Arial" w:hAnsi="Arial" w:cs="Arial"/>
        </w:rPr>
        <w:t>Single-cell dynamical measurements of</w:t>
      </w:r>
      <w:r w:rsidR="00E10FA0">
        <w:rPr>
          <w:rFonts w:ascii="Arial" w:hAnsi="Arial" w:cs="Arial"/>
        </w:rPr>
        <w:t xml:space="preserve"> Yan and</w:t>
      </w:r>
      <w:r>
        <w:rPr>
          <w:rFonts w:ascii="Arial" w:hAnsi="Arial" w:cs="Arial"/>
        </w:rPr>
        <w:t xml:space="preserve"> specific </w:t>
      </w:r>
      <w:proofErr w:type="spellStart"/>
      <w:r>
        <w:rPr>
          <w:rFonts w:ascii="Arial" w:hAnsi="Arial" w:cs="Arial"/>
        </w:rPr>
        <w:t>Pnt</w:t>
      </w:r>
      <w:proofErr w:type="spellEnd"/>
      <w:r>
        <w:rPr>
          <w:rFonts w:ascii="Arial" w:hAnsi="Arial" w:cs="Arial"/>
        </w:rPr>
        <w:t xml:space="preserve"> isoforms</w:t>
      </w:r>
      <w:r w:rsidR="00432720">
        <w:rPr>
          <w:rFonts w:ascii="Arial" w:hAnsi="Arial" w:cs="Arial"/>
        </w:rPr>
        <w:t xml:space="preserve"> </w:t>
      </w:r>
      <w:r>
        <w:rPr>
          <w:rFonts w:ascii="Arial" w:hAnsi="Arial" w:cs="Arial"/>
        </w:rPr>
        <w:t>during</w:t>
      </w:r>
      <w:r w:rsidR="00432720">
        <w:rPr>
          <w:rFonts w:ascii="Arial" w:hAnsi="Arial" w:cs="Arial"/>
        </w:rPr>
        <w:t xml:space="preserve"> isoform-specific</w:t>
      </w:r>
      <w:r>
        <w:rPr>
          <w:rFonts w:ascii="Arial" w:hAnsi="Arial" w:cs="Arial"/>
        </w:rPr>
        <w:t xml:space="preserve"> perturbations may ultimately prove necessary to </w:t>
      </w:r>
      <w:r w:rsidR="00E10FA0">
        <w:rPr>
          <w:rFonts w:ascii="Arial" w:hAnsi="Arial" w:cs="Arial"/>
        </w:rPr>
        <w:t>determine</w:t>
      </w:r>
      <w:r>
        <w:rPr>
          <w:rFonts w:ascii="Arial" w:hAnsi="Arial" w:cs="Arial"/>
        </w:rPr>
        <w:t xml:space="preserve"> </w:t>
      </w:r>
      <w:r w:rsidR="000D7D54">
        <w:rPr>
          <w:rFonts w:ascii="Arial" w:hAnsi="Arial" w:cs="Arial"/>
        </w:rPr>
        <w:t xml:space="preserve">definitively </w:t>
      </w:r>
      <w:r w:rsidR="00416E42">
        <w:rPr>
          <w:rFonts w:ascii="Arial" w:hAnsi="Arial" w:cs="Arial"/>
        </w:rPr>
        <w:t>whether</w:t>
      </w:r>
      <w:r>
        <w:rPr>
          <w:rFonts w:ascii="Arial" w:hAnsi="Arial" w:cs="Arial"/>
        </w:rPr>
        <w:t xml:space="preserve"> ratios </w:t>
      </w:r>
      <w:r w:rsidR="00416E42">
        <w:rPr>
          <w:rFonts w:ascii="Arial" w:hAnsi="Arial" w:cs="Arial"/>
        </w:rPr>
        <w:t xml:space="preserve">directly </w:t>
      </w:r>
      <w:r>
        <w:rPr>
          <w:rFonts w:ascii="Arial" w:hAnsi="Arial" w:cs="Arial"/>
        </w:rPr>
        <w:t>mediate transitions.</w:t>
      </w:r>
      <w:r w:rsidR="00E10FA0">
        <w:rPr>
          <w:rFonts w:ascii="Arial" w:hAnsi="Arial" w:cs="Arial"/>
        </w:rPr>
        <w:t xml:space="preserve"> </w:t>
      </w:r>
      <w:r w:rsidR="00432720" w:rsidRPr="00E23525">
        <w:rPr>
          <w:rFonts w:ascii="Arial" w:eastAsia="Times New Roman" w:hAnsi="Arial" w:cs="Arial"/>
        </w:rPr>
        <w:t xml:space="preserve">The regulatory mechanism </w:t>
      </w:r>
      <w:r w:rsidR="00E10FA0">
        <w:rPr>
          <w:rFonts w:ascii="Arial" w:eastAsia="Times New Roman" w:hAnsi="Arial" w:cs="Arial"/>
        </w:rPr>
        <w:t>described</w:t>
      </w:r>
      <w:r w:rsidR="00432720" w:rsidRPr="00E23525">
        <w:rPr>
          <w:rFonts w:ascii="Arial" w:eastAsia="Times New Roman" w:hAnsi="Arial" w:cs="Arial"/>
        </w:rPr>
        <w:t xml:space="preserve"> here </w:t>
      </w:r>
      <w:r w:rsidR="00E10FA0">
        <w:rPr>
          <w:rFonts w:ascii="Arial" w:eastAsia="Times New Roman" w:hAnsi="Arial" w:cs="Arial"/>
        </w:rPr>
        <w:t>provides insight</w:t>
      </w:r>
      <w:r w:rsidR="00432720" w:rsidRPr="00E23525">
        <w:rPr>
          <w:rFonts w:ascii="Arial" w:eastAsia="Times New Roman" w:hAnsi="Arial" w:cs="Arial"/>
        </w:rPr>
        <w:t xml:space="preserve"> into how the relative dynamics of </w:t>
      </w:r>
      <w:r w:rsidR="00E10FA0">
        <w:rPr>
          <w:rFonts w:ascii="Arial" w:eastAsia="Times New Roman" w:hAnsi="Arial" w:cs="Arial"/>
        </w:rPr>
        <w:t>competing</w:t>
      </w:r>
      <w:r w:rsidR="00432720" w:rsidRPr="00E23525">
        <w:rPr>
          <w:rFonts w:ascii="Arial" w:eastAsia="Times New Roman" w:hAnsi="Arial" w:cs="Arial"/>
        </w:rPr>
        <w:t xml:space="preserve"> transcription factors c</w:t>
      </w:r>
      <w:r w:rsidR="00432720">
        <w:rPr>
          <w:rFonts w:ascii="Arial" w:eastAsia="Times New Roman" w:hAnsi="Arial" w:cs="Arial"/>
        </w:rPr>
        <w:t xml:space="preserve">an be used to </w:t>
      </w:r>
      <w:r w:rsidR="00432720" w:rsidRPr="00E23525">
        <w:rPr>
          <w:rFonts w:ascii="Arial" w:eastAsia="Times New Roman" w:hAnsi="Arial" w:cs="Arial"/>
        </w:rPr>
        <w:t>pattern complex epithelia</w:t>
      </w:r>
      <w:r w:rsidR="00E10FA0">
        <w:rPr>
          <w:rFonts w:ascii="Arial" w:eastAsia="Times New Roman" w:hAnsi="Arial" w:cs="Arial"/>
        </w:rPr>
        <w:t>,</w:t>
      </w:r>
      <w:r w:rsidR="00432720" w:rsidRPr="00F611AF">
        <w:rPr>
          <w:rFonts w:ascii="Arial" w:eastAsia="Times New Roman" w:hAnsi="Arial" w:cs="Arial"/>
        </w:rPr>
        <w:t xml:space="preserve"> and may </w:t>
      </w:r>
      <w:r w:rsidR="00432720">
        <w:rPr>
          <w:rFonts w:ascii="Arial" w:eastAsia="Times New Roman" w:hAnsi="Arial" w:cs="Arial"/>
        </w:rPr>
        <w:t xml:space="preserve">also </w:t>
      </w:r>
      <w:r w:rsidR="00E10FA0">
        <w:rPr>
          <w:rFonts w:ascii="Arial" w:eastAsia="Times New Roman" w:hAnsi="Arial" w:cs="Arial"/>
        </w:rPr>
        <w:t xml:space="preserve">aid </w:t>
      </w:r>
      <w:r w:rsidR="00432720" w:rsidRPr="00F611AF">
        <w:rPr>
          <w:rFonts w:ascii="Arial" w:eastAsia="Times New Roman" w:hAnsi="Arial" w:cs="Arial"/>
        </w:rPr>
        <w:t>design</w:t>
      </w:r>
      <w:r w:rsidR="00E10FA0">
        <w:rPr>
          <w:rFonts w:ascii="Arial" w:eastAsia="Times New Roman" w:hAnsi="Arial" w:cs="Arial"/>
        </w:rPr>
        <w:t xml:space="preserve"> of</w:t>
      </w:r>
      <w:r w:rsidR="00432720" w:rsidRPr="00F611AF">
        <w:rPr>
          <w:rFonts w:ascii="Arial" w:eastAsia="Times New Roman" w:hAnsi="Arial" w:cs="Arial"/>
        </w:rPr>
        <w:t xml:space="preserve"> synthetic r</w:t>
      </w:r>
      <w:r w:rsidR="00432720" w:rsidRPr="000E3C25">
        <w:rPr>
          <w:rFonts w:ascii="Arial" w:eastAsia="Times New Roman" w:hAnsi="Arial" w:cs="Arial"/>
        </w:rPr>
        <w:t xml:space="preserve">egulatory systems based on </w:t>
      </w:r>
      <w:proofErr w:type="spellStart"/>
      <w:r w:rsidR="00432720" w:rsidRPr="000E3C25">
        <w:rPr>
          <w:rFonts w:ascii="Arial" w:eastAsia="Times New Roman" w:hAnsi="Arial" w:cs="Arial"/>
        </w:rPr>
        <w:t>ratio</w:t>
      </w:r>
      <w:r w:rsidR="00432720">
        <w:rPr>
          <w:rFonts w:ascii="Arial" w:eastAsia="Times New Roman" w:hAnsi="Arial" w:cs="Arial"/>
        </w:rPr>
        <w:t>metric</w:t>
      </w:r>
      <w:proofErr w:type="spellEnd"/>
      <w:r w:rsidR="00432720" w:rsidRPr="000E3C25">
        <w:rPr>
          <w:rFonts w:ascii="Arial" w:eastAsia="Times New Roman" w:hAnsi="Arial" w:cs="Arial"/>
        </w:rPr>
        <w:t xml:space="preserve"> sensing.</w:t>
      </w:r>
    </w:p>
    <w:p w14:paraId="4D9DDBCD" w14:textId="6594925A" w:rsidR="005034C2" w:rsidRDefault="005034C2" w:rsidP="00C87669">
      <w:pPr>
        <w:rPr>
          <w:rFonts w:ascii="Arial" w:hAnsi="Arial" w:cs="Arial"/>
        </w:rPr>
      </w:pPr>
    </w:p>
    <w:p w14:paraId="62CB4D3C" w14:textId="21DDD7F4" w:rsidR="0027223D" w:rsidRDefault="0027223D" w:rsidP="00C87669">
      <w:pPr>
        <w:outlineLvl w:val="0"/>
        <w:rPr>
          <w:rFonts w:ascii="Arial" w:hAnsi="Arial" w:cs="Arial"/>
          <w:b/>
        </w:rPr>
      </w:pPr>
      <w:bookmarkStart w:id="4" w:name="_gjdgxs" w:colFirst="0" w:colLast="0"/>
      <w:bookmarkEnd w:id="4"/>
      <w:r>
        <w:rPr>
          <w:rFonts w:ascii="Arial" w:hAnsi="Arial" w:cs="Arial"/>
          <w:b/>
        </w:rPr>
        <w:t>METHODS</w:t>
      </w:r>
    </w:p>
    <w:p w14:paraId="6EE615A7" w14:textId="77777777" w:rsidR="00275C79" w:rsidRPr="00275C79" w:rsidRDefault="00275C79" w:rsidP="00275C79">
      <w:pPr>
        <w:rPr>
          <w:rFonts w:ascii="Arial" w:hAnsi="Arial" w:cs="Arial"/>
          <w:color w:val="212121"/>
          <w:shd w:val="clear" w:color="auto" w:fill="FFFFFF"/>
        </w:rPr>
      </w:pPr>
      <w:r w:rsidRPr="0097692D">
        <w:rPr>
          <w:rFonts w:ascii="Arial" w:hAnsi="Arial" w:cs="Arial"/>
          <w:b/>
          <w:bCs/>
          <w:color w:val="212121"/>
          <w:shd w:val="clear" w:color="auto" w:fill="FFFFFF"/>
        </w:rPr>
        <w:t>Genetics:</w:t>
      </w:r>
      <w:r w:rsidRPr="0097692D">
        <w:rPr>
          <w:rFonts w:ascii="Arial" w:hAnsi="Arial" w:cs="Arial"/>
          <w:color w:val="212121"/>
          <w:shd w:val="clear" w:color="auto" w:fill="FFFFFF"/>
        </w:rPr>
        <w:t xml:space="preserve"> </w:t>
      </w:r>
      <w:r w:rsidRPr="00275C79">
        <w:rPr>
          <w:rFonts w:ascii="Arial" w:hAnsi="Arial" w:cs="Arial"/>
          <w:color w:val="212121"/>
          <w:shd w:val="clear" w:color="auto" w:fill="FFFFFF"/>
        </w:rPr>
        <w:t xml:space="preserve"> </w:t>
      </w:r>
    </w:p>
    <w:p w14:paraId="34A5CED1" w14:textId="59A8A4AE" w:rsidR="00275C79" w:rsidRDefault="00275C79" w:rsidP="00275C79">
      <w:pPr>
        <w:rPr>
          <w:rFonts w:ascii="Arial" w:hAnsi="Arial" w:cs="Arial"/>
          <w:i/>
          <w:color w:val="212121"/>
          <w:shd w:val="clear" w:color="auto" w:fill="FFFFFF"/>
        </w:rPr>
      </w:pPr>
      <w:r>
        <w:rPr>
          <w:rFonts w:ascii="Arial" w:hAnsi="Arial" w:cs="Arial"/>
          <w:color w:val="212121"/>
          <w:shd w:val="clear" w:color="auto" w:fill="FFFFFF"/>
        </w:rPr>
        <w:tab/>
      </w:r>
      <w:r w:rsidRPr="0097692D">
        <w:rPr>
          <w:rFonts w:ascii="Arial" w:hAnsi="Arial" w:cs="Arial"/>
          <w:color w:val="212121"/>
          <w:shd w:val="clear" w:color="auto" w:fill="FFFFFF"/>
        </w:rPr>
        <w:t xml:space="preserve">The </w:t>
      </w:r>
      <w:proofErr w:type="spellStart"/>
      <w:r w:rsidRPr="0097692D">
        <w:rPr>
          <w:rFonts w:ascii="Arial" w:hAnsi="Arial" w:cs="Arial"/>
          <w:color w:val="212121"/>
          <w:shd w:val="clear" w:color="auto" w:fill="FFFFFF"/>
        </w:rPr>
        <w:t>recombineered</w:t>
      </w:r>
      <w:proofErr w:type="spellEnd"/>
      <w:r w:rsidRPr="0097692D">
        <w:rPr>
          <w:rFonts w:ascii="Arial" w:hAnsi="Arial" w:cs="Arial"/>
          <w:color w:val="212121"/>
          <w:shd w:val="clear" w:color="auto" w:fill="FFFFFF"/>
        </w:rPr>
        <w:t> </w:t>
      </w:r>
      <w:proofErr w:type="spellStart"/>
      <w:r w:rsidR="00375A98">
        <w:rPr>
          <w:rFonts w:ascii="Arial" w:hAnsi="Arial" w:cs="Arial"/>
          <w:i/>
          <w:iCs/>
          <w:color w:val="212121"/>
          <w:shd w:val="clear" w:color="auto" w:fill="FFFFFF"/>
        </w:rPr>
        <w:t>p</w:t>
      </w:r>
      <w:r w:rsidR="00375A98" w:rsidRPr="0097692D">
        <w:rPr>
          <w:rFonts w:ascii="Arial" w:hAnsi="Arial" w:cs="Arial"/>
          <w:i/>
          <w:iCs/>
          <w:color w:val="212121"/>
          <w:shd w:val="clear" w:color="auto" w:fill="FFFFFF"/>
        </w:rPr>
        <w:t>nt</w:t>
      </w:r>
      <w:r w:rsidRPr="0097692D">
        <w:rPr>
          <w:rFonts w:ascii="Arial" w:hAnsi="Arial" w:cs="Arial"/>
          <w:i/>
          <w:iCs/>
          <w:color w:val="212121"/>
          <w:shd w:val="clear" w:color="auto" w:fill="FFFFFF"/>
        </w:rPr>
        <w:t>-</w:t>
      </w:r>
      <w:r w:rsidR="00375A98">
        <w:rPr>
          <w:rFonts w:ascii="Arial" w:hAnsi="Arial" w:cs="Arial"/>
          <w:i/>
          <w:iCs/>
          <w:color w:val="212121"/>
          <w:shd w:val="clear" w:color="auto" w:fill="FFFFFF"/>
        </w:rPr>
        <w:t>gfp</w:t>
      </w:r>
      <w:proofErr w:type="spellEnd"/>
      <w:r w:rsidR="00375A98" w:rsidRPr="0097692D">
        <w:rPr>
          <w:rFonts w:ascii="Arial" w:hAnsi="Arial" w:cs="Arial"/>
          <w:i/>
          <w:iCs/>
          <w:color w:val="212121"/>
          <w:shd w:val="clear" w:color="auto" w:fill="FFFFFF"/>
        </w:rPr>
        <w:t xml:space="preserve"> </w:t>
      </w:r>
      <w:r w:rsidRPr="0097692D">
        <w:rPr>
          <w:rFonts w:ascii="Arial" w:hAnsi="Arial" w:cs="Arial"/>
          <w:color w:val="212121"/>
          <w:shd w:val="clear" w:color="auto" w:fill="FFFFFF"/>
        </w:rPr>
        <w:t xml:space="preserve">BAC transgene inserted into the VK00037 landing site was previously described in </w:t>
      </w:r>
      <w:proofErr w:type="spellStart"/>
      <w:r w:rsidRPr="0097692D">
        <w:rPr>
          <w:rFonts w:ascii="Arial" w:hAnsi="Arial" w:cs="Arial"/>
          <w:color w:val="212121"/>
          <w:shd w:val="clear" w:color="auto" w:fill="FFFFFF"/>
        </w:rPr>
        <w:t>Boisclair</w:t>
      </w:r>
      <w:proofErr w:type="spellEnd"/>
      <w:r w:rsidRPr="0097692D">
        <w:rPr>
          <w:rFonts w:ascii="Arial" w:hAnsi="Arial" w:cs="Arial"/>
          <w:color w:val="212121"/>
          <w:shd w:val="clear" w:color="auto" w:fill="FFFFFF"/>
        </w:rPr>
        <w:t xml:space="preserve">-Lachance et al. (2014). </w:t>
      </w:r>
      <w:r w:rsidR="00047E9C">
        <w:rPr>
          <w:rFonts w:ascii="Arial" w:hAnsi="Arial" w:cs="Arial"/>
          <w:color w:val="212121"/>
          <w:shd w:val="clear" w:color="auto" w:fill="FFFFFF"/>
        </w:rPr>
        <w:t>A</w:t>
      </w:r>
      <w:r w:rsidRPr="0097692D">
        <w:rPr>
          <w:rStyle w:val="CommentReference"/>
          <w:rFonts w:ascii="Arial" w:hAnsi="Arial" w:cs="Arial"/>
          <w:sz w:val="22"/>
          <w:szCs w:val="22"/>
        </w:rPr>
        <w:t>l</w:t>
      </w:r>
      <w:r w:rsidRPr="0097692D">
        <w:rPr>
          <w:rFonts w:ascii="Arial" w:hAnsi="Arial" w:cs="Arial"/>
          <w:color w:val="212121"/>
          <w:shd w:val="clear" w:color="auto" w:fill="FFFFFF"/>
        </w:rPr>
        <w:t xml:space="preserve">leles </w:t>
      </w:r>
      <w:r w:rsidRPr="0097692D">
        <w:rPr>
          <w:rFonts w:ascii="Arial" w:eastAsia="Times New Roman" w:hAnsi="Arial" w:cs="Arial"/>
          <w:i/>
          <w:iCs/>
        </w:rPr>
        <w:t>pnt</w:t>
      </w:r>
      <w:r w:rsidRPr="0097692D">
        <w:rPr>
          <w:rFonts w:ascii="Arial" w:eastAsia="Times New Roman" w:hAnsi="Arial" w:cs="Arial"/>
          <w:i/>
          <w:iCs/>
          <w:vertAlign w:val="superscript"/>
        </w:rPr>
        <w:t>Δ88</w:t>
      </w:r>
      <w:r w:rsidRPr="0097692D">
        <w:rPr>
          <w:rFonts w:ascii="Arial" w:eastAsia="Times New Roman" w:hAnsi="Arial" w:cs="Arial"/>
        </w:rPr>
        <w:t xml:space="preserve"> </w:t>
      </w:r>
      <w:r w:rsidR="002220E0">
        <w:rPr>
          <w:rFonts w:ascii="Arial" w:eastAsia="Times New Roman" w:hAnsi="Arial" w:cs="Arial"/>
        </w:rPr>
        <w:fldChar w:fldCharType="begin" w:fldLock="1"/>
      </w:r>
      <w:r w:rsidR="002220E0">
        <w:rPr>
          <w:rFonts w:ascii="Arial" w:eastAsia="Times New Roman" w:hAnsi="Arial" w:cs="Arial"/>
        </w:rPr>
        <w:instrText>ADDIN CSL_CITATION {"citationItems":[{"id":"ITEM-1","itemData":{"PMID":"8033205","author":[{"dropping-particle":"","family":"O'Neill","given":"Elizabeth M.","non-dropping-particle":"","parse-names":false,"suffix":""},{"dropping-particle":"","family":"Rebay","given":"Ilaria","non-dropping-particle":"","parse-names":false,"suffix":""},{"dropping-particle":"","family":"Tjian","given":"Robert","non-dropping-particle":"","parse-names":false,"suffix":""},{"dropping-particle":"","family":"Rubin","given":"Gerald","non-dropping-particle":"","parse-names":false,"suffix":""}],"container-title":"Cell","id":"ITEM-1","issued":{"date-parts":[["1994"]]},"note":"First study linking cell-surface Ras/MAPK signal to nuclear differentiation-controlling transcription factor activity via direct up- and down-regulation of PntP2 and Yan, respectively. Mechanism is proposed to be ERKA phosphorylation of PntP2 and Yan. PntP1 largely unaffected by Ras/MAPK.","page":"137-147","title":"The activities of two ETS-related transcription factors required for Drosophila eye development are modulated by the Ras/MAPK pathway","type":"article-journal","volume":"78"},"uris":["http://www.mendeley.com/documents/?uuid=eb752337-1fbd-3e79-8e6b-b37095416d1a"]}],"mendeley":{"formattedCitation":"(O’Neill et al. 1994)","plainTextFormattedCitation":"(O’Neill et al. 1994)","previouslyFormattedCitation":"(O’Neill et al. 1994)"},"properties":{"noteIndex":0},"schema":"https://github.com/citation-style-language/schema/raw/master/csl-citation.json"}</w:instrText>
      </w:r>
      <w:r w:rsidR="002220E0">
        <w:rPr>
          <w:rFonts w:ascii="Arial" w:eastAsia="Times New Roman" w:hAnsi="Arial" w:cs="Arial"/>
        </w:rPr>
        <w:fldChar w:fldCharType="separate"/>
      </w:r>
      <w:r w:rsidR="002220E0" w:rsidRPr="002220E0">
        <w:rPr>
          <w:rFonts w:ascii="Arial" w:eastAsia="Times New Roman" w:hAnsi="Arial" w:cs="Arial"/>
          <w:noProof/>
        </w:rPr>
        <w:t>(O’Neill et al. 1994)</w:t>
      </w:r>
      <w:r w:rsidR="002220E0">
        <w:rPr>
          <w:rFonts w:ascii="Arial" w:eastAsia="Times New Roman" w:hAnsi="Arial" w:cs="Arial"/>
        </w:rPr>
        <w:fldChar w:fldCharType="end"/>
      </w:r>
      <w:r w:rsidRPr="0097692D">
        <w:rPr>
          <w:rFonts w:ascii="Arial" w:eastAsia="Times New Roman" w:hAnsi="Arial" w:cs="Arial"/>
        </w:rPr>
        <w:t xml:space="preserve"> and </w:t>
      </w:r>
      <w:r w:rsidRPr="0097692D">
        <w:rPr>
          <w:rFonts w:ascii="Arial" w:eastAsia="Times New Roman" w:hAnsi="Arial" w:cs="Arial"/>
          <w:i/>
          <w:iCs/>
        </w:rPr>
        <w:t>pnt</w:t>
      </w:r>
      <w:r w:rsidRPr="0097692D">
        <w:rPr>
          <w:rFonts w:ascii="Arial" w:eastAsia="Times New Roman" w:hAnsi="Arial" w:cs="Arial"/>
          <w:i/>
          <w:iCs/>
          <w:vertAlign w:val="superscript"/>
        </w:rPr>
        <w:t>2</w:t>
      </w:r>
      <w:r w:rsidRPr="0097692D">
        <w:rPr>
          <w:rFonts w:ascii="Arial" w:hAnsi="Arial" w:cs="Arial"/>
          <w:color w:val="212121"/>
          <w:shd w:val="clear" w:color="auto" w:fill="FFFFFF"/>
        </w:rPr>
        <w:t xml:space="preserve"> (Bloomington Stock 2222)</w:t>
      </w:r>
      <w:r w:rsidRPr="0097692D">
        <w:rPr>
          <w:rFonts w:ascii="Arial" w:eastAsia="Times New Roman" w:hAnsi="Arial" w:cs="Arial"/>
        </w:rPr>
        <w:t xml:space="preserve"> were used to </w:t>
      </w:r>
      <w:r w:rsidR="00047E9C">
        <w:rPr>
          <w:rFonts w:ascii="Arial" w:eastAsia="Times New Roman" w:hAnsi="Arial" w:cs="Arial"/>
        </w:rPr>
        <w:t xml:space="preserve">render the endogenous </w:t>
      </w:r>
      <w:proofErr w:type="spellStart"/>
      <w:r w:rsidR="00047E9C" w:rsidRPr="0097692D">
        <w:rPr>
          <w:rFonts w:ascii="Arial" w:eastAsia="Times New Roman" w:hAnsi="Arial" w:cs="Arial"/>
          <w:i/>
        </w:rPr>
        <w:t>pnt</w:t>
      </w:r>
      <w:proofErr w:type="spellEnd"/>
      <w:r w:rsidR="00047E9C">
        <w:rPr>
          <w:rFonts w:ascii="Arial" w:eastAsia="Times New Roman" w:hAnsi="Arial" w:cs="Arial"/>
        </w:rPr>
        <w:t xml:space="preserve"> gene null in the presence of </w:t>
      </w:r>
      <w:proofErr w:type="spellStart"/>
      <w:r w:rsidR="00375A98">
        <w:rPr>
          <w:rFonts w:ascii="Arial" w:eastAsia="Times New Roman" w:hAnsi="Arial" w:cs="Arial"/>
          <w:i/>
        </w:rPr>
        <w:t>p</w:t>
      </w:r>
      <w:r w:rsidR="00375A98" w:rsidRPr="0097692D">
        <w:rPr>
          <w:rFonts w:ascii="Arial" w:eastAsia="Times New Roman" w:hAnsi="Arial" w:cs="Arial"/>
          <w:i/>
        </w:rPr>
        <w:t>nt</w:t>
      </w:r>
      <w:r w:rsidR="00047E9C" w:rsidRPr="0097692D">
        <w:rPr>
          <w:rFonts w:ascii="Arial" w:eastAsia="Times New Roman" w:hAnsi="Arial" w:cs="Arial"/>
          <w:i/>
        </w:rPr>
        <w:t>-</w:t>
      </w:r>
      <w:r w:rsidR="00375A98">
        <w:rPr>
          <w:rFonts w:ascii="Arial" w:eastAsia="Times New Roman" w:hAnsi="Arial" w:cs="Arial"/>
          <w:i/>
        </w:rPr>
        <w:t>gfp</w:t>
      </w:r>
      <w:proofErr w:type="spellEnd"/>
      <w:r w:rsidRPr="0097692D">
        <w:rPr>
          <w:rFonts w:ascii="Arial" w:hAnsi="Arial" w:cs="Arial"/>
          <w:color w:val="212121"/>
          <w:shd w:val="clear" w:color="auto" w:fill="FFFFFF"/>
        </w:rPr>
        <w:t xml:space="preserve">. A single copy of </w:t>
      </w:r>
      <w:proofErr w:type="spellStart"/>
      <w:r w:rsidR="00375A98">
        <w:rPr>
          <w:rFonts w:ascii="Arial" w:hAnsi="Arial" w:cs="Arial"/>
          <w:i/>
          <w:iCs/>
          <w:color w:val="212121"/>
          <w:shd w:val="clear" w:color="auto" w:fill="FFFFFF"/>
        </w:rPr>
        <w:t>p</w:t>
      </w:r>
      <w:r w:rsidR="00375A98" w:rsidRPr="0097692D">
        <w:rPr>
          <w:rFonts w:ascii="Arial" w:hAnsi="Arial" w:cs="Arial"/>
          <w:i/>
          <w:iCs/>
          <w:color w:val="212121"/>
          <w:shd w:val="clear" w:color="auto" w:fill="FFFFFF"/>
        </w:rPr>
        <w:t>nt</w:t>
      </w:r>
      <w:r w:rsidRPr="0097692D">
        <w:rPr>
          <w:rFonts w:ascii="Arial" w:hAnsi="Arial" w:cs="Arial"/>
          <w:i/>
          <w:iCs/>
          <w:color w:val="212121"/>
          <w:shd w:val="clear" w:color="auto" w:fill="FFFFFF"/>
        </w:rPr>
        <w:t>-</w:t>
      </w:r>
      <w:r w:rsidR="00375A98">
        <w:rPr>
          <w:rFonts w:ascii="Arial" w:hAnsi="Arial" w:cs="Arial"/>
          <w:i/>
          <w:iCs/>
          <w:color w:val="212121"/>
          <w:shd w:val="clear" w:color="auto" w:fill="FFFFFF"/>
        </w:rPr>
        <w:t>gfp</w:t>
      </w:r>
      <w:proofErr w:type="spellEnd"/>
      <w:r w:rsidR="00375A98" w:rsidRPr="0097692D">
        <w:rPr>
          <w:rFonts w:ascii="Arial" w:hAnsi="Arial" w:cs="Arial"/>
          <w:color w:val="212121"/>
          <w:shd w:val="clear" w:color="auto" w:fill="FFFFFF"/>
        </w:rPr>
        <w:t xml:space="preserve"> </w:t>
      </w:r>
      <w:r w:rsidRPr="0097692D">
        <w:rPr>
          <w:rFonts w:ascii="Arial" w:hAnsi="Arial" w:cs="Arial"/>
          <w:color w:val="212121"/>
          <w:shd w:val="clear" w:color="auto" w:fill="FFFFFF"/>
        </w:rPr>
        <w:t>rescue</w:t>
      </w:r>
      <w:r w:rsidR="00047E9C">
        <w:rPr>
          <w:rFonts w:ascii="Arial" w:hAnsi="Arial" w:cs="Arial"/>
          <w:color w:val="212121"/>
          <w:shd w:val="clear" w:color="auto" w:fill="FFFFFF"/>
        </w:rPr>
        <w:t>d</w:t>
      </w:r>
      <w:r w:rsidRPr="0097692D">
        <w:rPr>
          <w:rFonts w:ascii="Arial" w:hAnsi="Arial" w:cs="Arial"/>
          <w:color w:val="212121"/>
          <w:shd w:val="clear" w:color="auto" w:fill="FFFFFF"/>
        </w:rPr>
        <w:t xml:space="preserve"> </w:t>
      </w:r>
      <w:r w:rsidRPr="0097692D">
        <w:rPr>
          <w:rFonts w:ascii="Arial" w:eastAsia="Times New Roman" w:hAnsi="Arial" w:cs="Arial"/>
          <w:i/>
          <w:iCs/>
        </w:rPr>
        <w:t>pnt</w:t>
      </w:r>
      <w:r w:rsidRPr="0097692D">
        <w:rPr>
          <w:rFonts w:ascii="Arial" w:eastAsia="Times New Roman" w:hAnsi="Arial" w:cs="Arial"/>
          <w:i/>
          <w:iCs/>
          <w:vertAlign w:val="superscript"/>
        </w:rPr>
        <w:t>Δ88</w:t>
      </w:r>
      <w:r w:rsidRPr="0097692D">
        <w:rPr>
          <w:rFonts w:ascii="Arial" w:eastAsia="Times New Roman" w:hAnsi="Arial" w:cs="Arial"/>
        </w:rPr>
        <w:t>/</w:t>
      </w:r>
      <w:r w:rsidRPr="0097692D">
        <w:rPr>
          <w:rFonts w:ascii="Arial" w:eastAsia="Times New Roman" w:hAnsi="Arial" w:cs="Arial"/>
          <w:i/>
          <w:iCs/>
        </w:rPr>
        <w:t>pnt</w:t>
      </w:r>
      <w:r w:rsidRPr="0097692D">
        <w:rPr>
          <w:rFonts w:ascii="Arial" w:eastAsia="Times New Roman" w:hAnsi="Arial" w:cs="Arial"/>
          <w:i/>
          <w:iCs/>
          <w:vertAlign w:val="superscript"/>
        </w:rPr>
        <w:t>2</w:t>
      </w:r>
      <w:r w:rsidRPr="0097692D">
        <w:rPr>
          <w:rFonts w:ascii="Arial" w:hAnsi="Arial" w:cs="Arial"/>
          <w:color w:val="212121"/>
          <w:shd w:val="clear" w:color="auto" w:fill="FFFFFF"/>
        </w:rPr>
        <w:t xml:space="preserve"> </w:t>
      </w:r>
      <w:r w:rsidRPr="0097692D">
        <w:rPr>
          <w:rFonts w:ascii="Arial" w:eastAsia="Times New Roman" w:hAnsi="Arial" w:cs="Arial"/>
        </w:rPr>
        <w:t>to full viability and fertility</w:t>
      </w:r>
      <w:r w:rsidR="00F73291">
        <w:rPr>
          <w:rFonts w:ascii="Arial" w:eastAsia="Times New Roman" w:hAnsi="Arial" w:cs="Arial"/>
        </w:rPr>
        <w:t xml:space="preserve"> (Fig. S1A)</w:t>
      </w:r>
      <w:r w:rsidRPr="0097692D">
        <w:rPr>
          <w:rFonts w:ascii="Arial" w:eastAsia="Times New Roman" w:hAnsi="Arial" w:cs="Arial"/>
        </w:rPr>
        <w:t>.</w:t>
      </w:r>
      <w:r w:rsidRPr="0097692D">
        <w:rPr>
          <w:rFonts w:ascii="Arial" w:hAnsi="Arial" w:cs="Arial"/>
          <w:color w:val="212121"/>
          <w:shd w:val="clear" w:color="auto" w:fill="FFFFFF"/>
        </w:rPr>
        <w:t xml:space="preserve"> Cell nuclei of developing eye-antennal discs were marked </w:t>
      </w:r>
      <w:r w:rsidR="00047E9C">
        <w:rPr>
          <w:rFonts w:ascii="Arial" w:hAnsi="Arial" w:cs="Arial"/>
          <w:color w:val="212121"/>
          <w:shd w:val="clear" w:color="auto" w:fill="FFFFFF"/>
        </w:rPr>
        <w:t xml:space="preserve">by </w:t>
      </w:r>
      <w:r w:rsidRPr="0097692D">
        <w:rPr>
          <w:rFonts w:ascii="Arial" w:hAnsi="Arial" w:cs="Arial"/>
          <w:color w:val="212121"/>
          <w:shd w:val="clear" w:color="auto" w:fill="FFFFFF"/>
        </w:rPr>
        <w:t xml:space="preserve">recombining </w:t>
      </w:r>
      <w:r w:rsidRPr="0097692D">
        <w:rPr>
          <w:rFonts w:ascii="Arial" w:hAnsi="Arial" w:cs="Arial"/>
          <w:i/>
          <w:iCs/>
          <w:color w:val="212121"/>
          <w:shd w:val="clear" w:color="auto" w:fill="FFFFFF"/>
        </w:rPr>
        <w:t>H2Av-mRFP</w:t>
      </w:r>
      <w:r w:rsidRPr="0097692D">
        <w:rPr>
          <w:rFonts w:ascii="Arial" w:hAnsi="Arial" w:cs="Arial"/>
          <w:color w:val="212121"/>
          <w:shd w:val="clear" w:color="auto" w:fill="FFFFFF"/>
        </w:rPr>
        <w:t xml:space="preserve"> (Bloomington stock 23651) with </w:t>
      </w:r>
      <w:r w:rsidRPr="0097692D">
        <w:rPr>
          <w:rFonts w:ascii="Arial" w:eastAsia="Times New Roman" w:hAnsi="Arial" w:cs="Arial"/>
          <w:i/>
          <w:iCs/>
        </w:rPr>
        <w:t>pnt</w:t>
      </w:r>
      <w:r w:rsidRPr="0097692D">
        <w:rPr>
          <w:rFonts w:ascii="Arial" w:eastAsia="Times New Roman" w:hAnsi="Arial" w:cs="Arial"/>
          <w:i/>
          <w:iCs/>
          <w:vertAlign w:val="superscript"/>
        </w:rPr>
        <w:t>2</w:t>
      </w:r>
      <w:r w:rsidRPr="0097692D">
        <w:rPr>
          <w:rFonts w:ascii="Arial" w:hAnsi="Arial" w:cs="Arial"/>
          <w:color w:val="212121"/>
          <w:shd w:val="clear" w:color="auto" w:fill="FFFFFF"/>
        </w:rPr>
        <w:t xml:space="preserve">. Experiments measuring wild type dynamics of </w:t>
      </w:r>
      <w:proofErr w:type="spellStart"/>
      <w:r w:rsidRPr="0097692D">
        <w:rPr>
          <w:rFonts w:ascii="Arial" w:hAnsi="Arial" w:cs="Arial"/>
          <w:i/>
          <w:iCs/>
          <w:color w:val="212121"/>
          <w:shd w:val="clear" w:color="auto" w:fill="FFFFFF"/>
        </w:rPr>
        <w:t>Pnt</w:t>
      </w:r>
      <w:proofErr w:type="spellEnd"/>
      <w:r w:rsidRPr="0097692D">
        <w:rPr>
          <w:rFonts w:ascii="Arial" w:hAnsi="Arial" w:cs="Arial"/>
          <w:i/>
          <w:iCs/>
          <w:color w:val="212121"/>
          <w:shd w:val="clear" w:color="auto" w:fill="FFFFFF"/>
        </w:rPr>
        <w:t>-GFP</w:t>
      </w:r>
      <w:r w:rsidRPr="0097692D">
        <w:rPr>
          <w:rFonts w:ascii="Arial" w:hAnsi="Arial" w:cs="Arial"/>
          <w:color w:val="212121"/>
          <w:shd w:val="clear" w:color="auto" w:fill="FFFFFF"/>
        </w:rPr>
        <w:t xml:space="preserve"> were done </w:t>
      </w:r>
      <w:r w:rsidR="00047E9C">
        <w:rPr>
          <w:rFonts w:ascii="Arial" w:hAnsi="Arial" w:cs="Arial"/>
          <w:color w:val="212121"/>
          <w:shd w:val="clear" w:color="auto" w:fill="FFFFFF"/>
        </w:rPr>
        <w:t xml:space="preserve">by </w:t>
      </w:r>
      <w:r w:rsidRPr="0097692D">
        <w:rPr>
          <w:rFonts w:ascii="Arial" w:hAnsi="Arial" w:cs="Arial"/>
          <w:color w:val="212121"/>
          <w:shd w:val="clear" w:color="auto" w:fill="FFFFFF"/>
        </w:rPr>
        <w:t xml:space="preserve">dissecting </w:t>
      </w:r>
      <w:r w:rsidR="00047E9C">
        <w:rPr>
          <w:rFonts w:ascii="Arial" w:hAnsi="Arial" w:cs="Arial"/>
          <w:color w:val="212121"/>
          <w:shd w:val="clear" w:color="auto" w:fill="FFFFFF"/>
        </w:rPr>
        <w:t>eye discs</w:t>
      </w:r>
      <w:r w:rsidRPr="0097692D">
        <w:rPr>
          <w:rFonts w:ascii="Arial" w:hAnsi="Arial" w:cs="Arial"/>
          <w:color w:val="212121"/>
          <w:shd w:val="clear" w:color="auto" w:fill="FFFFFF"/>
        </w:rPr>
        <w:t xml:space="preserve"> from white prepupa</w:t>
      </w:r>
      <w:r w:rsidR="00047E9C">
        <w:rPr>
          <w:rFonts w:ascii="Arial" w:hAnsi="Arial" w:cs="Arial"/>
          <w:color w:val="212121"/>
          <w:shd w:val="clear" w:color="auto" w:fill="FFFFFF"/>
        </w:rPr>
        <w:t>e</w:t>
      </w:r>
      <w:r w:rsidRPr="0097692D">
        <w:rPr>
          <w:rFonts w:ascii="Arial" w:hAnsi="Arial" w:cs="Arial"/>
          <w:color w:val="212121"/>
          <w:shd w:val="clear" w:color="auto" w:fill="FFFFFF"/>
        </w:rPr>
        <w:t xml:space="preserve"> carrying </w:t>
      </w:r>
      <w:r w:rsidRPr="0097692D">
        <w:rPr>
          <w:rFonts w:ascii="Arial" w:hAnsi="Arial" w:cs="Arial"/>
          <w:i/>
          <w:color w:val="212121"/>
          <w:shd w:val="clear" w:color="auto" w:fill="FFFFFF"/>
        </w:rPr>
        <w:t>w</w:t>
      </w:r>
      <w:r w:rsidRPr="0097692D">
        <w:rPr>
          <w:rFonts w:ascii="Arial" w:hAnsi="Arial" w:cs="Arial"/>
          <w:i/>
          <w:color w:val="212121"/>
          <w:shd w:val="clear" w:color="auto" w:fill="FFFFFF"/>
          <w:vertAlign w:val="superscript"/>
        </w:rPr>
        <w:t>1118</w:t>
      </w:r>
      <w:r w:rsidR="00047E9C">
        <w:rPr>
          <w:rFonts w:ascii="Arial" w:hAnsi="Arial" w:cs="Arial"/>
          <w:i/>
          <w:color w:val="212121"/>
          <w:shd w:val="clear" w:color="auto" w:fill="FFFFFF"/>
          <w:vertAlign w:val="superscript"/>
        </w:rPr>
        <w:t xml:space="preserve"> </w:t>
      </w:r>
      <w:r w:rsidRPr="0097692D">
        <w:rPr>
          <w:rFonts w:ascii="Arial" w:hAnsi="Arial" w:cs="Arial"/>
          <w:i/>
          <w:color w:val="212121"/>
          <w:shd w:val="clear" w:color="auto" w:fill="FFFFFF"/>
        </w:rPr>
        <w:t>;</w:t>
      </w:r>
      <w:r w:rsidR="00047E9C">
        <w:rPr>
          <w:rFonts w:ascii="Arial" w:hAnsi="Arial" w:cs="Arial"/>
          <w:i/>
          <w:color w:val="212121"/>
          <w:shd w:val="clear" w:color="auto" w:fill="FFFFFF"/>
        </w:rPr>
        <w:t xml:space="preserve"> </w:t>
      </w:r>
      <w:proofErr w:type="spellStart"/>
      <w:r w:rsidR="00375A98">
        <w:rPr>
          <w:rFonts w:ascii="Arial" w:hAnsi="Arial" w:cs="Arial"/>
          <w:i/>
          <w:iCs/>
          <w:color w:val="212121"/>
          <w:shd w:val="clear" w:color="auto" w:fill="FFFFFF"/>
        </w:rPr>
        <w:t>p</w:t>
      </w:r>
      <w:r w:rsidR="00375A98" w:rsidRPr="0097692D">
        <w:rPr>
          <w:rFonts w:ascii="Arial" w:hAnsi="Arial" w:cs="Arial"/>
          <w:i/>
          <w:iCs/>
          <w:color w:val="212121"/>
          <w:shd w:val="clear" w:color="auto" w:fill="FFFFFF"/>
        </w:rPr>
        <w:t>nt-</w:t>
      </w:r>
      <w:r w:rsidR="00375A98">
        <w:rPr>
          <w:rFonts w:ascii="Arial" w:hAnsi="Arial" w:cs="Arial"/>
          <w:i/>
          <w:iCs/>
          <w:color w:val="212121"/>
          <w:shd w:val="clear" w:color="auto" w:fill="FFFFFF"/>
        </w:rPr>
        <w:t>gfp</w:t>
      </w:r>
      <w:proofErr w:type="spellEnd"/>
      <w:r w:rsidR="00375A98" w:rsidRPr="0097692D">
        <w:rPr>
          <w:rFonts w:ascii="Arial" w:hAnsi="Arial" w:cs="Arial"/>
          <w:color w:val="212121"/>
          <w:shd w:val="clear" w:color="auto" w:fill="FFFFFF"/>
        </w:rPr>
        <w:t xml:space="preserve"> </w:t>
      </w:r>
      <w:r w:rsidRPr="0097692D">
        <w:rPr>
          <w:rFonts w:ascii="Arial" w:hAnsi="Arial" w:cs="Arial"/>
          <w:i/>
          <w:color w:val="212121"/>
          <w:shd w:val="clear" w:color="auto" w:fill="FFFFFF"/>
        </w:rPr>
        <w:t>/</w:t>
      </w:r>
      <w:r w:rsidR="00375A98" w:rsidRPr="00375A98">
        <w:rPr>
          <w:rFonts w:ascii="Arial" w:hAnsi="Arial" w:cs="Arial"/>
          <w:i/>
          <w:iCs/>
          <w:color w:val="212121"/>
          <w:shd w:val="clear" w:color="auto" w:fill="FFFFFF"/>
        </w:rPr>
        <w:t xml:space="preserve"> </w:t>
      </w:r>
      <w:proofErr w:type="spellStart"/>
      <w:r w:rsidR="00375A98">
        <w:rPr>
          <w:rFonts w:ascii="Arial" w:hAnsi="Arial" w:cs="Arial"/>
          <w:i/>
          <w:iCs/>
          <w:color w:val="212121"/>
          <w:shd w:val="clear" w:color="auto" w:fill="FFFFFF"/>
        </w:rPr>
        <w:t>p</w:t>
      </w:r>
      <w:r w:rsidR="00375A98" w:rsidRPr="0097692D">
        <w:rPr>
          <w:rFonts w:ascii="Arial" w:hAnsi="Arial" w:cs="Arial"/>
          <w:i/>
          <w:iCs/>
          <w:color w:val="212121"/>
          <w:shd w:val="clear" w:color="auto" w:fill="FFFFFF"/>
        </w:rPr>
        <w:t>nt-</w:t>
      </w:r>
      <w:r w:rsidR="00375A98">
        <w:rPr>
          <w:rFonts w:ascii="Arial" w:hAnsi="Arial" w:cs="Arial"/>
          <w:i/>
          <w:iCs/>
          <w:color w:val="212121"/>
          <w:shd w:val="clear" w:color="auto" w:fill="FFFFFF"/>
        </w:rPr>
        <w:t>gfp</w:t>
      </w:r>
      <w:proofErr w:type="spellEnd"/>
      <w:r w:rsidRPr="0097692D">
        <w:rPr>
          <w:rFonts w:ascii="Arial" w:hAnsi="Arial" w:cs="Arial"/>
          <w:i/>
          <w:color w:val="212121"/>
          <w:shd w:val="clear" w:color="auto" w:fill="FFFFFF"/>
        </w:rPr>
        <w:t>; pnt</w:t>
      </w:r>
      <w:r w:rsidRPr="0097692D">
        <w:rPr>
          <w:rFonts w:ascii="Arial" w:hAnsi="Arial" w:cs="Arial"/>
          <w:i/>
          <w:color w:val="212121"/>
          <w:shd w:val="clear" w:color="auto" w:fill="FFFFFF"/>
          <w:vertAlign w:val="superscript"/>
        </w:rPr>
        <w:t>Δ88</w:t>
      </w:r>
      <w:r w:rsidRPr="0097692D">
        <w:rPr>
          <w:rFonts w:ascii="Arial" w:hAnsi="Arial" w:cs="Arial"/>
          <w:i/>
          <w:color w:val="212121"/>
          <w:shd w:val="clear" w:color="auto" w:fill="FFFFFF"/>
        </w:rPr>
        <w:t>/pnt</w:t>
      </w:r>
      <w:r w:rsidRPr="0097692D">
        <w:rPr>
          <w:rFonts w:ascii="Arial" w:hAnsi="Arial" w:cs="Arial"/>
          <w:i/>
          <w:color w:val="212121"/>
          <w:shd w:val="clear" w:color="auto" w:fill="FFFFFF"/>
          <w:vertAlign w:val="superscript"/>
        </w:rPr>
        <w:t>2</w:t>
      </w:r>
      <w:r w:rsidRPr="0097692D">
        <w:rPr>
          <w:rFonts w:ascii="Arial" w:hAnsi="Arial" w:cs="Arial"/>
          <w:i/>
          <w:color w:val="212121"/>
          <w:shd w:val="clear" w:color="auto" w:fill="FFFFFF"/>
        </w:rPr>
        <w:t>, H2Av-mRFP.</w:t>
      </w:r>
      <w:r w:rsidRPr="0097692D">
        <w:rPr>
          <w:rFonts w:ascii="Arial" w:hAnsi="Arial" w:cs="Arial"/>
          <w:color w:val="212121"/>
          <w:shd w:val="clear" w:color="auto" w:fill="FFFFFF"/>
        </w:rPr>
        <w:t xml:space="preserve"> </w:t>
      </w:r>
      <w:proofErr w:type="spellStart"/>
      <w:r w:rsidRPr="0097692D">
        <w:rPr>
          <w:rFonts w:ascii="Arial" w:hAnsi="Arial" w:cs="Arial"/>
          <w:i/>
          <w:color w:val="212121"/>
          <w:shd w:val="clear" w:color="auto" w:fill="FFFFFF"/>
        </w:rPr>
        <w:t>Pnt</w:t>
      </w:r>
      <w:proofErr w:type="spellEnd"/>
      <w:r w:rsidRPr="0097692D">
        <w:rPr>
          <w:rFonts w:ascii="Arial" w:hAnsi="Arial" w:cs="Arial"/>
          <w:color w:val="212121"/>
          <w:shd w:val="clear" w:color="auto" w:fill="FFFFFF"/>
        </w:rPr>
        <w:t xml:space="preserve"> isoform-specific expression was </w:t>
      </w:r>
      <w:r w:rsidR="00047E9C">
        <w:rPr>
          <w:rFonts w:ascii="Arial" w:hAnsi="Arial" w:cs="Arial"/>
          <w:color w:val="212121"/>
          <w:shd w:val="clear" w:color="auto" w:fill="FFFFFF"/>
        </w:rPr>
        <w:t>detected</w:t>
      </w:r>
      <w:r w:rsidRPr="0097692D">
        <w:rPr>
          <w:rFonts w:ascii="Arial" w:hAnsi="Arial" w:cs="Arial"/>
          <w:color w:val="212121"/>
          <w:shd w:val="clear" w:color="auto" w:fill="FFFFFF"/>
        </w:rPr>
        <w:t xml:space="preserve"> using enhancer traps </w:t>
      </w:r>
      <w:r w:rsidRPr="0097692D">
        <w:rPr>
          <w:rFonts w:ascii="Arial" w:hAnsi="Arial" w:cs="Arial"/>
          <w:i/>
          <w:iCs/>
          <w:color w:val="212121"/>
          <w:shd w:val="clear" w:color="auto" w:fill="FFFFFF"/>
        </w:rPr>
        <w:t>HS20</w:t>
      </w:r>
      <w:r w:rsidRPr="0097692D">
        <w:rPr>
          <w:rFonts w:ascii="Arial" w:hAnsi="Arial" w:cs="Arial"/>
          <w:color w:val="212121"/>
          <w:shd w:val="clear" w:color="auto" w:fill="FFFFFF"/>
        </w:rPr>
        <w:t xml:space="preserve"> (gift from B. </w:t>
      </w:r>
      <w:proofErr w:type="spellStart"/>
      <w:r w:rsidRPr="0097692D">
        <w:rPr>
          <w:rFonts w:ascii="Arial" w:hAnsi="Arial" w:cs="Arial"/>
          <w:color w:val="212121"/>
          <w:shd w:val="clear" w:color="auto" w:fill="FFFFFF"/>
        </w:rPr>
        <w:t>Shilo</w:t>
      </w:r>
      <w:proofErr w:type="spellEnd"/>
      <w:r w:rsidRPr="0097692D">
        <w:rPr>
          <w:rFonts w:ascii="Arial" w:hAnsi="Arial" w:cs="Arial"/>
          <w:color w:val="212121"/>
          <w:shd w:val="clear" w:color="auto" w:fill="FFFFFF"/>
        </w:rPr>
        <w:t xml:space="preserve">) and </w:t>
      </w:r>
      <w:r w:rsidRPr="0097692D">
        <w:rPr>
          <w:rFonts w:ascii="Arial" w:hAnsi="Arial" w:cs="Arial"/>
          <w:i/>
          <w:iCs/>
          <w:color w:val="212121"/>
          <w:shd w:val="clear" w:color="auto" w:fill="FFFFFF"/>
        </w:rPr>
        <w:t>pnt</w:t>
      </w:r>
      <w:r w:rsidRPr="0097692D">
        <w:rPr>
          <w:rFonts w:ascii="Arial" w:hAnsi="Arial" w:cs="Arial"/>
          <w:i/>
          <w:iCs/>
          <w:color w:val="212121"/>
          <w:shd w:val="clear" w:color="auto" w:fill="FFFFFF"/>
          <w:vertAlign w:val="superscript"/>
        </w:rPr>
        <w:t>1277</w:t>
      </w:r>
      <w:r w:rsidRPr="0097692D">
        <w:rPr>
          <w:rFonts w:ascii="Arial" w:hAnsi="Arial" w:cs="Arial"/>
          <w:color w:val="212121"/>
          <w:shd w:val="clear" w:color="auto" w:fill="FFFFFF"/>
        </w:rPr>
        <w:t xml:space="preserve"> (Bloomington stock 837), which report </w:t>
      </w:r>
      <w:r w:rsidRPr="00695864">
        <w:rPr>
          <w:rFonts w:ascii="Arial" w:hAnsi="Arial" w:cs="Arial"/>
          <w:i/>
          <w:color w:val="212121"/>
          <w:shd w:val="clear" w:color="auto" w:fill="FFFFFF"/>
        </w:rPr>
        <w:t>PntP1</w:t>
      </w:r>
      <w:r w:rsidRPr="0097692D">
        <w:rPr>
          <w:rFonts w:ascii="Arial" w:hAnsi="Arial" w:cs="Arial"/>
          <w:color w:val="212121"/>
          <w:shd w:val="clear" w:color="auto" w:fill="FFFFFF"/>
        </w:rPr>
        <w:t xml:space="preserve"> and </w:t>
      </w:r>
      <w:r w:rsidRPr="00695864">
        <w:rPr>
          <w:rFonts w:ascii="Arial" w:hAnsi="Arial" w:cs="Arial"/>
          <w:i/>
          <w:color w:val="212121"/>
          <w:shd w:val="clear" w:color="auto" w:fill="FFFFFF"/>
        </w:rPr>
        <w:t>PntP2</w:t>
      </w:r>
      <w:r w:rsidRPr="0097692D">
        <w:rPr>
          <w:rFonts w:ascii="Arial" w:hAnsi="Arial" w:cs="Arial"/>
          <w:color w:val="212121"/>
          <w:shd w:val="clear" w:color="auto" w:fill="FFFFFF"/>
        </w:rPr>
        <w:t xml:space="preserve"> transcription respectively </w:t>
      </w:r>
      <w:r w:rsidR="00047E9C">
        <w:rPr>
          <w:rFonts w:ascii="Arial" w:hAnsi="Arial" w:cs="Arial"/>
          <w:color w:val="212121"/>
          <w:shd w:val="clear" w:color="auto" w:fill="FFFFFF"/>
        </w:rPr>
        <w:t>by expressing</w:t>
      </w:r>
      <w:r w:rsidRPr="0097692D">
        <w:rPr>
          <w:rFonts w:ascii="Arial" w:hAnsi="Arial" w:cs="Arial"/>
          <w:color w:val="212121"/>
          <w:shd w:val="clear" w:color="auto" w:fill="FFFFFF"/>
        </w:rPr>
        <w:t xml:space="preserve"> Lac</w:t>
      </w:r>
      <w:r w:rsidR="00047E9C">
        <w:rPr>
          <w:rFonts w:ascii="Arial" w:hAnsi="Arial" w:cs="Arial"/>
          <w:color w:val="212121"/>
          <w:shd w:val="clear" w:color="auto" w:fill="FFFFFF"/>
        </w:rPr>
        <w:t>Z</w:t>
      </w:r>
      <w:r w:rsidR="00B33C79">
        <w:rPr>
          <w:rFonts w:ascii="Arial" w:hAnsi="Arial" w:cs="Arial"/>
          <w:color w:val="212121"/>
          <w:shd w:val="clear" w:color="auto" w:fill="FFFFFF"/>
        </w:rPr>
        <w:t xml:space="preserve"> </w:t>
      </w:r>
      <w:r w:rsidR="00B33C79">
        <w:rPr>
          <w:rFonts w:ascii="Arial" w:hAnsi="Arial" w:cs="Arial"/>
          <w:color w:val="212121"/>
          <w:shd w:val="clear" w:color="auto" w:fill="FFFFFF"/>
        </w:rPr>
        <w:fldChar w:fldCharType="begin" w:fldLock="1"/>
      </w:r>
      <w:r w:rsidR="0052797F">
        <w:rPr>
          <w:rFonts w:ascii="Arial" w:hAnsi="Arial" w:cs="Arial"/>
          <w:color w:val="212121"/>
          <w:shd w:val="clear" w:color="auto" w:fill="FFFFFF"/>
        </w:rPr>
        <w:instrText>ADDIN CSL_CITATION {"citationItems":[{"id":"ITEM-1","itemData":{"author":[{"dropping-particle":"","family":"Scholz","given":"H.","non-dropping-particle":"","parse-names":false,"suffix":""},{"dropping-particle":"","family":"Deatrick","given":"J","non-dropping-particle":"","parse-names":false,"suffix":""},{"dropping-particle":"","family":"Klaes","given":"A","non-dropping-particle":"","parse-names":false,"suffix":""},{"dropping-particle":"","family":"Klämbt","given":"C","non-dropping-particle":"","parse-names":false,"suffix":""}],"container-title":"Genetics","id":"ITEM-1","issue":"2","issued":{"date-parts":[["1993"]]},"page":"455-468","title":"Genetic disection of pointed, a Drosophila gene encoding two ETS-related proteins","type":"article-journal","volume":"135"},"uris":["http://www.mendeley.com/documents/?uuid=ab81f07f-7b6e-3dfb-b6c6-8f8dfe01da13"]}],"mendeley":{"formattedCitation":"(Scholz et al. 1993)","plainTextFormattedCitation":"(Scholz et al. 1993)","previouslyFormattedCitation":"(Scholz et al. 1993)"},"properties":{"noteIndex":0},"schema":"https://github.com/citation-style-language/schema/raw/master/csl-citation.json"}</w:instrText>
      </w:r>
      <w:r w:rsidR="00B33C79">
        <w:rPr>
          <w:rFonts w:ascii="Arial" w:hAnsi="Arial" w:cs="Arial"/>
          <w:color w:val="212121"/>
          <w:shd w:val="clear" w:color="auto" w:fill="FFFFFF"/>
        </w:rPr>
        <w:fldChar w:fldCharType="separate"/>
      </w:r>
      <w:r w:rsidR="00B33C79" w:rsidRPr="00B33C79">
        <w:rPr>
          <w:rFonts w:ascii="Arial" w:hAnsi="Arial" w:cs="Arial"/>
          <w:noProof/>
          <w:color w:val="212121"/>
          <w:shd w:val="clear" w:color="auto" w:fill="FFFFFF"/>
        </w:rPr>
        <w:t>(Scholz et al. 1993)</w:t>
      </w:r>
      <w:r w:rsidR="00B33C79">
        <w:rPr>
          <w:rFonts w:ascii="Arial" w:hAnsi="Arial" w:cs="Arial"/>
          <w:color w:val="212121"/>
          <w:shd w:val="clear" w:color="auto" w:fill="FFFFFF"/>
        </w:rPr>
        <w:fldChar w:fldCharType="end"/>
      </w:r>
      <w:r w:rsidRPr="0097692D">
        <w:rPr>
          <w:rFonts w:ascii="Arial" w:hAnsi="Arial" w:cs="Arial"/>
          <w:color w:val="212121"/>
          <w:shd w:val="clear" w:color="auto" w:fill="FFFFFF"/>
        </w:rPr>
        <w:t xml:space="preserve">. </w:t>
      </w:r>
      <w:proofErr w:type="spellStart"/>
      <w:r w:rsidR="002F34C0">
        <w:rPr>
          <w:rFonts w:ascii="Arial" w:hAnsi="Arial" w:cs="Arial"/>
          <w:i/>
          <w:iCs/>
          <w:color w:val="212121"/>
          <w:shd w:val="clear" w:color="auto" w:fill="FFFFFF"/>
        </w:rPr>
        <w:t>p</w:t>
      </w:r>
      <w:r w:rsidR="002F34C0" w:rsidRPr="0097692D">
        <w:rPr>
          <w:rFonts w:ascii="Arial" w:hAnsi="Arial" w:cs="Arial"/>
          <w:i/>
          <w:iCs/>
          <w:color w:val="212121"/>
          <w:shd w:val="clear" w:color="auto" w:fill="FFFFFF"/>
        </w:rPr>
        <w:t>nt-</w:t>
      </w:r>
      <w:r w:rsidR="002F34C0">
        <w:rPr>
          <w:rFonts w:ascii="Arial" w:hAnsi="Arial" w:cs="Arial"/>
          <w:i/>
          <w:iCs/>
          <w:color w:val="212121"/>
          <w:shd w:val="clear" w:color="auto" w:fill="FFFFFF"/>
        </w:rPr>
        <w:t>gfp</w:t>
      </w:r>
      <w:proofErr w:type="spellEnd"/>
      <w:r w:rsidR="002F34C0" w:rsidRPr="0097692D">
        <w:rPr>
          <w:rFonts w:ascii="Arial" w:hAnsi="Arial" w:cs="Arial"/>
          <w:color w:val="212121"/>
          <w:shd w:val="clear" w:color="auto" w:fill="FFFFFF"/>
        </w:rPr>
        <w:t xml:space="preserve"> </w:t>
      </w:r>
      <w:r w:rsidRPr="0097692D">
        <w:rPr>
          <w:rFonts w:ascii="Arial" w:hAnsi="Arial" w:cs="Arial"/>
          <w:color w:val="212121"/>
          <w:shd w:val="clear" w:color="auto" w:fill="FFFFFF"/>
        </w:rPr>
        <w:t xml:space="preserve">and </w:t>
      </w:r>
      <w:proofErr w:type="spellStart"/>
      <w:r w:rsidR="00047E9C" w:rsidRPr="0097692D">
        <w:rPr>
          <w:rFonts w:ascii="Arial" w:hAnsi="Arial" w:cs="Arial"/>
          <w:i/>
          <w:color w:val="212121"/>
          <w:shd w:val="clear" w:color="auto" w:fill="FFFFFF"/>
        </w:rPr>
        <w:t>p</w:t>
      </w:r>
      <w:r w:rsidRPr="0097692D">
        <w:rPr>
          <w:rFonts w:ascii="Arial" w:hAnsi="Arial" w:cs="Arial"/>
          <w:i/>
          <w:color w:val="212121"/>
          <w:shd w:val="clear" w:color="auto" w:fill="FFFFFF"/>
        </w:rPr>
        <w:t>nt</w:t>
      </w:r>
      <w:proofErr w:type="spellEnd"/>
      <w:r w:rsidRPr="0097692D">
        <w:rPr>
          <w:rFonts w:ascii="Arial" w:hAnsi="Arial" w:cs="Arial"/>
          <w:color w:val="212121"/>
          <w:shd w:val="clear" w:color="auto" w:fill="FFFFFF"/>
        </w:rPr>
        <w:t xml:space="preserve"> isoform-specific </w:t>
      </w:r>
      <w:r w:rsidR="00047E9C">
        <w:rPr>
          <w:rFonts w:ascii="Arial" w:hAnsi="Arial" w:cs="Arial"/>
          <w:color w:val="212121"/>
          <w:shd w:val="clear" w:color="auto" w:fill="FFFFFF"/>
        </w:rPr>
        <w:t>expression</w:t>
      </w:r>
      <w:r w:rsidRPr="0097692D">
        <w:rPr>
          <w:rFonts w:ascii="Arial" w:hAnsi="Arial" w:cs="Arial"/>
          <w:color w:val="212121"/>
          <w:shd w:val="clear" w:color="auto" w:fill="FFFFFF"/>
        </w:rPr>
        <w:t xml:space="preserve"> were compared in white prepupa</w:t>
      </w:r>
      <w:r w:rsidR="00047E9C">
        <w:rPr>
          <w:rFonts w:ascii="Arial" w:hAnsi="Arial" w:cs="Arial"/>
          <w:color w:val="212121"/>
          <w:shd w:val="clear" w:color="auto" w:fill="FFFFFF"/>
        </w:rPr>
        <w:t>e</w:t>
      </w:r>
      <w:r w:rsidRPr="0097692D">
        <w:rPr>
          <w:rFonts w:ascii="Arial" w:hAnsi="Arial" w:cs="Arial"/>
          <w:color w:val="212121"/>
          <w:shd w:val="clear" w:color="auto" w:fill="FFFFFF"/>
        </w:rPr>
        <w:t xml:space="preserve"> carrying </w:t>
      </w:r>
      <w:r w:rsidRPr="0097692D">
        <w:rPr>
          <w:rFonts w:ascii="Arial" w:hAnsi="Arial" w:cs="Arial"/>
          <w:i/>
          <w:color w:val="212121"/>
          <w:shd w:val="clear" w:color="auto" w:fill="FFFFFF"/>
        </w:rPr>
        <w:t>w</w:t>
      </w:r>
      <w:r w:rsidRPr="0097692D">
        <w:rPr>
          <w:rFonts w:ascii="Arial" w:hAnsi="Arial" w:cs="Arial"/>
          <w:i/>
          <w:color w:val="212121"/>
          <w:shd w:val="clear" w:color="auto" w:fill="FFFFFF"/>
          <w:vertAlign w:val="superscript"/>
        </w:rPr>
        <w:t>1118</w:t>
      </w:r>
      <w:r w:rsidR="00047E9C">
        <w:rPr>
          <w:rFonts w:ascii="Arial" w:hAnsi="Arial" w:cs="Arial"/>
          <w:i/>
          <w:color w:val="212121"/>
          <w:shd w:val="clear" w:color="auto" w:fill="FFFFFF"/>
          <w:vertAlign w:val="superscript"/>
        </w:rPr>
        <w:t xml:space="preserve"> </w:t>
      </w:r>
      <w:r w:rsidRPr="0097692D">
        <w:rPr>
          <w:rFonts w:ascii="Arial" w:hAnsi="Arial" w:cs="Arial"/>
          <w:i/>
          <w:color w:val="212121"/>
          <w:shd w:val="clear" w:color="auto" w:fill="FFFFFF"/>
        </w:rPr>
        <w:t xml:space="preserve">; </w:t>
      </w:r>
      <w:proofErr w:type="spellStart"/>
      <w:r w:rsidR="002F34C0">
        <w:rPr>
          <w:rFonts w:ascii="Arial" w:hAnsi="Arial" w:cs="Arial"/>
          <w:i/>
          <w:iCs/>
          <w:color w:val="212121"/>
          <w:shd w:val="clear" w:color="auto" w:fill="FFFFFF"/>
        </w:rPr>
        <w:t>p</w:t>
      </w:r>
      <w:r w:rsidR="002F34C0" w:rsidRPr="0097692D">
        <w:rPr>
          <w:rFonts w:ascii="Arial" w:hAnsi="Arial" w:cs="Arial"/>
          <w:i/>
          <w:iCs/>
          <w:color w:val="212121"/>
          <w:shd w:val="clear" w:color="auto" w:fill="FFFFFF"/>
        </w:rPr>
        <w:t>nt-</w:t>
      </w:r>
      <w:r w:rsidR="002F34C0">
        <w:rPr>
          <w:rFonts w:ascii="Arial" w:hAnsi="Arial" w:cs="Arial"/>
          <w:i/>
          <w:iCs/>
          <w:color w:val="212121"/>
          <w:shd w:val="clear" w:color="auto" w:fill="FFFFFF"/>
        </w:rPr>
        <w:t>gfp</w:t>
      </w:r>
      <w:proofErr w:type="spellEnd"/>
      <w:r w:rsidR="002F34C0" w:rsidRPr="0097692D">
        <w:rPr>
          <w:rFonts w:ascii="Arial" w:hAnsi="Arial" w:cs="Arial"/>
          <w:color w:val="212121"/>
          <w:shd w:val="clear" w:color="auto" w:fill="FFFFFF"/>
        </w:rPr>
        <w:t xml:space="preserve"> </w:t>
      </w:r>
      <w:r w:rsidRPr="0097692D">
        <w:rPr>
          <w:rFonts w:ascii="Arial" w:hAnsi="Arial" w:cs="Arial"/>
          <w:i/>
          <w:color w:val="212121"/>
          <w:shd w:val="clear" w:color="auto" w:fill="FFFFFF"/>
        </w:rPr>
        <w:t>/</w:t>
      </w:r>
      <w:r w:rsidR="002F34C0" w:rsidRPr="002F34C0">
        <w:rPr>
          <w:rFonts w:ascii="Arial" w:hAnsi="Arial" w:cs="Arial"/>
          <w:i/>
          <w:iCs/>
          <w:color w:val="212121"/>
          <w:shd w:val="clear" w:color="auto" w:fill="FFFFFF"/>
        </w:rPr>
        <w:t xml:space="preserve"> </w:t>
      </w:r>
      <w:proofErr w:type="spellStart"/>
      <w:r w:rsidR="002F34C0">
        <w:rPr>
          <w:rFonts w:ascii="Arial" w:hAnsi="Arial" w:cs="Arial"/>
          <w:i/>
          <w:iCs/>
          <w:color w:val="212121"/>
          <w:shd w:val="clear" w:color="auto" w:fill="FFFFFF"/>
        </w:rPr>
        <w:t>p</w:t>
      </w:r>
      <w:r w:rsidR="002F34C0" w:rsidRPr="0097692D">
        <w:rPr>
          <w:rFonts w:ascii="Arial" w:hAnsi="Arial" w:cs="Arial"/>
          <w:i/>
          <w:iCs/>
          <w:color w:val="212121"/>
          <w:shd w:val="clear" w:color="auto" w:fill="FFFFFF"/>
        </w:rPr>
        <w:t>nt-</w:t>
      </w:r>
      <w:r w:rsidR="002F34C0">
        <w:rPr>
          <w:rFonts w:ascii="Arial" w:hAnsi="Arial" w:cs="Arial"/>
          <w:i/>
          <w:iCs/>
          <w:color w:val="212121"/>
          <w:shd w:val="clear" w:color="auto" w:fill="FFFFFF"/>
        </w:rPr>
        <w:t>gfp</w:t>
      </w:r>
      <w:proofErr w:type="spellEnd"/>
      <w:r w:rsidRPr="0097692D">
        <w:rPr>
          <w:rFonts w:ascii="Arial" w:hAnsi="Arial" w:cs="Arial"/>
          <w:i/>
          <w:color w:val="212121"/>
          <w:shd w:val="clear" w:color="auto" w:fill="FFFFFF"/>
        </w:rPr>
        <w:t xml:space="preserve">; HS20/+ </w:t>
      </w:r>
      <w:r w:rsidR="00047E9C">
        <w:rPr>
          <w:rFonts w:ascii="Arial" w:hAnsi="Arial" w:cs="Arial"/>
          <w:i/>
          <w:color w:val="212121"/>
          <w:shd w:val="clear" w:color="auto" w:fill="FFFFFF"/>
        </w:rPr>
        <w:t>and</w:t>
      </w:r>
      <w:r w:rsidRPr="0097692D">
        <w:rPr>
          <w:rFonts w:ascii="Arial" w:hAnsi="Arial" w:cs="Arial"/>
          <w:i/>
          <w:color w:val="212121"/>
          <w:shd w:val="clear" w:color="auto" w:fill="FFFFFF"/>
        </w:rPr>
        <w:t xml:space="preserve"> w</w:t>
      </w:r>
      <w:r w:rsidRPr="0097692D">
        <w:rPr>
          <w:rFonts w:ascii="Arial" w:hAnsi="Arial" w:cs="Arial"/>
          <w:i/>
          <w:color w:val="212121"/>
          <w:shd w:val="clear" w:color="auto" w:fill="FFFFFF"/>
          <w:vertAlign w:val="superscript"/>
        </w:rPr>
        <w:t>1118</w:t>
      </w:r>
      <w:r w:rsidR="00047E9C">
        <w:rPr>
          <w:rFonts w:ascii="Arial" w:hAnsi="Arial" w:cs="Arial"/>
          <w:i/>
          <w:color w:val="212121"/>
          <w:shd w:val="clear" w:color="auto" w:fill="FFFFFF"/>
          <w:vertAlign w:val="superscript"/>
        </w:rPr>
        <w:t xml:space="preserve"> </w:t>
      </w:r>
      <w:r w:rsidRPr="0097692D">
        <w:rPr>
          <w:rFonts w:ascii="Arial" w:hAnsi="Arial" w:cs="Arial"/>
          <w:i/>
          <w:color w:val="212121"/>
          <w:shd w:val="clear" w:color="auto" w:fill="FFFFFF"/>
        </w:rPr>
        <w:t xml:space="preserve">; </w:t>
      </w:r>
      <w:proofErr w:type="spellStart"/>
      <w:r w:rsidR="002F34C0">
        <w:rPr>
          <w:rFonts w:ascii="Arial" w:hAnsi="Arial" w:cs="Arial"/>
          <w:i/>
          <w:iCs/>
          <w:color w:val="212121"/>
          <w:shd w:val="clear" w:color="auto" w:fill="FFFFFF"/>
        </w:rPr>
        <w:t>p</w:t>
      </w:r>
      <w:r w:rsidR="002F34C0" w:rsidRPr="0097692D">
        <w:rPr>
          <w:rFonts w:ascii="Arial" w:hAnsi="Arial" w:cs="Arial"/>
          <w:i/>
          <w:iCs/>
          <w:color w:val="212121"/>
          <w:shd w:val="clear" w:color="auto" w:fill="FFFFFF"/>
        </w:rPr>
        <w:t>nt-</w:t>
      </w:r>
      <w:r w:rsidR="002F34C0">
        <w:rPr>
          <w:rFonts w:ascii="Arial" w:hAnsi="Arial" w:cs="Arial"/>
          <w:i/>
          <w:iCs/>
          <w:color w:val="212121"/>
          <w:shd w:val="clear" w:color="auto" w:fill="FFFFFF"/>
        </w:rPr>
        <w:t>gfp</w:t>
      </w:r>
      <w:proofErr w:type="spellEnd"/>
      <w:r w:rsidR="002F34C0" w:rsidRPr="0097692D">
        <w:rPr>
          <w:rFonts w:ascii="Arial" w:hAnsi="Arial" w:cs="Arial"/>
          <w:color w:val="212121"/>
          <w:shd w:val="clear" w:color="auto" w:fill="FFFFFF"/>
        </w:rPr>
        <w:t xml:space="preserve"> </w:t>
      </w:r>
      <w:r w:rsidRPr="0097692D">
        <w:rPr>
          <w:rFonts w:ascii="Arial" w:hAnsi="Arial" w:cs="Arial"/>
          <w:i/>
          <w:color w:val="212121"/>
          <w:shd w:val="clear" w:color="auto" w:fill="FFFFFF"/>
        </w:rPr>
        <w:t>/</w:t>
      </w:r>
      <w:r w:rsidR="002F34C0" w:rsidRPr="002F34C0">
        <w:rPr>
          <w:rFonts w:ascii="Arial" w:hAnsi="Arial" w:cs="Arial"/>
          <w:i/>
          <w:iCs/>
          <w:color w:val="212121"/>
          <w:shd w:val="clear" w:color="auto" w:fill="FFFFFF"/>
        </w:rPr>
        <w:t xml:space="preserve"> </w:t>
      </w:r>
      <w:proofErr w:type="spellStart"/>
      <w:r w:rsidR="002F34C0">
        <w:rPr>
          <w:rFonts w:ascii="Arial" w:hAnsi="Arial" w:cs="Arial"/>
          <w:i/>
          <w:iCs/>
          <w:color w:val="212121"/>
          <w:shd w:val="clear" w:color="auto" w:fill="FFFFFF"/>
        </w:rPr>
        <w:t>p</w:t>
      </w:r>
      <w:r w:rsidR="002F34C0" w:rsidRPr="0097692D">
        <w:rPr>
          <w:rFonts w:ascii="Arial" w:hAnsi="Arial" w:cs="Arial"/>
          <w:i/>
          <w:iCs/>
          <w:color w:val="212121"/>
          <w:shd w:val="clear" w:color="auto" w:fill="FFFFFF"/>
        </w:rPr>
        <w:t>nt-</w:t>
      </w:r>
      <w:r w:rsidR="002F34C0">
        <w:rPr>
          <w:rFonts w:ascii="Arial" w:hAnsi="Arial" w:cs="Arial"/>
          <w:i/>
          <w:iCs/>
          <w:color w:val="212121"/>
          <w:shd w:val="clear" w:color="auto" w:fill="FFFFFF"/>
        </w:rPr>
        <w:t>gfp</w:t>
      </w:r>
      <w:proofErr w:type="spellEnd"/>
      <w:r w:rsidRPr="0097692D">
        <w:rPr>
          <w:rFonts w:ascii="Arial" w:hAnsi="Arial" w:cs="Arial"/>
          <w:i/>
          <w:color w:val="212121"/>
          <w:shd w:val="clear" w:color="auto" w:fill="FFFFFF"/>
        </w:rPr>
        <w:t>; pnt</w:t>
      </w:r>
      <w:r w:rsidRPr="0097692D">
        <w:rPr>
          <w:rFonts w:ascii="Arial" w:hAnsi="Arial" w:cs="Arial"/>
          <w:i/>
          <w:color w:val="212121"/>
          <w:shd w:val="clear" w:color="auto" w:fill="FFFFFF"/>
          <w:vertAlign w:val="superscript"/>
        </w:rPr>
        <w:t>1277</w:t>
      </w:r>
      <w:r w:rsidRPr="0097692D">
        <w:rPr>
          <w:rFonts w:ascii="Arial" w:hAnsi="Arial" w:cs="Arial"/>
          <w:i/>
          <w:color w:val="212121"/>
          <w:shd w:val="clear" w:color="auto" w:fill="FFFFFF"/>
        </w:rPr>
        <w:t>/pnt</w:t>
      </w:r>
      <w:r w:rsidRPr="0097692D">
        <w:rPr>
          <w:rFonts w:ascii="Arial" w:hAnsi="Arial" w:cs="Arial"/>
          <w:i/>
          <w:color w:val="212121"/>
          <w:shd w:val="clear" w:color="auto" w:fill="FFFFFF"/>
          <w:vertAlign w:val="superscript"/>
        </w:rPr>
        <w:t>1277</w:t>
      </w:r>
      <w:r w:rsidRPr="0097692D">
        <w:rPr>
          <w:rFonts w:ascii="Arial" w:hAnsi="Arial" w:cs="Arial"/>
          <w:color w:val="212121"/>
          <w:shd w:val="clear" w:color="auto" w:fill="FFFFFF"/>
        </w:rPr>
        <w:t xml:space="preserve">. </w:t>
      </w:r>
      <w:proofErr w:type="spellStart"/>
      <w:r w:rsidRPr="0097692D">
        <w:rPr>
          <w:rFonts w:ascii="Arial" w:hAnsi="Arial" w:cs="Arial"/>
          <w:i/>
          <w:color w:val="212121"/>
          <w:shd w:val="clear" w:color="auto" w:fill="FFFFFF"/>
        </w:rPr>
        <w:t>Pnt</w:t>
      </w:r>
      <w:proofErr w:type="spellEnd"/>
      <w:r w:rsidRPr="0097692D">
        <w:rPr>
          <w:rFonts w:ascii="Arial" w:hAnsi="Arial" w:cs="Arial"/>
          <w:color w:val="212121"/>
          <w:shd w:val="clear" w:color="auto" w:fill="FFFFFF"/>
        </w:rPr>
        <w:t xml:space="preserve"> </w:t>
      </w:r>
      <w:r w:rsidRPr="00275C79">
        <w:rPr>
          <w:rFonts w:ascii="Arial" w:hAnsi="Arial" w:cs="Arial"/>
          <w:color w:val="212121"/>
          <w:shd w:val="clear" w:color="auto" w:fill="FFFFFF"/>
        </w:rPr>
        <w:t xml:space="preserve">gene dosage experiments were done using </w:t>
      </w:r>
      <w:r w:rsidRPr="00275C79">
        <w:rPr>
          <w:rFonts w:ascii="Arial" w:hAnsi="Arial" w:cs="Arial"/>
          <w:i/>
          <w:color w:val="212121"/>
          <w:shd w:val="clear" w:color="auto" w:fill="FFFFFF"/>
        </w:rPr>
        <w:t>w</w:t>
      </w:r>
      <w:r w:rsidRPr="00275C79">
        <w:rPr>
          <w:rFonts w:ascii="Arial" w:hAnsi="Arial" w:cs="Arial"/>
          <w:i/>
          <w:color w:val="212121"/>
          <w:shd w:val="clear" w:color="auto" w:fill="FFFFFF"/>
          <w:vertAlign w:val="superscript"/>
        </w:rPr>
        <w:t>1118</w:t>
      </w:r>
      <w:r w:rsidR="00047E9C">
        <w:rPr>
          <w:rFonts w:ascii="Arial" w:hAnsi="Arial" w:cs="Arial"/>
          <w:i/>
          <w:color w:val="212121"/>
          <w:shd w:val="clear" w:color="auto" w:fill="FFFFFF"/>
          <w:vertAlign w:val="superscript"/>
        </w:rPr>
        <w:t xml:space="preserve"> </w:t>
      </w:r>
      <w:r w:rsidRPr="00275C79">
        <w:rPr>
          <w:rFonts w:ascii="Arial" w:hAnsi="Arial" w:cs="Arial"/>
          <w:color w:val="212121"/>
          <w:shd w:val="clear" w:color="auto" w:fill="FFFFFF"/>
        </w:rPr>
        <w:t>;</w:t>
      </w:r>
      <w:r w:rsidR="0054447A">
        <w:rPr>
          <w:rFonts w:ascii="Arial" w:hAnsi="Arial" w:cs="Arial"/>
          <w:color w:val="212121"/>
          <w:shd w:val="clear" w:color="auto" w:fill="FFFFFF"/>
        </w:rPr>
        <w:t xml:space="preserve"> </w:t>
      </w:r>
      <w:proofErr w:type="spellStart"/>
      <w:r w:rsidR="002F34C0">
        <w:rPr>
          <w:rFonts w:ascii="Arial" w:hAnsi="Arial" w:cs="Arial"/>
          <w:i/>
          <w:iCs/>
          <w:color w:val="212121"/>
          <w:shd w:val="clear" w:color="auto" w:fill="FFFFFF"/>
        </w:rPr>
        <w:t>p</w:t>
      </w:r>
      <w:r w:rsidR="002F34C0" w:rsidRPr="0097692D">
        <w:rPr>
          <w:rFonts w:ascii="Arial" w:hAnsi="Arial" w:cs="Arial"/>
          <w:i/>
          <w:iCs/>
          <w:color w:val="212121"/>
          <w:shd w:val="clear" w:color="auto" w:fill="FFFFFF"/>
        </w:rPr>
        <w:t>nt-</w:t>
      </w:r>
      <w:r w:rsidR="002F34C0">
        <w:rPr>
          <w:rFonts w:ascii="Arial" w:hAnsi="Arial" w:cs="Arial"/>
          <w:i/>
          <w:iCs/>
          <w:color w:val="212121"/>
          <w:shd w:val="clear" w:color="auto" w:fill="FFFFFF"/>
        </w:rPr>
        <w:t>gfp</w:t>
      </w:r>
      <w:proofErr w:type="spellEnd"/>
      <w:r w:rsidR="002F34C0" w:rsidRPr="0097692D">
        <w:rPr>
          <w:rFonts w:ascii="Arial" w:hAnsi="Arial" w:cs="Arial"/>
          <w:color w:val="212121"/>
          <w:shd w:val="clear" w:color="auto" w:fill="FFFFFF"/>
        </w:rPr>
        <w:t xml:space="preserve"> </w:t>
      </w:r>
      <w:r w:rsidRPr="00275C79">
        <w:rPr>
          <w:rFonts w:ascii="Arial" w:hAnsi="Arial" w:cs="Arial"/>
          <w:i/>
          <w:color w:val="212121"/>
          <w:shd w:val="clear" w:color="auto" w:fill="FFFFFF"/>
        </w:rPr>
        <w:t>/+</w:t>
      </w:r>
      <w:r w:rsidR="00047E9C">
        <w:rPr>
          <w:rFonts w:ascii="Arial" w:hAnsi="Arial" w:cs="Arial"/>
          <w:i/>
          <w:color w:val="212121"/>
          <w:shd w:val="clear" w:color="auto" w:fill="FFFFFF"/>
        </w:rPr>
        <w:t xml:space="preserve"> </w:t>
      </w:r>
      <w:r w:rsidRPr="00275C79">
        <w:rPr>
          <w:rFonts w:ascii="Arial" w:hAnsi="Arial" w:cs="Arial"/>
          <w:i/>
          <w:color w:val="212121"/>
          <w:shd w:val="clear" w:color="auto" w:fill="FFFFFF"/>
        </w:rPr>
        <w:t>;</w:t>
      </w:r>
      <w:r w:rsidR="00047E9C">
        <w:rPr>
          <w:rFonts w:ascii="Arial" w:hAnsi="Arial" w:cs="Arial"/>
          <w:i/>
          <w:color w:val="212121"/>
          <w:shd w:val="clear" w:color="auto" w:fill="FFFFFF"/>
        </w:rPr>
        <w:t xml:space="preserve"> </w:t>
      </w:r>
      <w:r w:rsidRPr="00275C79">
        <w:rPr>
          <w:rFonts w:ascii="Arial" w:hAnsi="Arial" w:cs="Arial"/>
          <w:i/>
          <w:color w:val="212121"/>
          <w:shd w:val="clear" w:color="auto" w:fill="FFFFFF"/>
        </w:rPr>
        <w:t>pnt</w:t>
      </w:r>
      <w:r w:rsidRPr="00275C79">
        <w:rPr>
          <w:rFonts w:ascii="Arial" w:hAnsi="Arial" w:cs="Arial"/>
          <w:i/>
          <w:color w:val="212121"/>
          <w:shd w:val="clear" w:color="auto" w:fill="FFFFFF"/>
          <w:vertAlign w:val="superscript"/>
        </w:rPr>
        <w:t>Δ88</w:t>
      </w:r>
      <w:r w:rsidRPr="00275C79">
        <w:rPr>
          <w:rFonts w:ascii="Arial" w:hAnsi="Arial" w:cs="Arial"/>
          <w:i/>
          <w:color w:val="212121"/>
          <w:shd w:val="clear" w:color="auto" w:fill="FFFFFF"/>
        </w:rPr>
        <w:t>/pnt</w:t>
      </w:r>
      <w:r w:rsidRPr="00275C79">
        <w:rPr>
          <w:rFonts w:ascii="Arial" w:hAnsi="Arial" w:cs="Arial"/>
          <w:i/>
          <w:color w:val="212121"/>
          <w:shd w:val="clear" w:color="auto" w:fill="FFFFFF"/>
          <w:vertAlign w:val="superscript"/>
        </w:rPr>
        <w:t>2</w:t>
      </w:r>
      <w:r w:rsidRPr="00275C79">
        <w:rPr>
          <w:rFonts w:ascii="Arial" w:hAnsi="Arial" w:cs="Arial"/>
          <w:color w:val="212121"/>
          <w:shd w:val="clear" w:color="auto" w:fill="FFFFFF"/>
          <w:vertAlign w:val="superscript"/>
        </w:rPr>
        <w:t xml:space="preserve"> </w:t>
      </w:r>
      <w:r w:rsidRPr="00275C79">
        <w:rPr>
          <w:rFonts w:ascii="Arial" w:hAnsi="Arial" w:cs="Arial"/>
          <w:color w:val="212121"/>
          <w:shd w:val="clear" w:color="auto" w:fill="FFFFFF"/>
        </w:rPr>
        <w:t xml:space="preserve">(1x </w:t>
      </w:r>
      <w:proofErr w:type="spellStart"/>
      <w:r w:rsidRPr="00275C79">
        <w:rPr>
          <w:rFonts w:ascii="Arial" w:hAnsi="Arial" w:cs="Arial"/>
          <w:i/>
          <w:color w:val="212121"/>
          <w:shd w:val="clear" w:color="auto" w:fill="FFFFFF"/>
        </w:rPr>
        <w:t>pnt</w:t>
      </w:r>
      <w:proofErr w:type="spellEnd"/>
      <w:r w:rsidRPr="00275C79">
        <w:rPr>
          <w:rFonts w:ascii="Arial" w:hAnsi="Arial" w:cs="Arial"/>
          <w:color w:val="212121"/>
          <w:shd w:val="clear" w:color="auto" w:fill="FFFFFF"/>
        </w:rPr>
        <w:t xml:space="preserve">) and </w:t>
      </w:r>
      <w:r w:rsidRPr="00275C79">
        <w:rPr>
          <w:rFonts w:ascii="Arial" w:hAnsi="Arial" w:cs="Arial"/>
          <w:i/>
          <w:color w:val="212121"/>
          <w:shd w:val="clear" w:color="auto" w:fill="FFFFFF"/>
        </w:rPr>
        <w:t>w</w:t>
      </w:r>
      <w:r w:rsidRPr="00275C79">
        <w:rPr>
          <w:rFonts w:ascii="Arial" w:hAnsi="Arial" w:cs="Arial"/>
          <w:i/>
          <w:color w:val="212121"/>
          <w:shd w:val="clear" w:color="auto" w:fill="FFFFFF"/>
          <w:vertAlign w:val="superscript"/>
        </w:rPr>
        <w:t>1118</w:t>
      </w:r>
      <w:r w:rsidR="00047E9C">
        <w:rPr>
          <w:rFonts w:ascii="Arial" w:hAnsi="Arial" w:cs="Arial"/>
          <w:i/>
          <w:color w:val="212121"/>
          <w:shd w:val="clear" w:color="auto" w:fill="FFFFFF"/>
          <w:vertAlign w:val="superscript"/>
        </w:rPr>
        <w:t xml:space="preserve"> </w:t>
      </w:r>
      <w:r w:rsidRPr="00275C79">
        <w:rPr>
          <w:rFonts w:ascii="Arial" w:hAnsi="Arial" w:cs="Arial"/>
          <w:i/>
          <w:color w:val="212121"/>
          <w:shd w:val="clear" w:color="auto" w:fill="FFFFFF"/>
        </w:rPr>
        <w:t>;</w:t>
      </w:r>
      <w:r w:rsidR="00047E9C">
        <w:rPr>
          <w:rFonts w:ascii="Arial" w:hAnsi="Arial" w:cs="Arial"/>
          <w:i/>
          <w:color w:val="212121"/>
          <w:shd w:val="clear" w:color="auto" w:fill="FFFFFF"/>
        </w:rPr>
        <w:t xml:space="preserve"> </w:t>
      </w:r>
      <w:proofErr w:type="spellStart"/>
      <w:r w:rsidR="002F34C0">
        <w:rPr>
          <w:rFonts w:ascii="Arial" w:hAnsi="Arial" w:cs="Arial"/>
          <w:i/>
          <w:iCs/>
          <w:color w:val="212121"/>
          <w:shd w:val="clear" w:color="auto" w:fill="FFFFFF"/>
        </w:rPr>
        <w:t>p</w:t>
      </w:r>
      <w:r w:rsidR="002F34C0" w:rsidRPr="0097692D">
        <w:rPr>
          <w:rFonts w:ascii="Arial" w:hAnsi="Arial" w:cs="Arial"/>
          <w:i/>
          <w:iCs/>
          <w:color w:val="212121"/>
          <w:shd w:val="clear" w:color="auto" w:fill="FFFFFF"/>
        </w:rPr>
        <w:t>nt-</w:t>
      </w:r>
      <w:r w:rsidR="002F34C0">
        <w:rPr>
          <w:rFonts w:ascii="Arial" w:hAnsi="Arial" w:cs="Arial"/>
          <w:i/>
          <w:iCs/>
          <w:color w:val="212121"/>
          <w:shd w:val="clear" w:color="auto" w:fill="FFFFFF"/>
        </w:rPr>
        <w:t>gfp</w:t>
      </w:r>
      <w:proofErr w:type="spellEnd"/>
      <w:r w:rsidR="002F34C0" w:rsidRPr="0097692D">
        <w:rPr>
          <w:rFonts w:ascii="Arial" w:hAnsi="Arial" w:cs="Arial"/>
          <w:color w:val="212121"/>
          <w:shd w:val="clear" w:color="auto" w:fill="FFFFFF"/>
        </w:rPr>
        <w:t xml:space="preserve"> </w:t>
      </w:r>
      <w:r w:rsidRPr="00275C79">
        <w:rPr>
          <w:rFonts w:ascii="Arial" w:hAnsi="Arial" w:cs="Arial"/>
          <w:i/>
          <w:color w:val="212121"/>
          <w:shd w:val="clear" w:color="auto" w:fill="FFFFFF"/>
        </w:rPr>
        <w:t>/</w:t>
      </w:r>
      <w:r w:rsidR="002F34C0" w:rsidRPr="002F34C0">
        <w:rPr>
          <w:rFonts w:ascii="Arial" w:hAnsi="Arial" w:cs="Arial"/>
          <w:i/>
          <w:iCs/>
          <w:color w:val="212121"/>
          <w:shd w:val="clear" w:color="auto" w:fill="FFFFFF"/>
        </w:rPr>
        <w:t xml:space="preserve"> </w:t>
      </w:r>
      <w:proofErr w:type="spellStart"/>
      <w:r w:rsidR="002F34C0">
        <w:rPr>
          <w:rFonts w:ascii="Arial" w:hAnsi="Arial" w:cs="Arial"/>
          <w:i/>
          <w:iCs/>
          <w:color w:val="212121"/>
          <w:shd w:val="clear" w:color="auto" w:fill="FFFFFF"/>
        </w:rPr>
        <w:t>p</w:t>
      </w:r>
      <w:r w:rsidR="002F34C0" w:rsidRPr="0097692D">
        <w:rPr>
          <w:rFonts w:ascii="Arial" w:hAnsi="Arial" w:cs="Arial"/>
          <w:i/>
          <w:iCs/>
          <w:color w:val="212121"/>
          <w:shd w:val="clear" w:color="auto" w:fill="FFFFFF"/>
        </w:rPr>
        <w:t>nt-</w:t>
      </w:r>
      <w:r w:rsidR="002F34C0">
        <w:rPr>
          <w:rFonts w:ascii="Arial" w:hAnsi="Arial" w:cs="Arial"/>
          <w:i/>
          <w:iCs/>
          <w:color w:val="212121"/>
          <w:shd w:val="clear" w:color="auto" w:fill="FFFFFF"/>
        </w:rPr>
        <w:t>gfp</w:t>
      </w:r>
      <w:proofErr w:type="spellEnd"/>
      <w:r w:rsidR="00047E9C">
        <w:rPr>
          <w:rFonts w:ascii="Arial" w:hAnsi="Arial" w:cs="Arial"/>
          <w:i/>
          <w:iCs/>
          <w:color w:val="212121"/>
          <w:shd w:val="clear" w:color="auto" w:fill="FFFFFF"/>
        </w:rPr>
        <w:t xml:space="preserve">; </w:t>
      </w:r>
      <w:r w:rsidRPr="00047E9C">
        <w:rPr>
          <w:rFonts w:ascii="Arial" w:hAnsi="Arial" w:cs="Arial"/>
          <w:i/>
          <w:iCs/>
          <w:color w:val="212121"/>
          <w:shd w:val="clear" w:color="auto" w:fill="FFFFFF"/>
        </w:rPr>
        <w:t>pnt</w:t>
      </w:r>
      <w:r w:rsidRPr="0097692D">
        <w:rPr>
          <w:rFonts w:ascii="Arial" w:hAnsi="Arial" w:cs="Arial"/>
          <w:i/>
          <w:iCs/>
          <w:color w:val="212121"/>
          <w:shd w:val="clear" w:color="auto" w:fill="FFFFFF"/>
        </w:rPr>
        <w:t>Δ88</w:t>
      </w:r>
      <w:r w:rsidRPr="00275C79">
        <w:rPr>
          <w:rFonts w:ascii="Arial" w:hAnsi="Arial" w:cs="Arial"/>
          <w:i/>
          <w:color w:val="212121"/>
          <w:shd w:val="clear" w:color="auto" w:fill="FFFFFF"/>
        </w:rPr>
        <w:t>/pnt</w:t>
      </w:r>
      <w:r w:rsidRPr="00275C79">
        <w:rPr>
          <w:rFonts w:ascii="Arial" w:hAnsi="Arial" w:cs="Arial"/>
          <w:i/>
          <w:color w:val="212121"/>
          <w:shd w:val="clear" w:color="auto" w:fill="FFFFFF"/>
          <w:vertAlign w:val="superscript"/>
        </w:rPr>
        <w:t>2</w:t>
      </w:r>
      <w:r w:rsidRPr="00275C79">
        <w:rPr>
          <w:rFonts w:ascii="Arial" w:hAnsi="Arial" w:cs="Arial"/>
          <w:i/>
          <w:color w:val="212121"/>
          <w:shd w:val="clear" w:color="auto" w:fill="FFFFFF"/>
        </w:rPr>
        <w:t xml:space="preserve"> </w:t>
      </w:r>
      <w:r w:rsidRPr="00275C79">
        <w:rPr>
          <w:rFonts w:ascii="Arial" w:hAnsi="Arial" w:cs="Arial"/>
          <w:color w:val="212121"/>
          <w:shd w:val="clear" w:color="auto" w:fill="FFFFFF"/>
        </w:rPr>
        <w:t xml:space="preserve">(2x </w:t>
      </w:r>
      <w:proofErr w:type="spellStart"/>
      <w:r w:rsidRPr="00275C79">
        <w:rPr>
          <w:rFonts w:ascii="Arial" w:hAnsi="Arial" w:cs="Arial"/>
          <w:i/>
          <w:color w:val="212121"/>
          <w:shd w:val="clear" w:color="auto" w:fill="FFFFFF"/>
        </w:rPr>
        <w:t>pnt</w:t>
      </w:r>
      <w:proofErr w:type="spellEnd"/>
      <w:r w:rsidRPr="00275C79">
        <w:rPr>
          <w:rFonts w:ascii="Arial" w:hAnsi="Arial" w:cs="Arial"/>
          <w:color w:val="212121"/>
          <w:shd w:val="clear" w:color="auto" w:fill="FFFFFF"/>
        </w:rPr>
        <w:t xml:space="preserve">). </w:t>
      </w:r>
      <w:r w:rsidRPr="0097692D">
        <w:rPr>
          <w:rFonts w:ascii="Arial" w:hAnsi="Arial" w:cs="Arial"/>
          <w:color w:val="212121"/>
          <w:shd w:val="clear" w:color="auto" w:fill="FFFFFF"/>
        </w:rPr>
        <w:t>Notch activity was conditionally reduced</w:t>
      </w:r>
      <w:r w:rsidRPr="00275C79">
        <w:rPr>
          <w:rFonts w:ascii="Arial" w:hAnsi="Arial" w:cs="Arial"/>
          <w:color w:val="212121"/>
          <w:shd w:val="clear" w:color="auto" w:fill="FFFFFF"/>
        </w:rPr>
        <w:t xml:space="preserve"> </w:t>
      </w:r>
      <w:r w:rsidRPr="0097692D">
        <w:rPr>
          <w:rFonts w:ascii="Arial" w:hAnsi="Arial" w:cs="Arial"/>
          <w:color w:val="212121"/>
          <w:shd w:val="clear" w:color="auto" w:fill="FFFFFF"/>
        </w:rPr>
        <w:t xml:space="preserve">using the </w:t>
      </w:r>
      <w:r w:rsidRPr="0097692D">
        <w:rPr>
          <w:rFonts w:ascii="Arial" w:hAnsi="Arial" w:cs="Arial"/>
          <w:i/>
          <w:color w:val="212121"/>
          <w:shd w:val="clear" w:color="auto" w:fill="FFFFFF"/>
        </w:rPr>
        <w:t>N</w:t>
      </w:r>
      <w:r w:rsidRPr="0097692D">
        <w:rPr>
          <w:rFonts w:ascii="Arial" w:hAnsi="Arial" w:cs="Arial"/>
          <w:i/>
          <w:color w:val="212121"/>
          <w:shd w:val="clear" w:color="auto" w:fill="FFFFFF"/>
          <w:vertAlign w:val="superscript"/>
        </w:rPr>
        <w:t>ts1</w:t>
      </w:r>
      <w:r w:rsidRPr="0097692D">
        <w:rPr>
          <w:rFonts w:ascii="Arial" w:hAnsi="Arial" w:cs="Arial"/>
          <w:color w:val="212121"/>
          <w:shd w:val="clear" w:color="auto" w:fill="FFFFFF"/>
        </w:rPr>
        <w:t xml:space="preserve"> temperature sensitive allele</w:t>
      </w:r>
      <w:r w:rsidR="002220E0">
        <w:rPr>
          <w:rFonts w:ascii="Arial" w:hAnsi="Arial" w:cs="Arial"/>
          <w:color w:val="212121"/>
          <w:shd w:val="clear" w:color="auto" w:fill="FFFFFF"/>
        </w:rPr>
        <w:t xml:space="preserve"> </w:t>
      </w:r>
      <w:r w:rsidR="002220E0">
        <w:rPr>
          <w:rFonts w:ascii="Arial" w:hAnsi="Arial" w:cs="Arial"/>
          <w:color w:val="212121"/>
          <w:shd w:val="clear" w:color="auto" w:fill="FFFFFF"/>
        </w:rPr>
        <w:fldChar w:fldCharType="begin" w:fldLock="1"/>
      </w:r>
      <w:r w:rsidR="002220E0">
        <w:rPr>
          <w:rFonts w:ascii="Arial" w:hAnsi="Arial" w:cs="Arial"/>
          <w:color w:val="212121"/>
          <w:shd w:val="clear" w:color="auto" w:fill="FFFFFF"/>
        </w:rPr>
        <w:instrText>ADDIN CSL_CITATION {"citationItems":[{"id":"ITEM-1","itemData":{"ISSN":"1943-2631","abstract":"Temperature-conditional mutations of the Notch locus were characterized in an attempt to understand the organization of a \"complex locus\" and the control of its function in development. Among 21 newly induced Notch alleles, about one-half are temperature-conditional for some effects, and three are temperature-sensitive for viability. One temperature-sensitive lethal, l(1)Nts1, is functionally non-complementing for all known effects of Notch locus mutations and maps at a single site within the locus. Among the existing alleles involved in complex patterns of interallelic complementation, Ax59d5 is found to be temperature-sensitive, while fag, spl, and l(1)N are temperature-independent. Whereas temperature-sensitive alleles map predominantly to the right-most fifth of the locus, fag, spl, and l(1)N are known to map to the left of this region. Temperature-shift experiments demonstrate that fag, spl, and l(1)N cause defects at specific, non-overlapping times in development.—We conclude (1) that the Notch locus is a single cistron (responsible for a single functional molecule, presumably a polypeptide); (2) that the right-most fifth of the locus is, at least in part, the region involved in coding for the Notch product; (3) that the complexity of interallelic complementation is a developmental effect of mutations that cause defects at selected times and spaces, and that complementation occurs because the mutant defects are temporally and spatially non-overlapping; and (4) that mutants express selected defects due to critical temporal and spatial differences in the chemical conditions controlling the synthesis or function of the Notch product. The complexity of the locus appears to reside in controlling the expression (synthesis or function) of the Notch product in development.","author":[{"dropping-particle":"","family":"Shellenbarger","given":"David L.","non-dropping-particle":"","parse-names":false,"suffix":""},{"dropping-particle":"","family":"Mohler","given":"Dawson J.","non-dropping-particle":"","parse-names":false,"suffix":""}],"container-title":"Genetics","id":"ITEM-1","issue":"1","issued":{"date-parts":[["1975"]]},"page":"143-162","publisher":"Genetics Society of America","title":"Temperature-sensitive mutations of the notch locus in Drosophila melanogaster","type":"article-journal","volume":"81"},"uris":["http://www.mendeley.com/documents/?uuid=d99a7d78-d2e6-307c-85ca-a6a1d364a53b"]}],"mendeley":{"formattedCitation":"(Shellenbarger and Mohler 1975)","plainTextFormattedCitation":"(Shellenbarger and Mohler 1975)","previouslyFormattedCitation":"(Shellenbarger and Mohler 1975)"},"properties":{"noteIndex":0},"schema":"https://github.com/citation-style-language/schema/raw/master/csl-citation.json"}</w:instrText>
      </w:r>
      <w:r w:rsidR="002220E0">
        <w:rPr>
          <w:rFonts w:ascii="Arial" w:hAnsi="Arial" w:cs="Arial"/>
          <w:color w:val="212121"/>
          <w:shd w:val="clear" w:color="auto" w:fill="FFFFFF"/>
        </w:rPr>
        <w:fldChar w:fldCharType="separate"/>
      </w:r>
      <w:r w:rsidR="002220E0" w:rsidRPr="002220E0">
        <w:rPr>
          <w:rFonts w:ascii="Arial" w:hAnsi="Arial" w:cs="Arial"/>
          <w:noProof/>
          <w:color w:val="212121"/>
          <w:shd w:val="clear" w:color="auto" w:fill="FFFFFF"/>
        </w:rPr>
        <w:t>(Shellenbarger and Mohler 1975)</w:t>
      </w:r>
      <w:r w:rsidR="002220E0">
        <w:rPr>
          <w:rFonts w:ascii="Arial" w:hAnsi="Arial" w:cs="Arial"/>
          <w:color w:val="212121"/>
          <w:shd w:val="clear" w:color="auto" w:fill="FFFFFF"/>
        </w:rPr>
        <w:fldChar w:fldCharType="end"/>
      </w:r>
      <w:r w:rsidRPr="00275C79">
        <w:rPr>
          <w:rFonts w:ascii="Arial" w:hAnsi="Arial" w:cs="Arial"/>
          <w:color w:val="212121"/>
          <w:shd w:val="clear" w:color="auto" w:fill="FFFFFF"/>
        </w:rPr>
        <w:t xml:space="preserve">. </w:t>
      </w:r>
      <w:r w:rsidRPr="00275C79">
        <w:rPr>
          <w:rFonts w:ascii="Arial" w:hAnsi="Arial" w:cs="Arial"/>
          <w:i/>
          <w:color w:val="212121"/>
          <w:shd w:val="clear" w:color="auto" w:fill="FFFFFF"/>
        </w:rPr>
        <w:t>N</w:t>
      </w:r>
      <w:r w:rsidRPr="00275C79">
        <w:rPr>
          <w:rFonts w:ascii="Arial" w:hAnsi="Arial" w:cs="Arial"/>
          <w:i/>
          <w:color w:val="212121"/>
          <w:shd w:val="clear" w:color="auto" w:fill="FFFFFF"/>
          <w:vertAlign w:val="superscript"/>
        </w:rPr>
        <w:t>ts1</w:t>
      </w:r>
      <w:r w:rsidRPr="00275C79">
        <w:rPr>
          <w:rFonts w:ascii="Arial" w:hAnsi="Arial" w:cs="Arial"/>
          <w:i/>
          <w:color w:val="212121"/>
          <w:shd w:val="clear" w:color="auto" w:fill="FFFFFF"/>
        </w:rPr>
        <w:t>/N</w:t>
      </w:r>
      <w:r w:rsidRPr="00275C79">
        <w:rPr>
          <w:rFonts w:ascii="Arial" w:hAnsi="Arial" w:cs="Arial"/>
          <w:i/>
          <w:color w:val="212121"/>
          <w:shd w:val="clear" w:color="auto" w:fill="FFFFFF"/>
          <w:vertAlign w:val="superscript"/>
        </w:rPr>
        <w:t>ts1</w:t>
      </w:r>
      <w:r w:rsidR="00104E61">
        <w:rPr>
          <w:rFonts w:ascii="Arial" w:hAnsi="Arial" w:cs="Arial"/>
          <w:i/>
          <w:color w:val="212121"/>
          <w:shd w:val="clear" w:color="auto" w:fill="FFFFFF"/>
          <w:vertAlign w:val="superscript"/>
        </w:rPr>
        <w:t xml:space="preserve"> </w:t>
      </w:r>
      <w:r w:rsidRPr="00275C79">
        <w:rPr>
          <w:rFonts w:ascii="Arial" w:hAnsi="Arial" w:cs="Arial"/>
          <w:i/>
          <w:color w:val="212121"/>
          <w:shd w:val="clear" w:color="auto" w:fill="FFFFFF"/>
        </w:rPr>
        <w:t xml:space="preserve">; </w:t>
      </w:r>
      <w:proofErr w:type="spellStart"/>
      <w:r w:rsidR="002F34C0">
        <w:rPr>
          <w:rFonts w:ascii="Arial" w:hAnsi="Arial" w:cs="Arial"/>
          <w:i/>
          <w:iCs/>
          <w:color w:val="212121"/>
          <w:shd w:val="clear" w:color="auto" w:fill="FFFFFF"/>
        </w:rPr>
        <w:t>p</w:t>
      </w:r>
      <w:r w:rsidR="002F34C0" w:rsidRPr="0097692D">
        <w:rPr>
          <w:rFonts w:ascii="Arial" w:hAnsi="Arial" w:cs="Arial"/>
          <w:i/>
          <w:iCs/>
          <w:color w:val="212121"/>
          <w:shd w:val="clear" w:color="auto" w:fill="FFFFFF"/>
        </w:rPr>
        <w:t>nt-</w:t>
      </w:r>
      <w:r w:rsidR="002F34C0">
        <w:rPr>
          <w:rFonts w:ascii="Arial" w:hAnsi="Arial" w:cs="Arial"/>
          <w:i/>
          <w:iCs/>
          <w:color w:val="212121"/>
          <w:shd w:val="clear" w:color="auto" w:fill="FFFFFF"/>
        </w:rPr>
        <w:t>gfp</w:t>
      </w:r>
      <w:proofErr w:type="spellEnd"/>
      <w:r w:rsidR="002F34C0" w:rsidRPr="0097692D">
        <w:rPr>
          <w:rFonts w:ascii="Arial" w:hAnsi="Arial" w:cs="Arial"/>
          <w:color w:val="212121"/>
          <w:shd w:val="clear" w:color="auto" w:fill="FFFFFF"/>
        </w:rPr>
        <w:t xml:space="preserve"> </w:t>
      </w:r>
      <w:r w:rsidRPr="00275C79">
        <w:rPr>
          <w:rFonts w:ascii="Arial" w:hAnsi="Arial" w:cs="Arial"/>
          <w:i/>
          <w:color w:val="212121"/>
          <w:shd w:val="clear" w:color="auto" w:fill="FFFFFF"/>
        </w:rPr>
        <w:t>/+</w:t>
      </w:r>
      <w:r w:rsidRPr="00275C79">
        <w:rPr>
          <w:rFonts w:ascii="Arial" w:hAnsi="Arial" w:cs="Arial"/>
          <w:color w:val="212121"/>
          <w:shd w:val="clear" w:color="auto" w:fill="FFFFFF"/>
        </w:rPr>
        <w:t xml:space="preserve"> </w:t>
      </w:r>
      <w:r w:rsidR="00104E61">
        <w:rPr>
          <w:rFonts w:ascii="Arial" w:hAnsi="Arial" w:cs="Arial"/>
          <w:color w:val="212121"/>
          <w:shd w:val="clear" w:color="auto" w:fill="FFFFFF"/>
        </w:rPr>
        <w:t xml:space="preserve">animals </w:t>
      </w:r>
      <w:r w:rsidRPr="00275C79">
        <w:rPr>
          <w:rFonts w:ascii="Arial" w:hAnsi="Arial" w:cs="Arial"/>
          <w:color w:val="212121"/>
          <w:shd w:val="clear" w:color="auto" w:fill="FFFFFF"/>
        </w:rPr>
        <w:t xml:space="preserve">were raised at the permissive temperature (18°C) and shifted to the restrictive temperature (28.5°C) </w:t>
      </w:r>
      <w:r w:rsidRPr="0097692D">
        <w:rPr>
          <w:rFonts w:ascii="Arial" w:hAnsi="Arial" w:cs="Arial"/>
          <w:color w:val="212121"/>
          <w:shd w:val="clear" w:color="auto" w:fill="FFFFFF"/>
        </w:rPr>
        <w:t>as third instar</w:t>
      </w:r>
      <w:r w:rsidR="00104E61">
        <w:rPr>
          <w:rFonts w:ascii="Arial" w:hAnsi="Arial" w:cs="Arial"/>
          <w:color w:val="212121"/>
          <w:shd w:val="clear" w:color="auto" w:fill="FFFFFF"/>
        </w:rPr>
        <w:t xml:space="preserve"> larvae</w:t>
      </w:r>
      <w:r w:rsidRPr="00275C79">
        <w:rPr>
          <w:rFonts w:ascii="Arial" w:hAnsi="Arial" w:cs="Arial"/>
          <w:color w:val="212121"/>
          <w:shd w:val="clear" w:color="auto" w:fill="FFFFFF"/>
        </w:rPr>
        <w:t xml:space="preserve"> for 24h. </w:t>
      </w:r>
      <w:r w:rsidR="00104E61" w:rsidRPr="00275C79">
        <w:rPr>
          <w:rFonts w:ascii="Arial" w:hAnsi="Arial" w:cs="Arial"/>
          <w:color w:val="212121"/>
          <w:shd w:val="clear" w:color="auto" w:fill="FFFFFF"/>
        </w:rPr>
        <w:t>Animals exposed</w:t>
      </w:r>
      <w:r w:rsidR="00104E61">
        <w:rPr>
          <w:rFonts w:ascii="Arial" w:hAnsi="Arial" w:cs="Arial"/>
          <w:color w:val="212121"/>
          <w:shd w:val="clear" w:color="auto" w:fill="FFFFFF"/>
        </w:rPr>
        <w:t xml:space="preserve"> to the restrictive temperature</w:t>
      </w:r>
      <w:r w:rsidR="00104E61" w:rsidRPr="00275C79">
        <w:rPr>
          <w:rFonts w:ascii="Arial" w:hAnsi="Arial" w:cs="Arial"/>
          <w:color w:val="212121"/>
          <w:shd w:val="clear" w:color="auto" w:fill="FFFFFF"/>
        </w:rPr>
        <w:t xml:space="preserve"> </w:t>
      </w:r>
      <w:r w:rsidR="00104E61" w:rsidRPr="00D00911">
        <w:rPr>
          <w:rFonts w:ascii="Arial" w:hAnsi="Arial" w:cs="Arial"/>
          <w:color w:val="212121"/>
          <w:shd w:val="clear" w:color="auto" w:fill="FFFFFF"/>
        </w:rPr>
        <w:t>that were</w:t>
      </w:r>
      <w:r w:rsidR="00104E61" w:rsidRPr="00275C79">
        <w:rPr>
          <w:rFonts w:ascii="Arial" w:hAnsi="Arial" w:cs="Arial"/>
          <w:color w:val="212121"/>
          <w:shd w:val="clear" w:color="auto" w:fill="FFFFFF"/>
        </w:rPr>
        <w:t xml:space="preserve"> transferred back to the permissive temperature </w:t>
      </w:r>
      <w:r w:rsidR="00104E61">
        <w:rPr>
          <w:rFonts w:ascii="Arial" w:hAnsi="Arial" w:cs="Arial"/>
          <w:color w:val="212121"/>
          <w:shd w:val="clear" w:color="auto" w:fill="FFFFFF"/>
        </w:rPr>
        <w:t xml:space="preserve">had roughened eye phenotypes </w:t>
      </w:r>
      <w:r w:rsidR="00362F76">
        <w:rPr>
          <w:rFonts w:ascii="Arial" w:hAnsi="Arial" w:cs="Arial"/>
          <w:color w:val="212121"/>
          <w:shd w:val="clear" w:color="auto" w:fill="FFFFFF"/>
        </w:rPr>
        <w:t>and a</w:t>
      </w:r>
      <w:r w:rsidR="00104E61" w:rsidRPr="00275C79">
        <w:rPr>
          <w:rFonts w:ascii="Arial" w:hAnsi="Arial" w:cs="Arial"/>
          <w:color w:val="212121"/>
          <w:shd w:val="clear" w:color="auto" w:fill="FFFFFF"/>
        </w:rPr>
        <w:t xml:space="preserve"> notched wing phenotype</w:t>
      </w:r>
      <w:r w:rsidR="00362F76">
        <w:rPr>
          <w:rFonts w:ascii="Arial" w:hAnsi="Arial" w:cs="Arial"/>
          <w:color w:val="212121"/>
          <w:shd w:val="clear" w:color="auto" w:fill="FFFFFF"/>
        </w:rPr>
        <w:t xml:space="preserve"> as adults, consistent with effective inhibition of Notch activity</w:t>
      </w:r>
      <w:r w:rsidR="00104E61" w:rsidRPr="00275C79">
        <w:rPr>
          <w:rFonts w:ascii="Arial" w:hAnsi="Arial" w:cs="Arial"/>
          <w:color w:val="212121"/>
          <w:shd w:val="clear" w:color="auto" w:fill="FFFFFF"/>
        </w:rPr>
        <w:t xml:space="preserve">. </w:t>
      </w:r>
      <w:r w:rsidRPr="00275C79">
        <w:rPr>
          <w:rFonts w:ascii="Arial" w:hAnsi="Arial" w:cs="Arial"/>
          <w:color w:val="212121"/>
          <w:shd w:val="clear" w:color="auto" w:fill="FFFFFF"/>
        </w:rPr>
        <w:t xml:space="preserve">Control larvae </w:t>
      </w:r>
      <w:r w:rsidRPr="0097692D">
        <w:rPr>
          <w:rFonts w:ascii="Arial" w:hAnsi="Arial" w:cs="Arial"/>
          <w:color w:val="212121"/>
          <w:shd w:val="clear" w:color="auto" w:fill="FFFFFF"/>
        </w:rPr>
        <w:t>of the same genotype</w:t>
      </w:r>
      <w:r w:rsidRPr="00275C79">
        <w:rPr>
          <w:rFonts w:ascii="Arial" w:hAnsi="Arial" w:cs="Arial"/>
          <w:color w:val="212121"/>
          <w:shd w:val="clear" w:color="auto" w:fill="FFFFFF"/>
        </w:rPr>
        <w:t xml:space="preserve"> were grown at the permissive temperature until dissection. </w:t>
      </w:r>
      <w:r w:rsidRPr="0097692D">
        <w:rPr>
          <w:rFonts w:ascii="Arial" w:hAnsi="Arial" w:cs="Arial"/>
          <w:color w:val="212121"/>
          <w:shd w:val="clear" w:color="auto" w:fill="FFFFFF"/>
        </w:rPr>
        <w:t xml:space="preserve">Both control and heat-treated larvae were sexed and only </w:t>
      </w:r>
      <w:r w:rsidRPr="0097692D">
        <w:rPr>
          <w:rFonts w:ascii="Arial" w:hAnsi="Arial" w:cs="Arial"/>
          <w:i/>
          <w:iCs/>
          <w:color w:val="212121"/>
          <w:shd w:val="clear" w:color="auto" w:fill="FFFFFF"/>
        </w:rPr>
        <w:t>N</w:t>
      </w:r>
      <w:r w:rsidRPr="0097692D">
        <w:rPr>
          <w:rFonts w:ascii="Arial" w:hAnsi="Arial" w:cs="Arial"/>
          <w:color w:val="212121"/>
          <w:shd w:val="clear" w:color="auto" w:fill="FFFFFF"/>
        </w:rPr>
        <w:t xml:space="preserve"> hemizygote males carrying </w:t>
      </w:r>
      <w:r w:rsidRPr="0097692D">
        <w:rPr>
          <w:rFonts w:ascii="Arial" w:hAnsi="Arial" w:cs="Arial"/>
          <w:i/>
          <w:color w:val="212121"/>
          <w:shd w:val="clear" w:color="auto" w:fill="FFFFFF"/>
        </w:rPr>
        <w:t>N</w:t>
      </w:r>
      <w:r w:rsidRPr="0097692D">
        <w:rPr>
          <w:rFonts w:ascii="Arial" w:hAnsi="Arial" w:cs="Arial"/>
          <w:i/>
          <w:color w:val="212121"/>
          <w:shd w:val="clear" w:color="auto" w:fill="FFFFFF"/>
          <w:vertAlign w:val="superscript"/>
        </w:rPr>
        <w:t>ts1</w:t>
      </w:r>
      <w:r w:rsidRPr="0097692D">
        <w:rPr>
          <w:rFonts w:ascii="Arial" w:hAnsi="Arial" w:cs="Arial"/>
          <w:i/>
          <w:color w:val="212121"/>
          <w:shd w:val="clear" w:color="auto" w:fill="FFFFFF"/>
        </w:rPr>
        <w:t>/Y</w:t>
      </w:r>
      <w:r w:rsidR="00104E61">
        <w:rPr>
          <w:rFonts w:ascii="Arial" w:hAnsi="Arial" w:cs="Arial"/>
          <w:i/>
          <w:color w:val="212121"/>
          <w:shd w:val="clear" w:color="auto" w:fill="FFFFFF"/>
        </w:rPr>
        <w:t xml:space="preserve"> </w:t>
      </w:r>
      <w:r w:rsidRPr="0097692D">
        <w:rPr>
          <w:rFonts w:ascii="Arial" w:hAnsi="Arial" w:cs="Arial"/>
          <w:i/>
          <w:color w:val="212121"/>
          <w:shd w:val="clear" w:color="auto" w:fill="FFFFFF"/>
        </w:rPr>
        <w:t>;</w:t>
      </w:r>
      <w:r w:rsidRPr="00275C79">
        <w:rPr>
          <w:rFonts w:ascii="Arial" w:hAnsi="Arial" w:cs="Arial"/>
          <w:i/>
          <w:color w:val="212121"/>
          <w:shd w:val="clear" w:color="auto" w:fill="FFFFFF"/>
        </w:rPr>
        <w:t xml:space="preserve"> </w:t>
      </w:r>
      <w:proofErr w:type="spellStart"/>
      <w:r w:rsidR="002F34C0">
        <w:rPr>
          <w:rFonts w:ascii="Arial" w:hAnsi="Arial" w:cs="Arial"/>
          <w:i/>
          <w:iCs/>
          <w:color w:val="212121"/>
          <w:shd w:val="clear" w:color="auto" w:fill="FFFFFF"/>
        </w:rPr>
        <w:t>p</w:t>
      </w:r>
      <w:r w:rsidR="002F34C0" w:rsidRPr="0097692D">
        <w:rPr>
          <w:rFonts w:ascii="Arial" w:hAnsi="Arial" w:cs="Arial"/>
          <w:i/>
          <w:iCs/>
          <w:color w:val="212121"/>
          <w:shd w:val="clear" w:color="auto" w:fill="FFFFFF"/>
        </w:rPr>
        <w:t>nt-</w:t>
      </w:r>
      <w:r w:rsidR="002F34C0">
        <w:rPr>
          <w:rFonts w:ascii="Arial" w:hAnsi="Arial" w:cs="Arial"/>
          <w:i/>
          <w:iCs/>
          <w:color w:val="212121"/>
          <w:shd w:val="clear" w:color="auto" w:fill="FFFFFF"/>
        </w:rPr>
        <w:t>gfp</w:t>
      </w:r>
      <w:proofErr w:type="spellEnd"/>
      <w:r w:rsidR="002F34C0" w:rsidRPr="0097692D">
        <w:rPr>
          <w:rFonts w:ascii="Arial" w:hAnsi="Arial" w:cs="Arial"/>
          <w:color w:val="212121"/>
          <w:shd w:val="clear" w:color="auto" w:fill="FFFFFF"/>
        </w:rPr>
        <w:t xml:space="preserve"> </w:t>
      </w:r>
      <w:r w:rsidRPr="00275C79">
        <w:rPr>
          <w:rFonts w:ascii="Arial" w:hAnsi="Arial" w:cs="Arial"/>
          <w:i/>
          <w:color w:val="212121"/>
          <w:shd w:val="clear" w:color="auto" w:fill="FFFFFF"/>
        </w:rPr>
        <w:t xml:space="preserve">/+ </w:t>
      </w:r>
      <w:r w:rsidRPr="00275C79">
        <w:rPr>
          <w:rFonts w:ascii="Arial" w:hAnsi="Arial" w:cs="Arial"/>
          <w:color w:val="212121"/>
          <w:shd w:val="clear" w:color="auto" w:fill="FFFFFF"/>
        </w:rPr>
        <w:t>were dissected</w:t>
      </w:r>
      <w:r w:rsidR="00362F76">
        <w:rPr>
          <w:rFonts w:ascii="Arial" w:hAnsi="Arial" w:cs="Arial"/>
          <w:color w:val="212121"/>
          <w:shd w:val="clear" w:color="auto" w:fill="FFFFFF"/>
        </w:rPr>
        <w:t xml:space="preserve"> as white prepupae</w:t>
      </w:r>
      <w:r w:rsidRPr="00275C79">
        <w:rPr>
          <w:rFonts w:ascii="Arial" w:hAnsi="Arial" w:cs="Arial"/>
          <w:i/>
          <w:color w:val="212121"/>
          <w:shd w:val="clear" w:color="auto" w:fill="FFFFFF"/>
        </w:rPr>
        <w:t>.</w:t>
      </w:r>
      <w:r w:rsidRPr="00275C79">
        <w:rPr>
          <w:rFonts w:ascii="Arial" w:hAnsi="Arial" w:cs="Arial"/>
          <w:color w:val="212121"/>
          <w:shd w:val="clear" w:color="auto" w:fill="FFFFFF"/>
        </w:rPr>
        <w:t xml:space="preserve"> EGFR activity was conditionally reduced by placing </w:t>
      </w:r>
      <w:r w:rsidRPr="0097692D">
        <w:rPr>
          <w:rFonts w:ascii="Arial" w:hAnsi="Arial" w:cs="Arial"/>
          <w:color w:val="212121"/>
          <w:shd w:val="clear" w:color="auto" w:fill="FFFFFF"/>
        </w:rPr>
        <w:t>the</w:t>
      </w:r>
      <w:r w:rsidRPr="00275C79">
        <w:rPr>
          <w:rFonts w:ascii="Arial" w:hAnsi="Arial" w:cs="Arial"/>
          <w:color w:val="212121"/>
          <w:shd w:val="clear" w:color="auto" w:fill="FFFFFF"/>
        </w:rPr>
        <w:t xml:space="preserve"> </w:t>
      </w:r>
      <w:r w:rsidRPr="0097692D">
        <w:rPr>
          <w:rFonts w:ascii="Arial" w:hAnsi="Arial" w:cs="Arial"/>
          <w:color w:val="212121"/>
          <w:shd w:val="clear" w:color="auto" w:fill="FFFFFF"/>
        </w:rPr>
        <w:t>null allele</w:t>
      </w:r>
      <w:r w:rsidRPr="00275C79">
        <w:rPr>
          <w:rFonts w:ascii="Arial" w:hAnsi="Arial" w:cs="Arial"/>
          <w:color w:val="212121"/>
          <w:shd w:val="clear" w:color="auto" w:fill="FFFFFF"/>
        </w:rPr>
        <w:t xml:space="preserve"> </w:t>
      </w:r>
      <w:r w:rsidR="0054447A">
        <w:rPr>
          <w:rFonts w:ascii="Arial" w:hAnsi="Arial" w:cs="Arial"/>
          <w:i/>
          <w:iCs/>
          <w:color w:val="212121"/>
          <w:shd w:val="clear" w:color="auto" w:fill="FFFFFF"/>
        </w:rPr>
        <w:t>e</w:t>
      </w:r>
      <w:r w:rsidRPr="00275C79">
        <w:rPr>
          <w:rFonts w:ascii="Arial" w:hAnsi="Arial" w:cs="Arial"/>
          <w:i/>
          <w:iCs/>
          <w:color w:val="212121"/>
          <w:shd w:val="clear" w:color="auto" w:fill="FFFFFF"/>
        </w:rPr>
        <w:t>gfr</w:t>
      </w:r>
      <w:r w:rsidRPr="00275C79">
        <w:rPr>
          <w:rFonts w:ascii="Arial" w:hAnsi="Arial" w:cs="Arial"/>
          <w:i/>
          <w:iCs/>
          <w:color w:val="212121"/>
          <w:shd w:val="clear" w:color="auto" w:fill="FFFFFF"/>
          <w:vertAlign w:val="superscript"/>
        </w:rPr>
        <w:t>f24</w:t>
      </w:r>
      <w:r w:rsidRPr="00275C79">
        <w:rPr>
          <w:rFonts w:ascii="Arial" w:hAnsi="Arial" w:cs="Arial"/>
          <w:color w:val="212121"/>
          <w:shd w:val="clear" w:color="auto" w:fill="FFFFFF"/>
        </w:rPr>
        <w:t> </w:t>
      </w:r>
      <w:r w:rsidR="0054447A">
        <w:rPr>
          <w:rFonts w:ascii="Arial" w:hAnsi="Arial" w:cs="Arial"/>
          <w:color w:val="212121"/>
          <w:shd w:val="clear" w:color="auto" w:fill="FFFFFF"/>
        </w:rPr>
        <w:t xml:space="preserve">- also known as </w:t>
      </w:r>
      <w:proofErr w:type="spellStart"/>
      <w:r w:rsidR="0054447A" w:rsidRPr="0054447A">
        <w:rPr>
          <w:rFonts w:ascii="Arial" w:hAnsi="Arial" w:cs="Arial"/>
          <w:i/>
          <w:color w:val="212121"/>
          <w:shd w:val="clear" w:color="auto" w:fill="FFFFFF"/>
        </w:rPr>
        <w:t>egfr</w:t>
      </w:r>
      <w:r w:rsidR="0054447A" w:rsidRPr="0097692D">
        <w:rPr>
          <w:rFonts w:ascii="Arial" w:hAnsi="Arial" w:cs="Arial"/>
          <w:i/>
          <w:color w:val="212121"/>
          <w:shd w:val="clear" w:color="auto" w:fill="FFFFFF"/>
          <w:vertAlign w:val="superscript"/>
        </w:rPr>
        <w:t>CO</w:t>
      </w:r>
      <w:proofErr w:type="spellEnd"/>
      <w:r w:rsidR="002220E0">
        <w:rPr>
          <w:rFonts w:ascii="Arial" w:hAnsi="Arial" w:cs="Arial"/>
          <w:color w:val="212121"/>
          <w:shd w:val="clear" w:color="auto" w:fill="FFFFFF"/>
        </w:rPr>
        <w:t xml:space="preserve"> </w:t>
      </w:r>
      <w:r w:rsidR="002220E0">
        <w:rPr>
          <w:rFonts w:ascii="Arial" w:hAnsi="Arial" w:cs="Arial"/>
          <w:color w:val="212121"/>
          <w:shd w:val="clear" w:color="auto" w:fill="FFFFFF"/>
        </w:rPr>
        <w:fldChar w:fldCharType="begin" w:fldLock="1"/>
      </w:r>
      <w:r w:rsidR="002220E0">
        <w:rPr>
          <w:rFonts w:ascii="Arial" w:hAnsi="Arial" w:cs="Arial"/>
          <w:color w:val="212121"/>
          <w:shd w:val="clear" w:color="auto" w:fill="FFFFFF"/>
        </w:rPr>
        <w:instrText>ADDIN CSL_CITATION {"citationItems":[{"id":"ITEM-1","itemData":{"DOI":"10.1016/0168-9525(90)90089-O","ISBN":"0016-6731 (Print)","ISSN":"00166731","PMID":"2515109","abstract":"The torpedo (top) locus of Drosophila encodes the fruitfly homolog of the vertebrate epidermal growth factor receptor gene and the neu proto-oncogene. We have isolated 13 top alleles in a screen for mutations failing to complement the female sterility of top, a recessive maternal effect allele that disrupts the establishment of the dorsoventral pattern of the egg shell and embryo. Several alleles recovered in this screen are zygotic lethal mutations; genetic analysis of these alleles has demonstrated that top is allelic to the embryonic lethal locus faint little ball. The 13 mutations recovered in our screens and 19 previously isolated top alleles have been genetically characterized through complementation tests with a series of hypomorphic and amorphic alleles. Nearly every top allele fails to complement the maternal effect sterility of top. Complementation tests show that the gene is required not only for oogenesis and embryogenesis, but also for pupal viability, for the growth of certain imaginal discs and for the patterning of specific ectodermal derivatives of the imaginal discs. Complementation analysis further demonstrates that the top lesions can be divided into general phenotypic categories: alleles affecting all gene activities in a coordinate manner, alleles preferentially affecting embryogenesis, alleles preferentially retaining oogenesis activity and alleles differentially affecting the development of specific imaginal disc derivatives. Correlations observed between the various developmental defects produced by top lesions suggest that the gene possesses several differentially, though not independently, mutable activities.","author":[{"dropping-particle":"","family":"Clifford","given":"R.J.","non-dropping-particle":"","parse-names":false,"suffix":""},{"dropping-particle":"","family":"Schupbach","given":"T.","non-dropping-particle":"","parse-names":false,"suffix":""}],"container-title":"Genetics","id":"ITEM-1","issue":"4","issued":{"date-parts":[["1989"]]},"page":"771-787","title":"Coordinately and differentially mutable activities of torpedo, the Drosophila melanogaster homolog of the vertebrate EGF receptor gene","type":"article-journal","volume":"123"},"uris":["http://www.mendeley.com/documents/?uuid=9611550d-57e7-3873-b0fb-422f28e64657"]}],"mendeley":{"formattedCitation":"(Clifford and Schupbach 1989)","plainTextFormattedCitation":"(Clifford and Schupbach 1989)","previouslyFormattedCitation":"(Clifford and Schupbach 1989)"},"properties":{"noteIndex":0},"schema":"https://github.com/citation-style-language/schema/raw/master/csl-citation.json"}</w:instrText>
      </w:r>
      <w:r w:rsidR="002220E0">
        <w:rPr>
          <w:rFonts w:ascii="Arial" w:hAnsi="Arial" w:cs="Arial"/>
          <w:color w:val="212121"/>
          <w:shd w:val="clear" w:color="auto" w:fill="FFFFFF"/>
        </w:rPr>
        <w:fldChar w:fldCharType="separate"/>
      </w:r>
      <w:r w:rsidR="002220E0" w:rsidRPr="002220E0">
        <w:rPr>
          <w:rFonts w:ascii="Arial" w:hAnsi="Arial" w:cs="Arial"/>
          <w:noProof/>
          <w:color w:val="212121"/>
          <w:shd w:val="clear" w:color="auto" w:fill="FFFFFF"/>
        </w:rPr>
        <w:t>(Clifford and Schupbach 1989)</w:t>
      </w:r>
      <w:r w:rsidR="002220E0">
        <w:rPr>
          <w:rFonts w:ascii="Arial" w:hAnsi="Arial" w:cs="Arial"/>
          <w:color w:val="212121"/>
          <w:shd w:val="clear" w:color="auto" w:fill="FFFFFF"/>
        </w:rPr>
        <w:fldChar w:fldCharType="end"/>
      </w:r>
      <w:r w:rsidRPr="00275C79">
        <w:rPr>
          <w:rFonts w:ascii="Arial" w:hAnsi="Arial" w:cs="Arial"/>
          <w:color w:val="212121"/>
          <w:shd w:val="clear" w:color="auto" w:fill="FFFFFF"/>
        </w:rPr>
        <w:t> </w:t>
      </w:r>
      <w:r w:rsidRPr="00275C79">
        <w:rPr>
          <w:rFonts w:ascii="Arial" w:hAnsi="Arial" w:cs="Arial"/>
          <w:i/>
          <w:iCs/>
          <w:color w:val="212121"/>
          <w:shd w:val="clear" w:color="auto" w:fill="FFFFFF"/>
        </w:rPr>
        <w:t xml:space="preserve">in </w:t>
      </w:r>
      <w:r w:rsidRPr="00275C79">
        <w:rPr>
          <w:rFonts w:ascii="Arial" w:hAnsi="Arial" w:cs="Arial"/>
          <w:i/>
          <w:iCs/>
          <w:color w:val="212121"/>
          <w:shd w:val="clear" w:color="auto" w:fill="FFFFFF"/>
        </w:rPr>
        <w:lastRenderedPageBreak/>
        <w:t>trans</w:t>
      </w:r>
      <w:r w:rsidRPr="00275C79">
        <w:rPr>
          <w:rFonts w:ascii="Arial" w:hAnsi="Arial" w:cs="Arial"/>
          <w:color w:val="212121"/>
          <w:shd w:val="clear" w:color="auto" w:fill="FFFFFF"/>
        </w:rPr>
        <w:t> to the thermo</w:t>
      </w:r>
      <w:r w:rsidR="00362F76">
        <w:rPr>
          <w:rFonts w:ascii="Arial" w:hAnsi="Arial" w:cs="Arial"/>
          <w:color w:val="212121"/>
          <w:shd w:val="clear" w:color="auto" w:fill="FFFFFF"/>
        </w:rPr>
        <w:t>-</w:t>
      </w:r>
      <w:r w:rsidRPr="00275C79">
        <w:rPr>
          <w:rFonts w:ascii="Arial" w:hAnsi="Arial" w:cs="Arial"/>
          <w:color w:val="212121"/>
          <w:shd w:val="clear" w:color="auto" w:fill="FFFFFF"/>
        </w:rPr>
        <w:t xml:space="preserve">sensitive allele </w:t>
      </w:r>
      <w:proofErr w:type="spellStart"/>
      <w:r w:rsidR="009759FD">
        <w:rPr>
          <w:rFonts w:ascii="Arial" w:hAnsi="Arial" w:cs="Arial"/>
          <w:i/>
          <w:iCs/>
          <w:color w:val="212121"/>
          <w:shd w:val="clear" w:color="auto" w:fill="FFFFFF"/>
        </w:rPr>
        <w:t>e</w:t>
      </w:r>
      <w:r w:rsidRPr="00275C79">
        <w:rPr>
          <w:rFonts w:ascii="Arial" w:hAnsi="Arial" w:cs="Arial"/>
          <w:i/>
          <w:iCs/>
          <w:color w:val="212121"/>
          <w:shd w:val="clear" w:color="auto" w:fill="FFFFFF"/>
        </w:rPr>
        <w:t>gfr</w:t>
      </w:r>
      <w:r w:rsidRPr="00275C79">
        <w:rPr>
          <w:rFonts w:ascii="Arial" w:hAnsi="Arial" w:cs="Arial"/>
          <w:i/>
          <w:iCs/>
          <w:color w:val="212121"/>
          <w:shd w:val="clear" w:color="auto" w:fill="FFFFFF"/>
          <w:vertAlign w:val="superscript"/>
        </w:rPr>
        <w:t>tsla</w:t>
      </w:r>
      <w:proofErr w:type="spellEnd"/>
      <w:r w:rsidRPr="00275C79">
        <w:rPr>
          <w:rFonts w:ascii="Arial" w:hAnsi="Arial" w:cs="Arial"/>
          <w:color w:val="212121"/>
          <w:shd w:val="clear" w:color="auto" w:fill="FFFFFF"/>
        </w:rPr>
        <w:t> </w:t>
      </w:r>
      <w:r w:rsidR="002220E0">
        <w:rPr>
          <w:rFonts w:ascii="Arial" w:hAnsi="Arial" w:cs="Arial"/>
          <w:color w:val="212121"/>
          <w:shd w:val="clear" w:color="auto" w:fill="FFFFFF"/>
        </w:rPr>
        <w:fldChar w:fldCharType="begin" w:fldLock="1"/>
      </w:r>
      <w:r w:rsidR="002220E0">
        <w:rPr>
          <w:rFonts w:ascii="Arial" w:hAnsi="Arial" w:cs="Arial"/>
          <w:color w:val="212121"/>
          <w:shd w:val="clear" w:color="auto" w:fill="FFFFFF"/>
        </w:rPr>
        <w:instrText>ADDIN CSL_CITATION {"citationItems":[{"id":"ITEM-1","itemData":{"ISBN":"0950-1991 (Print)\\r0950-1991 (Linking)","ISSN":"0950-1991","PMID":"9729495","abstract":"A new conditional Egfr allele was used to dissect the roles of the receptor in eye development and to test two published models. EGFR function is necessary for morphogenetic furrow initiation, is not required for establishment of the founder R8 cell in each ommatidium, but is necessary to maintain its differentiated state. EGFR is required subsequently for recruitment of all other neuronal cells. The initial EGFR-dependent MAP kinase activation occurs in the furrow, but the active kinase (dp-ERK) is observed only in the cytoplasm for over 2 hours. Similarly, SEVENLESS-dependent activation results in cytoplasmic appearance of dp-ERK for 6 hours. These results suggest an additional regulated step in this pathway and we discuss models for this.","author":[{"dropping-particle":"","family":"Kumar","given":"Justin P.","non-dropping-particle":"","parse-names":false,"suffix":""},{"dropping-particle":"","family":"Tio","given":"Murni","non-dropping-particle":"","parse-names":false,"suffix":""},{"dropping-particle":"","family":"Hsiung","given":"Frank","non-dropping-particle":"","parse-names":false,"suffix":""},{"dropping-particle":"","family":"Akopyan","given":"Sevak","non-dropping-particle":"","parse-names":false,"suffix":""},{"dropping-particle":"","family":"Gabay","given":"Limor","non-dropping-particle":"","parse-names":false,"suffix":""},{"dropping-particle":"","family":"Seger","given":"Rony","non-dropping-particle":"","parse-names":false,"suffix":""},{"dropping-particle":"","family":"Shilo","given":"Ben-Zion","non-dropping-particle":"","parse-names":false,"suffix":""},{"dropping-particle":"","family":"Moses","given":"Kevin","non-dropping-particle":"","parse-names":false,"suffix":""}],"container-title":"Development","id":"ITEM-1","issue":"19","issued":{"date-parts":[["1998"]]},"page":"3875-3885","title":"Dissecting the roles of the Drosophila EGF receptor in eye development and MAP kinase activation.","type":"article-journal","volume":"125"},"uris":["http://www.mendeley.com/documents/?uuid=380b4a1b-b1fd-3a54-98ad-96afa9092386"]}],"mendeley":{"formattedCitation":"(Kumar et al. 1998)","plainTextFormattedCitation":"(Kumar et al. 1998)","previouslyFormattedCitation":"(Kumar et al. 1998)"},"properties":{"noteIndex":0},"schema":"https://github.com/citation-style-language/schema/raw/master/csl-citation.json"}</w:instrText>
      </w:r>
      <w:r w:rsidR="002220E0">
        <w:rPr>
          <w:rFonts w:ascii="Arial" w:hAnsi="Arial" w:cs="Arial"/>
          <w:color w:val="212121"/>
          <w:shd w:val="clear" w:color="auto" w:fill="FFFFFF"/>
        </w:rPr>
        <w:fldChar w:fldCharType="separate"/>
      </w:r>
      <w:r w:rsidR="002220E0" w:rsidRPr="002220E0">
        <w:rPr>
          <w:rFonts w:ascii="Arial" w:hAnsi="Arial" w:cs="Arial"/>
          <w:noProof/>
          <w:color w:val="212121"/>
          <w:shd w:val="clear" w:color="auto" w:fill="FFFFFF"/>
        </w:rPr>
        <w:t>(Kumar et al. 1998)</w:t>
      </w:r>
      <w:r w:rsidR="002220E0">
        <w:rPr>
          <w:rFonts w:ascii="Arial" w:hAnsi="Arial" w:cs="Arial"/>
          <w:color w:val="212121"/>
          <w:shd w:val="clear" w:color="auto" w:fill="FFFFFF"/>
        </w:rPr>
        <w:fldChar w:fldCharType="end"/>
      </w:r>
      <w:r w:rsidRPr="00275C79">
        <w:rPr>
          <w:rFonts w:ascii="Arial" w:hAnsi="Arial" w:cs="Arial"/>
          <w:color w:val="212121"/>
          <w:shd w:val="clear" w:color="auto" w:fill="FFFFFF"/>
        </w:rPr>
        <w:t>, as previously described</w:t>
      </w:r>
      <w:r w:rsidR="002220E0">
        <w:rPr>
          <w:rFonts w:ascii="Arial" w:hAnsi="Arial" w:cs="Arial"/>
          <w:color w:val="212121"/>
          <w:shd w:val="clear" w:color="auto" w:fill="FFFFFF"/>
        </w:rPr>
        <w:t xml:space="preserve"> </w:t>
      </w:r>
      <w:r w:rsidR="002220E0">
        <w:rPr>
          <w:rFonts w:ascii="Arial" w:hAnsi="Arial" w:cs="Arial"/>
          <w:color w:val="212121"/>
          <w:shd w:val="clear" w:color="auto" w:fill="FFFFFF"/>
        </w:rPr>
        <w:fldChar w:fldCharType="begin" w:fldLock="1"/>
      </w:r>
      <w:r w:rsidR="002220E0">
        <w:rPr>
          <w:rFonts w:ascii="Arial" w:hAnsi="Arial" w:cs="Arial"/>
          <w:color w:val="212121"/>
          <w:shd w:val="clear" w:color="auto" w:fill="FFFFFF"/>
        </w:rPr>
        <w:instrText>ADDIN CSL_CITATION {"citationItems":[{"id":"ITEM-1","itemData":{"DOI":"10.7554/eLife.08924","ISSN":"2050-084X","PMID":"26583752","abstract":"Yan is an ETS-domain transcription factor responsible for maintaining Drosophila eye cells in a multipotent state. Yan is at the core of a regulatory network that determines the time and place in which cells transit from multipotency to one of several differentiated lineages. Using a fluorescent reporter for Yan expression, we observed a biphasic distribution of Yan in multipotent cells, with a rapid inductive phase and slow decay phase. Transitions to various differentiated states occurred over the course of this dynamic process, suggesting that Yan expression level does not strongly determine cell potential. Consistent with this conclusion, perturbing Yan expression by varying gene dosage had no effect on cell fate transitions. However, we observed that as cells transited to differentiation, Yan expression became highly heterogeneous and this heterogeneity was transient. Signals received via the EGF Receptor were necessary for the transience in Yan noise since genetic loss caused sustained noise. Since these signals are essential for eye cells to differentiate, we suggest that dynamic heterogeneity of Yan is a necessary element of the transition process, and cell states are stabilized through noise reduction.","author":[{"dropping-particle":"","family":"Peláez","given":"Nicolás","non-dropping-particle":"","parse-names":false,"suffix":""},{"dropping-particle":"","family":"Gavalda-Miralles","given":"Arnau","non-dropping-particle":"","parse-names":false,"suffix":""},{"dropping-particle":"","family":"Wang","given":"Bao","non-dropping-particle":"","parse-names":false,"suffix":""},{"dropping-particle":"","family":"Navarro","given":"Heliodoro Tejedor","non-dropping-particle":"","parse-names":false,"suffix":""},{"dropping-particle":"","family":"Gudjonson","given":"Herman","non-dropping-particle":"","parse-names":false,"suffix":""},{"dropping-particle":"","family":"Rebay","given":"Ilaria","non-dropping-particle":"","parse-names":false,"suffix":""},{"dropping-particle":"","family":"Dinner","given":"Aaron R.","non-dropping-particle":"","parse-names":false,"suffix":""},{"dropping-particle":"","family":"Katsaggelos","given":"Aggelos K.","non-dropping-particle":"","parse-names":false,"suffix":""},{"dropping-particle":"","family":"Amaral","given":"Luís A. Nunes","non-dropping-particle":"","parse-names":false,"suffix":""},{"dropping-particle":"","family":"Carthew","given":"Richard W.","non-dropping-particle":"","parse-names":false,"suffix":""}],"container-title":"eLife","id":"ITEM-1","issued":{"date-parts":[["2015","11","19"]]},"note":"{:PMCID:PMC4720516}","publisher":"eLife Sciences Publications Limited","title":"Dynamics and heterogeneity of a fate determinant during transition towards cell differentiation","type":"article-journal","volume":"4"},"uris":["http://www.mendeley.com/documents/?uuid=c3ecc69b-be07-36b9-83ac-5b31b150e1d8"]}],"mendeley":{"formattedCitation":"(Peláez et al. 2015)","plainTextFormattedCitation":"(Peláez et al. 2015)","previouslyFormattedCitation":"(Peláez et al. 2015)"},"properties":{"noteIndex":0},"schema":"https://github.com/citation-style-language/schema/raw/master/csl-citation.json"}</w:instrText>
      </w:r>
      <w:r w:rsidR="002220E0">
        <w:rPr>
          <w:rFonts w:ascii="Arial" w:hAnsi="Arial" w:cs="Arial"/>
          <w:color w:val="212121"/>
          <w:shd w:val="clear" w:color="auto" w:fill="FFFFFF"/>
        </w:rPr>
        <w:fldChar w:fldCharType="separate"/>
      </w:r>
      <w:r w:rsidR="002220E0" w:rsidRPr="002220E0">
        <w:rPr>
          <w:rFonts w:ascii="Arial" w:hAnsi="Arial" w:cs="Arial"/>
          <w:noProof/>
          <w:color w:val="212121"/>
          <w:shd w:val="clear" w:color="auto" w:fill="FFFFFF"/>
        </w:rPr>
        <w:t>(Peláez et al. 2015)</w:t>
      </w:r>
      <w:r w:rsidR="002220E0">
        <w:rPr>
          <w:rFonts w:ascii="Arial" w:hAnsi="Arial" w:cs="Arial"/>
          <w:color w:val="212121"/>
          <w:shd w:val="clear" w:color="auto" w:fill="FFFFFF"/>
        </w:rPr>
        <w:fldChar w:fldCharType="end"/>
      </w:r>
      <w:r w:rsidR="00362F76">
        <w:rPr>
          <w:rFonts w:ascii="Arial" w:eastAsia="Arial" w:hAnsi="Arial" w:cs="Arial"/>
        </w:rPr>
        <w:t>.</w:t>
      </w:r>
      <w:r w:rsidRPr="00275C79">
        <w:rPr>
          <w:rFonts w:ascii="Arial" w:hAnsi="Arial" w:cs="Arial"/>
          <w:color w:val="212121"/>
          <w:shd w:val="clear" w:color="auto" w:fill="FFFFFF"/>
        </w:rPr>
        <w:t xml:space="preserve"> </w:t>
      </w:r>
      <w:r w:rsidR="00362F76">
        <w:rPr>
          <w:rFonts w:ascii="Arial" w:hAnsi="Arial" w:cs="Arial"/>
          <w:color w:val="212121"/>
          <w:shd w:val="clear" w:color="auto" w:fill="FFFFFF"/>
        </w:rPr>
        <w:t>The genotype was</w:t>
      </w:r>
      <w:r w:rsidRPr="00275C79">
        <w:rPr>
          <w:rFonts w:ascii="Arial" w:hAnsi="Arial" w:cs="Arial"/>
          <w:color w:val="212121"/>
          <w:shd w:val="clear" w:color="auto" w:fill="FFFFFF"/>
        </w:rPr>
        <w:t xml:space="preserve"> </w:t>
      </w:r>
      <w:r w:rsidRPr="00275C79">
        <w:rPr>
          <w:rFonts w:ascii="Arial" w:hAnsi="Arial" w:cs="Arial"/>
          <w:i/>
          <w:color w:val="212121"/>
          <w:shd w:val="clear" w:color="auto" w:fill="FFFFFF"/>
        </w:rPr>
        <w:t>w</w:t>
      </w:r>
      <w:r w:rsidRPr="00275C79">
        <w:rPr>
          <w:rFonts w:ascii="Arial" w:hAnsi="Arial" w:cs="Arial"/>
          <w:i/>
          <w:color w:val="212121"/>
          <w:shd w:val="clear" w:color="auto" w:fill="FFFFFF"/>
          <w:vertAlign w:val="superscript"/>
        </w:rPr>
        <w:t>1118</w:t>
      </w:r>
      <w:r w:rsidR="00362F76">
        <w:rPr>
          <w:rFonts w:ascii="Arial" w:hAnsi="Arial" w:cs="Arial"/>
          <w:i/>
          <w:color w:val="212121"/>
          <w:shd w:val="clear" w:color="auto" w:fill="FFFFFF"/>
          <w:vertAlign w:val="superscript"/>
        </w:rPr>
        <w:t xml:space="preserve"> </w:t>
      </w:r>
      <w:r w:rsidRPr="00275C79">
        <w:rPr>
          <w:rFonts w:ascii="Arial" w:hAnsi="Arial" w:cs="Arial"/>
          <w:color w:val="212121"/>
          <w:shd w:val="clear" w:color="auto" w:fill="FFFFFF"/>
        </w:rPr>
        <w:t xml:space="preserve">; </w:t>
      </w:r>
      <w:proofErr w:type="spellStart"/>
      <w:r w:rsidRPr="00275C79">
        <w:rPr>
          <w:rFonts w:ascii="Arial" w:hAnsi="Arial" w:cs="Arial"/>
          <w:i/>
          <w:color w:val="212121"/>
          <w:shd w:val="clear" w:color="auto" w:fill="FFFFFF"/>
        </w:rPr>
        <w:t>egfr</w:t>
      </w:r>
      <w:r w:rsidRPr="00275C79">
        <w:rPr>
          <w:rFonts w:ascii="Arial" w:hAnsi="Arial" w:cs="Arial"/>
          <w:i/>
          <w:color w:val="212121"/>
          <w:shd w:val="clear" w:color="auto" w:fill="FFFFFF"/>
          <w:vertAlign w:val="superscript"/>
        </w:rPr>
        <w:t>tsla</w:t>
      </w:r>
      <w:proofErr w:type="spellEnd"/>
      <w:r w:rsidRPr="00275C79">
        <w:rPr>
          <w:rFonts w:ascii="Arial" w:hAnsi="Arial" w:cs="Arial"/>
          <w:i/>
          <w:color w:val="212121"/>
          <w:shd w:val="clear" w:color="auto" w:fill="FFFFFF"/>
        </w:rPr>
        <w:t>,</w:t>
      </w:r>
      <w:r w:rsidR="00362F76">
        <w:rPr>
          <w:rFonts w:ascii="Arial" w:hAnsi="Arial" w:cs="Arial"/>
          <w:i/>
          <w:color w:val="212121"/>
          <w:shd w:val="clear" w:color="auto" w:fill="FFFFFF"/>
        </w:rPr>
        <w:t xml:space="preserve"> </w:t>
      </w:r>
      <w:proofErr w:type="spellStart"/>
      <w:r w:rsidR="002F34C0">
        <w:rPr>
          <w:rFonts w:ascii="Arial" w:hAnsi="Arial" w:cs="Arial"/>
          <w:i/>
          <w:iCs/>
          <w:color w:val="212121"/>
          <w:shd w:val="clear" w:color="auto" w:fill="FFFFFF"/>
        </w:rPr>
        <w:t>p</w:t>
      </w:r>
      <w:r w:rsidR="002F34C0" w:rsidRPr="0097692D">
        <w:rPr>
          <w:rFonts w:ascii="Arial" w:hAnsi="Arial" w:cs="Arial"/>
          <w:i/>
          <w:iCs/>
          <w:color w:val="212121"/>
          <w:shd w:val="clear" w:color="auto" w:fill="FFFFFF"/>
        </w:rPr>
        <w:t>nt-</w:t>
      </w:r>
      <w:r w:rsidR="002F34C0">
        <w:rPr>
          <w:rFonts w:ascii="Arial" w:hAnsi="Arial" w:cs="Arial"/>
          <w:i/>
          <w:iCs/>
          <w:color w:val="212121"/>
          <w:shd w:val="clear" w:color="auto" w:fill="FFFFFF"/>
        </w:rPr>
        <w:t>gfp</w:t>
      </w:r>
      <w:proofErr w:type="spellEnd"/>
      <w:r w:rsidR="002F34C0" w:rsidRPr="0097692D">
        <w:rPr>
          <w:rFonts w:ascii="Arial" w:hAnsi="Arial" w:cs="Arial"/>
          <w:color w:val="212121"/>
          <w:shd w:val="clear" w:color="auto" w:fill="FFFFFF"/>
        </w:rPr>
        <w:t xml:space="preserve"> </w:t>
      </w:r>
      <w:r w:rsidRPr="00275C79">
        <w:rPr>
          <w:rFonts w:ascii="Arial" w:hAnsi="Arial" w:cs="Arial"/>
          <w:i/>
          <w:color w:val="212121"/>
          <w:shd w:val="clear" w:color="auto" w:fill="FFFFFF"/>
        </w:rPr>
        <w:t>/egfr</w:t>
      </w:r>
      <w:r w:rsidR="009759FD">
        <w:rPr>
          <w:rFonts w:ascii="Arial" w:hAnsi="Arial" w:cs="Arial"/>
          <w:i/>
          <w:color w:val="212121"/>
          <w:shd w:val="clear" w:color="auto" w:fill="FFFFFF"/>
          <w:vertAlign w:val="superscript"/>
        </w:rPr>
        <w:t>24</w:t>
      </w:r>
      <w:r w:rsidRPr="00275C79">
        <w:rPr>
          <w:rFonts w:ascii="Arial" w:hAnsi="Arial" w:cs="Arial"/>
          <w:i/>
          <w:color w:val="212121"/>
          <w:shd w:val="clear" w:color="auto" w:fill="FFFFFF"/>
        </w:rPr>
        <w:t xml:space="preserve">, </w:t>
      </w:r>
      <w:proofErr w:type="spellStart"/>
      <w:r w:rsidR="002F34C0">
        <w:rPr>
          <w:rFonts w:ascii="Arial" w:hAnsi="Arial" w:cs="Arial"/>
          <w:i/>
          <w:iCs/>
          <w:color w:val="212121"/>
          <w:shd w:val="clear" w:color="auto" w:fill="FFFFFF"/>
        </w:rPr>
        <w:t>p</w:t>
      </w:r>
      <w:r w:rsidR="002F34C0" w:rsidRPr="0097692D">
        <w:rPr>
          <w:rFonts w:ascii="Arial" w:hAnsi="Arial" w:cs="Arial"/>
          <w:i/>
          <w:iCs/>
          <w:color w:val="212121"/>
          <w:shd w:val="clear" w:color="auto" w:fill="FFFFFF"/>
        </w:rPr>
        <w:t>nt-</w:t>
      </w:r>
      <w:r w:rsidR="002F34C0">
        <w:rPr>
          <w:rFonts w:ascii="Arial" w:hAnsi="Arial" w:cs="Arial"/>
          <w:i/>
          <w:iCs/>
          <w:color w:val="212121"/>
          <w:shd w:val="clear" w:color="auto" w:fill="FFFFFF"/>
        </w:rPr>
        <w:t>gfp</w:t>
      </w:r>
      <w:proofErr w:type="spellEnd"/>
      <w:r w:rsidRPr="00275C79">
        <w:rPr>
          <w:rFonts w:ascii="Arial" w:hAnsi="Arial" w:cs="Arial"/>
          <w:color w:val="212121"/>
          <w:shd w:val="clear" w:color="auto" w:fill="FFFFFF"/>
        </w:rPr>
        <w:t>. Ras activation was achieved using a transgene expressing a </w:t>
      </w:r>
      <w:r w:rsidRPr="00275C79">
        <w:rPr>
          <w:rFonts w:ascii="Arial" w:hAnsi="Arial" w:cs="Arial"/>
          <w:i/>
          <w:iCs/>
          <w:color w:val="212121"/>
          <w:shd w:val="clear" w:color="auto" w:fill="FFFFFF"/>
        </w:rPr>
        <w:t>Ras1</w:t>
      </w:r>
      <w:r w:rsidRPr="00275C79">
        <w:rPr>
          <w:rFonts w:ascii="Arial" w:hAnsi="Arial" w:cs="Arial"/>
          <w:i/>
          <w:iCs/>
          <w:color w:val="212121"/>
          <w:shd w:val="clear" w:color="auto" w:fill="FFFFFF"/>
          <w:vertAlign w:val="superscript"/>
        </w:rPr>
        <w:t>V12</w:t>
      </w:r>
      <w:r w:rsidRPr="00275C79">
        <w:rPr>
          <w:rFonts w:ascii="Arial" w:hAnsi="Arial" w:cs="Arial"/>
          <w:color w:val="212121"/>
          <w:shd w:val="clear" w:color="auto" w:fill="FFFFFF"/>
        </w:rPr>
        <w:t> mutant and driven by a 3x</w:t>
      </w:r>
      <w:r w:rsidRPr="00695864">
        <w:rPr>
          <w:rFonts w:ascii="Arial" w:hAnsi="Arial" w:cs="Arial"/>
          <w:i/>
          <w:color w:val="212121"/>
          <w:shd w:val="clear" w:color="auto" w:fill="FFFFFF"/>
        </w:rPr>
        <w:t>sev</w:t>
      </w:r>
      <w:r w:rsidRPr="00275C79">
        <w:rPr>
          <w:rFonts w:ascii="Arial" w:hAnsi="Arial" w:cs="Arial"/>
          <w:color w:val="212121"/>
          <w:shd w:val="clear" w:color="auto" w:fill="FFFFFF"/>
        </w:rPr>
        <w:t xml:space="preserve"> enhancer and promoter </w:t>
      </w:r>
      <w:r w:rsidR="002220E0">
        <w:rPr>
          <w:rFonts w:ascii="Arial" w:hAnsi="Arial" w:cs="Arial"/>
          <w:color w:val="212121"/>
          <w:shd w:val="clear" w:color="auto" w:fill="FFFFFF"/>
        </w:rPr>
        <w:fldChar w:fldCharType="begin" w:fldLock="1"/>
      </w:r>
      <w:r w:rsidR="002220E0">
        <w:rPr>
          <w:rFonts w:ascii="Arial" w:hAnsi="Arial" w:cs="Arial"/>
          <w:color w:val="212121"/>
          <w:shd w:val="clear" w:color="auto" w:fill="FFFFFF"/>
        </w:rPr>
        <w:instrText>ADDIN CSL_CITATION {"citationItems":[{"id":"ITEM-1","itemData":{"DOI":"10.1038/355559a0","ISBN":"0028-0836 (Print) 0028-0836 (Linking)","ISSN":"0028-0836","PMID":"1311054","abstract":"Cell-fate specification of R7 photoreceptors in the developing Drosophila eye depends on an inductive signal from neighbouring R8 cells. Mutations in three genes, sevenless (sev), bride-of-sevenless (boss) and seven-in-absentia (sina) cause the R7 precursor to become a non-neural cone cell. The sev gene encodes a receptor protein tyrosine kinase (Sev) localized on the R7 surface, activated by a boss-encoded ligand presented by R8. The sina gene encodes a nuclear factor required in R7. Reduction in the dosage of the Ras1 gene impairs Sev-mediated signalling, suggesting that activation of Ras1 may be an important consequence of Sev activation. We report here that Ras1 activation may account for all of the signalling action of Sev; an activated Ras1Va112 protein rescues the normal R7 precursor from transformation into a cone cell in sev and boss null mutants and induces the formation of supernumerary R7 cells. Similar activation of the Drosophila Ras2 protein does not produce these effects, demonstrating Ras protein specificity.","author":[{"dropping-particle":"","family":"Fortini","given":"Mark E.","non-dropping-particle":"","parse-names":false,"suffix":""},{"dropping-particle":"","family":"Simon","given":"Michael A.","non-dropping-particle":"","parse-names":false,"suffix":""},{"dropping-particle":"","family":"Rubin","given":"Gerald M.","non-dropping-particle":"","parse-names":false,"suffix":""}],"container-title":"Nature","id":"ITEM-1","issued":{"date-parts":[["1992"]]},"page":"559-61","title":"Signalling by the sevenless protein tyrosine kinase is mimicked by Ras1 activation","type":"article-journal","volume":"355"},"uris":["http://www.mendeley.com/documents/?uuid=fe560ed6-5be2-3c6d-abdf-ad1f7378468d"]}],"mendeley":{"formattedCitation":"(Fortini, Simon, and Rubin 1992)","plainTextFormattedCitation":"(Fortini, Simon, and Rubin 1992)","previouslyFormattedCitation":"(Fortini, Simon, and Rubin 1992)"},"properties":{"noteIndex":0},"schema":"https://github.com/citation-style-language/schema/raw/master/csl-citation.json"}</w:instrText>
      </w:r>
      <w:r w:rsidR="002220E0">
        <w:rPr>
          <w:rFonts w:ascii="Arial" w:hAnsi="Arial" w:cs="Arial"/>
          <w:color w:val="212121"/>
          <w:shd w:val="clear" w:color="auto" w:fill="FFFFFF"/>
        </w:rPr>
        <w:fldChar w:fldCharType="separate"/>
      </w:r>
      <w:r w:rsidR="002220E0" w:rsidRPr="002220E0">
        <w:rPr>
          <w:rFonts w:ascii="Arial" w:hAnsi="Arial" w:cs="Arial"/>
          <w:noProof/>
          <w:color w:val="212121"/>
          <w:shd w:val="clear" w:color="auto" w:fill="FFFFFF"/>
        </w:rPr>
        <w:t>(Fortini, Simon, and Rubin 1992)</w:t>
      </w:r>
      <w:r w:rsidR="002220E0">
        <w:rPr>
          <w:rFonts w:ascii="Arial" w:hAnsi="Arial" w:cs="Arial"/>
          <w:color w:val="212121"/>
          <w:shd w:val="clear" w:color="auto" w:fill="FFFFFF"/>
        </w:rPr>
        <w:fldChar w:fldCharType="end"/>
      </w:r>
      <w:r w:rsidRPr="00275C79">
        <w:rPr>
          <w:rFonts w:ascii="Arial" w:hAnsi="Arial" w:cs="Arial"/>
          <w:color w:val="212121"/>
          <w:shd w:val="clear" w:color="auto" w:fill="FFFFFF"/>
        </w:rPr>
        <w:t xml:space="preserve"> as previously described </w:t>
      </w:r>
      <w:r w:rsidRPr="00275C79">
        <w:rPr>
          <w:rFonts w:ascii="Arial" w:eastAsia="Arial" w:hAnsi="Arial" w:cs="Arial"/>
        </w:rPr>
        <w:fldChar w:fldCharType="begin" w:fldLock="1"/>
      </w:r>
      <w:r w:rsidR="00E03F2F">
        <w:rPr>
          <w:rFonts w:ascii="Arial" w:eastAsia="Arial" w:hAnsi="Arial" w:cs="Arial"/>
        </w:rPr>
        <w:instrText>ADDIN CSL_CITATION {"citationItems":[{"id":"ITEM-1","itemData":{"DOI":"10.7554/eLife.08924","ISSN":"2050-084X","PMID":"26583752","abstract":"Yan is an ETS-domain transcription factor responsible for maintaining Drosophila eye cells in a multipotent state. Yan is at the core of a regulatory network that determines the time and place in which cells transit from multipotency to one of several differentiated lineages. Using a fluorescent reporter for Yan expression, we observed a biphasic distribution of Yan in multipotent cells, with a rapid inductive phase and slow decay phase. Transitions to various differentiated states occurred over the course of this dynamic process, suggesting that Yan expression level does not strongly determine cell potential. Consistent with this conclusion, perturbing Yan expression by varying gene dosage had no effect on cell fate transitions. However, we observed that as cells transited to differentiation, Yan expression became highly heterogeneous and this heterogeneity was transient. Signals received via the EGF Receptor were necessary for the transience in Yan noise since genetic loss caused sustained noise. Since these signals are essential for eye cells to differentiate, we suggest that dynamic heterogeneity of Yan is a necessary element of the transition process, and cell states are stabilized through noise reduction.","author":[{"dropping-particle":"","family":"Peláez","given":"Nicolás","non-dropping-particle":"","parse-names":false,"suffix":""},{"dropping-particle":"","family":"Gavalda-Miralles","given":"Arnau","non-dropping-particle":"","parse-names":false,"suffix":""},{"dropping-particle":"","family":"Wang","given":"Bao","non-dropping-particle":"","parse-names":false,"suffix":""},{"dropping-particle":"","family":"Navarro","given":"Heliodoro Tejedor","non-dropping-particle":"","parse-names":false,"suffix":""},{"dropping-particle":"","family":"Gudjonson","given":"Herman","non-dropping-particle":"","parse-names":false,"suffix":""},{"dropping-particle":"","family":"Rebay","given":"Ilaria","non-dropping-particle":"","parse-names":false,"suffix":""},{"dropping-particle":"","family":"Dinner","given":"Aaron R.","non-dropping-particle":"","parse-names":false,"suffix":""},{"dropping-particle":"","family":"Katsaggelos","given":"Aggelos K.","non-dropping-particle":"","parse-names":false,"suffix":""},{"dropping-particle":"","family":"Amaral","given":"Luís A. Nunes","non-dropping-particle":"","parse-names":false,"suffix":""},{"dropping-particle":"","family":"Carthew","given":"Richard W.","non-dropping-particle":"","parse-names":false,"suffix":""}],"container-title":"eLife","id":"ITEM-1","issued":{"date-parts":[["2015","11","19"]]},"note":"{:PMCID:PMC4720516}","publisher":"eLife Sciences Publications Limited","title":"Dynamics and heterogeneity of a fate determinant during transition towards cell differentiation","type":"article-journal","volume":"4"},"uris":["http://www.mendeley.com/documents/?uuid=c3ecc69b-be07-36b9-83ac-5b31b150e1d8"]}],"mendeley":{"formattedCitation":"(Peláez et al. 2015)","plainTextFormattedCitation":"(Peláez et al. 2015)","previouslyFormattedCitation":"(Peláez et al. 2015)"},"properties":{"noteIndex":0},"schema":"https://github.com/citation-style-language/schema/raw/master/csl-citation.json"}</w:instrText>
      </w:r>
      <w:r w:rsidRPr="00275C79">
        <w:rPr>
          <w:rFonts w:ascii="Arial" w:eastAsia="Arial" w:hAnsi="Arial" w:cs="Arial"/>
        </w:rPr>
        <w:fldChar w:fldCharType="separate"/>
      </w:r>
      <w:r w:rsidRPr="00275C79">
        <w:rPr>
          <w:rFonts w:ascii="Arial" w:eastAsia="Arial" w:hAnsi="Arial" w:cs="Arial"/>
          <w:noProof/>
        </w:rPr>
        <w:t>(Peláez et al. 2015)</w:t>
      </w:r>
      <w:r w:rsidRPr="00275C79">
        <w:rPr>
          <w:rFonts w:ascii="Arial" w:eastAsia="Arial" w:hAnsi="Arial" w:cs="Arial"/>
        </w:rPr>
        <w:fldChar w:fldCharType="end"/>
      </w:r>
      <w:r w:rsidRPr="00275C79">
        <w:rPr>
          <w:rFonts w:ascii="Arial" w:hAnsi="Arial" w:cs="Arial"/>
          <w:color w:val="212121"/>
          <w:shd w:val="clear" w:color="auto" w:fill="FFFFFF"/>
        </w:rPr>
        <w:t xml:space="preserve">. </w:t>
      </w:r>
      <w:proofErr w:type="spellStart"/>
      <w:r w:rsidRPr="0097692D">
        <w:rPr>
          <w:rFonts w:ascii="Arial" w:hAnsi="Arial" w:cs="Arial"/>
          <w:i/>
          <w:iCs/>
          <w:color w:val="212121"/>
          <w:shd w:val="clear" w:color="auto" w:fill="FFFFFF"/>
        </w:rPr>
        <w:t>Pnt-</w:t>
      </w:r>
      <w:r w:rsidR="002F34C0">
        <w:rPr>
          <w:rFonts w:ascii="Arial" w:hAnsi="Arial" w:cs="Arial"/>
          <w:i/>
          <w:iCs/>
          <w:color w:val="212121"/>
          <w:shd w:val="clear" w:color="auto" w:fill="FFFFFF"/>
        </w:rPr>
        <w:t>gfp</w:t>
      </w:r>
      <w:proofErr w:type="spellEnd"/>
      <w:r w:rsidR="002F34C0" w:rsidRPr="0097692D">
        <w:rPr>
          <w:rFonts w:ascii="Arial" w:hAnsi="Arial" w:cs="Arial"/>
          <w:color w:val="212121"/>
          <w:shd w:val="clear" w:color="auto" w:fill="FFFFFF"/>
        </w:rPr>
        <w:t xml:space="preserve"> </w:t>
      </w:r>
      <w:r w:rsidR="00362F76">
        <w:rPr>
          <w:rFonts w:ascii="Arial" w:hAnsi="Arial" w:cs="Arial"/>
          <w:color w:val="212121"/>
          <w:shd w:val="clear" w:color="auto" w:fill="FFFFFF"/>
        </w:rPr>
        <w:t>in the</w:t>
      </w:r>
      <w:r w:rsidRPr="0097692D">
        <w:rPr>
          <w:rFonts w:ascii="Arial" w:hAnsi="Arial" w:cs="Arial"/>
          <w:color w:val="212121"/>
          <w:shd w:val="clear" w:color="auto" w:fill="FFFFFF"/>
        </w:rPr>
        <w:t xml:space="preserve"> Ras mutant background </w:t>
      </w:r>
      <w:r w:rsidR="00362F76">
        <w:rPr>
          <w:rFonts w:ascii="Arial" w:hAnsi="Arial" w:cs="Arial"/>
          <w:color w:val="212121"/>
          <w:shd w:val="clear" w:color="auto" w:fill="FFFFFF"/>
        </w:rPr>
        <w:t>was</w:t>
      </w:r>
      <w:r w:rsidRPr="0097692D">
        <w:rPr>
          <w:rFonts w:ascii="Arial" w:hAnsi="Arial" w:cs="Arial"/>
          <w:color w:val="212121"/>
          <w:shd w:val="clear" w:color="auto" w:fill="FFFFFF"/>
        </w:rPr>
        <w:t xml:space="preserve"> measured using </w:t>
      </w:r>
      <w:r w:rsidRPr="0097692D">
        <w:rPr>
          <w:rFonts w:ascii="Arial" w:hAnsi="Arial" w:cs="Arial"/>
          <w:i/>
          <w:color w:val="212121"/>
          <w:shd w:val="clear" w:color="auto" w:fill="FFFFFF"/>
        </w:rPr>
        <w:t>w</w:t>
      </w:r>
      <w:r w:rsidRPr="0097692D">
        <w:rPr>
          <w:rFonts w:ascii="Arial" w:hAnsi="Arial" w:cs="Arial"/>
          <w:i/>
          <w:color w:val="212121"/>
          <w:shd w:val="clear" w:color="auto" w:fill="FFFFFF"/>
          <w:vertAlign w:val="superscript"/>
        </w:rPr>
        <w:t>1118</w:t>
      </w:r>
      <w:r w:rsidR="00362F76">
        <w:rPr>
          <w:rFonts w:ascii="Arial" w:hAnsi="Arial" w:cs="Arial"/>
          <w:i/>
          <w:color w:val="212121"/>
          <w:shd w:val="clear" w:color="auto" w:fill="FFFFFF"/>
          <w:vertAlign w:val="superscript"/>
        </w:rPr>
        <w:t xml:space="preserve"> </w:t>
      </w:r>
      <w:r w:rsidRPr="0097692D">
        <w:rPr>
          <w:rFonts w:ascii="Arial" w:hAnsi="Arial" w:cs="Arial"/>
          <w:color w:val="212121"/>
          <w:shd w:val="clear" w:color="auto" w:fill="FFFFFF"/>
        </w:rPr>
        <w:t xml:space="preserve">; </w:t>
      </w:r>
      <w:proofErr w:type="spellStart"/>
      <w:r w:rsidR="002F34C0">
        <w:rPr>
          <w:rFonts w:ascii="Arial" w:hAnsi="Arial" w:cs="Arial"/>
          <w:i/>
          <w:iCs/>
          <w:color w:val="212121"/>
          <w:shd w:val="clear" w:color="auto" w:fill="FFFFFF"/>
        </w:rPr>
        <w:t>p</w:t>
      </w:r>
      <w:r w:rsidR="002F34C0" w:rsidRPr="0097692D">
        <w:rPr>
          <w:rFonts w:ascii="Arial" w:hAnsi="Arial" w:cs="Arial"/>
          <w:i/>
          <w:iCs/>
          <w:color w:val="212121"/>
          <w:shd w:val="clear" w:color="auto" w:fill="FFFFFF"/>
        </w:rPr>
        <w:t>nt-</w:t>
      </w:r>
      <w:r w:rsidR="002F34C0">
        <w:rPr>
          <w:rFonts w:ascii="Arial" w:hAnsi="Arial" w:cs="Arial"/>
          <w:i/>
          <w:iCs/>
          <w:color w:val="212121"/>
          <w:shd w:val="clear" w:color="auto" w:fill="FFFFFF"/>
        </w:rPr>
        <w:t>gfp</w:t>
      </w:r>
      <w:proofErr w:type="spellEnd"/>
      <w:r w:rsidRPr="0097692D">
        <w:rPr>
          <w:rFonts w:ascii="Arial" w:hAnsi="Arial" w:cs="Arial"/>
          <w:i/>
          <w:color w:val="212121"/>
          <w:shd w:val="clear" w:color="auto" w:fill="FFFFFF"/>
        </w:rPr>
        <w:t xml:space="preserve">, </w:t>
      </w:r>
      <w:proofErr w:type="spellStart"/>
      <w:r w:rsidRPr="0097692D">
        <w:rPr>
          <w:rFonts w:ascii="Arial" w:hAnsi="Arial" w:cs="Arial"/>
          <w:i/>
          <w:color w:val="212121"/>
          <w:shd w:val="clear" w:color="auto" w:fill="FFFFFF"/>
        </w:rPr>
        <w:t>Sev</w:t>
      </w:r>
      <w:proofErr w:type="spellEnd"/>
      <w:r w:rsidRPr="0097692D">
        <w:rPr>
          <w:rFonts w:ascii="Arial" w:hAnsi="Arial" w:cs="Arial"/>
          <w:i/>
          <w:color w:val="212121"/>
          <w:shd w:val="clear" w:color="auto" w:fill="FFFFFF"/>
        </w:rPr>
        <w:t>&gt;Ras</w:t>
      </w:r>
      <w:r w:rsidRPr="0097692D">
        <w:rPr>
          <w:rFonts w:ascii="Arial" w:hAnsi="Arial" w:cs="Arial"/>
          <w:i/>
          <w:color w:val="212121"/>
          <w:shd w:val="clear" w:color="auto" w:fill="FFFFFF"/>
          <w:vertAlign w:val="superscript"/>
        </w:rPr>
        <w:t>v12</w:t>
      </w:r>
      <w:r w:rsidRPr="0097692D">
        <w:rPr>
          <w:rFonts w:ascii="Arial" w:hAnsi="Arial" w:cs="Arial"/>
          <w:i/>
          <w:color w:val="212121"/>
          <w:shd w:val="clear" w:color="auto" w:fill="FFFFFF"/>
        </w:rPr>
        <w:t>/</w:t>
      </w:r>
      <w:r w:rsidR="002F34C0" w:rsidRPr="002F34C0">
        <w:rPr>
          <w:rFonts w:ascii="Arial" w:hAnsi="Arial" w:cs="Arial"/>
          <w:i/>
          <w:iCs/>
          <w:color w:val="212121"/>
          <w:shd w:val="clear" w:color="auto" w:fill="FFFFFF"/>
        </w:rPr>
        <w:t xml:space="preserve"> </w:t>
      </w:r>
      <w:proofErr w:type="spellStart"/>
      <w:r w:rsidR="002F34C0">
        <w:rPr>
          <w:rFonts w:ascii="Arial" w:hAnsi="Arial" w:cs="Arial"/>
          <w:i/>
          <w:iCs/>
          <w:color w:val="212121"/>
          <w:shd w:val="clear" w:color="auto" w:fill="FFFFFF"/>
        </w:rPr>
        <w:t>p</w:t>
      </w:r>
      <w:r w:rsidR="002F34C0" w:rsidRPr="0097692D">
        <w:rPr>
          <w:rFonts w:ascii="Arial" w:hAnsi="Arial" w:cs="Arial"/>
          <w:i/>
          <w:iCs/>
          <w:color w:val="212121"/>
          <w:shd w:val="clear" w:color="auto" w:fill="FFFFFF"/>
        </w:rPr>
        <w:t>nt-</w:t>
      </w:r>
      <w:r w:rsidR="002F34C0">
        <w:rPr>
          <w:rFonts w:ascii="Arial" w:hAnsi="Arial" w:cs="Arial"/>
          <w:i/>
          <w:iCs/>
          <w:color w:val="212121"/>
          <w:shd w:val="clear" w:color="auto" w:fill="FFFFFF"/>
        </w:rPr>
        <w:t>gfp</w:t>
      </w:r>
      <w:proofErr w:type="spellEnd"/>
      <w:r w:rsidRPr="0097692D">
        <w:rPr>
          <w:rFonts w:ascii="Arial" w:hAnsi="Arial" w:cs="Arial"/>
          <w:i/>
          <w:color w:val="212121"/>
          <w:shd w:val="clear" w:color="auto" w:fill="FFFFFF"/>
        </w:rPr>
        <w:t>; pnt</w:t>
      </w:r>
      <w:r w:rsidRPr="0097692D">
        <w:rPr>
          <w:rFonts w:ascii="Arial" w:hAnsi="Arial" w:cs="Arial"/>
          <w:i/>
          <w:color w:val="212121"/>
          <w:shd w:val="clear" w:color="auto" w:fill="FFFFFF"/>
          <w:vertAlign w:val="superscript"/>
        </w:rPr>
        <w:t>2</w:t>
      </w:r>
      <w:r w:rsidRPr="0097692D">
        <w:rPr>
          <w:rFonts w:ascii="Arial" w:hAnsi="Arial" w:cs="Arial"/>
          <w:i/>
          <w:color w:val="212121"/>
          <w:shd w:val="clear" w:color="auto" w:fill="FFFFFF"/>
        </w:rPr>
        <w:t>, H2Av-mRFP/+</w:t>
      </w:r>
      <w:r w:rsidR="00362F76" w:rsidRPr="00362F76">
        <w:rPr>
          <w:rFonts w:ascii="Arial" w:hAnsi="Arial" w:cs="Arial"/>
          <w:iCs/>
          <w:color w:val="212121"/>
          <w:shd w:val="clear" w:color="auto" w:fill="FFFFFF"/>
        </w:rPr>
        <w:t>.</w:t>
      </w:r>
      <w:r w:rsidRPr="0097692D">
        <w:rPr>
          <w:rFonts w:ascii="Arial" w:hAnsi="Arial" w:cs="Arial"/>
          <w:iCs/>
          <w:color w:val="212121"/>
          <w:shd w:val="clear" w:color="auto" w:fill="FFFFFF"/>
        </w:rPr>
        <w:t xml:space="preserve"> </w:t>
      </w:r>
      <w:r w:rsidR="00362F76">
        <w:rPr>
          <w:rFonts w:ascii="Arial" w:hAnsi="Arial" w:cs="Arial"/>
          <w:iCs/>
          <w:color w:val="212121"/>
          <w:shd w:val="clear" w:color="auto" w:fill="FFFFFF"/>
        </w:rPr>
        <w:t>C</w:t>
      </w:r>
      <w:r w:rsidRPr="0097692D">
        <w:rPr>
          <w:rFonts w:ascii="Arial" w:hAnsi="Arial" w:cs="Arial"/>
          <w:iCs/>
          <w:color w:val="212121"/>
          <w:shd w:val="clear" w:color="auto" w:fill="FFFFFF"/>
        </w:rPr>
        <w:t xml:space="preserve">ontrols </w:t>
      </w:r>
      <w:r w:rsidR="00362F76">
        <w:rPr>
          <w:rFonts w:ascii="Arial" w:hAnsi="Arial" w:cs="Arial"/>
          <w:iCs/>
          <w:color w:val="212121"/>
          <w:shd w:val="clear" w:color="auto" w:fill="FFFFFF"/>
        </w:rPr>
        <w:t>animals</w:t>
      </w:r>
      <w:r w:rsidRPr="0097692D">
        <w:rPr>
          <w:rFonts w:ascii="Arial" w:hAnsi="Arial" w:cs="Arial"/>
          <w:iCs/>
          <w:color w:val="212121"/>
          <w:shd w:val="clear" w:color="auto" w:fill="FFFFFF"/>
        </w:rPr>
        <w:t xml:space="preserve"> </w:t>
      </w:r>
      <w:r w:rsidR="009759FD" w:rsidRPr="009759FD">
        <w:rPr>
          <w:rFonts w:ascii="Arial" w:hAnsi="Arial" w:cs="Arial"/>
          <w:iCs/>
          <w:color w:val="212121"/>
          <w:shd w:val="clear" w:color="auto" w:fill="FFFFFF"/>
        </w:rPr>
        <w:t>carr</w:t>
      </w:r>
      <w:r w:rsidRPr="0097692D">
        <w:rPr>
          <w:rFonts w:ascii="Arial" w:hAnsi="Arial" w:cs="Arial"/>
          <w:iCs/>
          <w:color w:val="212121"/>
          <w:shd w:val="clear" w:color="auto" w:fill="FFFFFF"/>
        </w:rPr>
        <w:t>i</w:t>
      </w:r>
      <w:r w:rsidR="00362F76">
        <w:rPr>
          <w:rFonts w:ascii="Arial" w:hAnsi="Arial" w:cs="Arial"/>
          <w:iCs/>
          <w:color w:val="212121"/>
          <w:shd w:val="clear" w:color="auto" w:fill="FFFFFF"/>
        </w:rPr>
        <w:t>ed</w:t>
      </w:r>
      <w:r w:rsidRPr="0097692D">
        <w:rPr>
          <w:rFonts w:ascii="Arial" w:hAnsi="Arial" w:cs="Arial"/>
          <w:iCs/>
          <w:color w:val="212121"/>
          <w:shd w:val="clear" w:color="auto" w:fill="FFFFFF"/>
        </w:rPr>
        <w:t xml:space="preserve"> </w:t>
      </w:r>
      <w:r w:rsidRPr="0097692D">
        <w:rPr>
          <w:rFonts w:ascii="Arial" w:hAnsi="Arial" w:cs="Arial"/>
          <w:i/>
          <w:color w:val="212121"/>
          <w:shd w:val="clear" w:color="auto" w:fill="FFFFFF"/>
        </w:rPr>
        <w:t>w</w:t>
      </w:r>
      <w:r w:rsidRPr="0097692D">
        <w:rPr>
          <w:rFonts w:ascii="Arial" w:hAnsi="Arial" w:cs="Arial"/>
          <w:i/>
          <w:color w:val="212121"/>
          <w:shd w:val="clear" w:color="auto" w:fill="FFFFFF"/>
          <w:vertAlign w:val="superscript"/>
        </w:rPr>
        <w:t>1118</w:t>
      </w:r>
      <w:r w:rsidR="00362F76">
        <w:rPr>
          <w:rFonts w:ascii="Arial" w:hAnsi="Arial" w:cs="Arial"/>
          <w:i/>
          <w:color w:val="212121"/>
          <w:shd w:val="clear" w:color="auto" w:fill="FFFFFF"/>
          <w:vertAlign w:val="superscript"/>
        </w:rPr>
        <w:t xml:space="preserve"> </w:t>
      </w:r>
      <w:r w:rsidRPr="0097692D">
        <w:rPr>
          <w:rFonts w:ascii="Arial" w:hAnsi="Arial" w:cs="Arial"/>
          <w:color w:val="212121"/>
          <w:shd w:val="clear" w:color="auto" w:fill="FFFFFF"/>
        </w:rPr>
        <w:t xml:space="preserve">; </w:t>
      </w:r>
      <w:proofErr w:type="spellStart"/>
      <w:r w:rsidR="002F34C0">
        <w:rPr>
          <w:rFonts w:ascii="Arial" w:hAnsi="Arial" w:cs="Arial"/>
          <w:i/>
          <w:iCs/>
          <w:color w:val="212121"/>
          <w:shd w:val="clear" w:color="auto" w:fill="FFFFFF"/>
        </w:rPr>
        <w:t>p</w:t>
      </w:r>
      <w:r w:rsidR="002F34C0" w:rsidRPr="0097692D">
        <w:rPr>
          <w:rFonts w:ascii="Arial" w:hAnsi="Arial" w:cs="Arial"/>
          <w:i/>
          <w:iCs/>
          <w:color w:val="212121"/>
          <w:shd w:val="clear" w:color="auto" w:fill="FFFFFF"/>
        </w:rPr>
        <w:t>nt-</w:t>
      </w:r>
      <w:r w:rsidR="002F34C0">
        <w:rPr>
          <w:rFonts w:ascii="Arial" w:hAnsi="Arial" w:cs="Arial"/>
          <w:i/>
          <w:iCs/>
          <w:color w:val="212121"/>
          <w:shd w:val="clear" w:color="auto" w:fill="FFFFFF"/>
        </w:rPr>
        <w:t>gfp</w:t>
      </w:r>
      <w:proofErr w:type="spellEnd"/>
      <w:r w:rsidR="002F34C0" w:rsidRPr="0097692D">
        <w:rPr>
          <w:rFonts w:ascii="Arial" w:hAnsi="Arial" w:cs="Arial"/>
          <w:color w:val="212121"/>
          <w:shd w:val="clear" w:color="auto" w:fill="FFFFFF"/>
        </w:rPr>
        <w:t xml:space="preserve"> </w:t>
      </w:r>
      <w:r w:rsidRPr="0097692D">
        <w:rPr>
          <w:rFonts w:ascii="Arial" w:hAnsi="Arial" w:cs="Arial"/>
          <w:i/>
          <w:color w:val="212121"/>
          <w:shd w:val="clear" w:color="auto" w:fill="FFFFFF"/>
        </w:rPr>
        <w:t>/</w:t>
      </w:r>
      <w:r w:rsidR="002F34C0" w:rsidRPr="002F34C0">
        <w:rPr>
          <w:rFonts w:ascii="Arial" w:hAnsi="Arial" w:cs="Arial"/>
          <w:i/>
          <w:iCs/>
          <w:color w:val="212121"/>
          <w:shd w:val="clear" w:color="auto" w:fill="FFFFFF"/>
        </w:rPr>
        <w:t xml:space="preserve"> </w:t>
      </w:r>
      <w:proofErr w:type="spellStart"/>
      <w:r w:rsidR="002F34C0">
        <w:rPr>
          <w:rFonts w:ascii="Arial" w:hAnsi="Arial" w:cs="Arial"/>
          <w:i/>
          <w:iCs/>
          <w:color w:val="212121"/>
          <w:shd w:val="clear" w:color="auto" w:fill="FFFFFF"/>
        </w:rPr>
        <w:t>p</w:t>
      </w:r>
      <w:r w:rsidR="002F34C0" w:rsidRPr="0097692D">
        <w:rPr>
          <w:rFonts w:ascii="Arial" w:hAnsi="Arial" w:cs="Arial"/>
          <w:i/>
          <w:iCs/>
          <w:color w:val="212121"/>
          <w:shd w:val="clear" w:color="auto" w:fill="FFFFFF"/>
        </w:rPr>
        <w:t>nt-</w:t>
      </w:r>
      <w:r w:rsidR="002F34C0">
        <w:rPr>
          <w:rFonts w:ascii="Arial" w:hAnsi="Arial" w:cs="Arial"/>
          <w:i/>
          <w:iCs/>
          <w:color w:val="212121"/>
          <w:shd w:val="clear" w:color="auto" w:fill="FFFFFF"/>
        </w:rPr>
        <w:t>gfp</w:t>
      </w:r>
      <w:proofErr w:type="spellEnd"/>
      <w:r w:rsidRPr="0097692D">
        <w:rPr>
          <w:rFonts w:ascii="Arial" w:hAnsi="Arial" w:cs="Arial"/>
          <w:i/>
          <w:color w:val="212121"/>
          <w:shd w:val="clear" w:color="auto" w:fill="FFFFFF"/>
        </w:rPr>
        <w:t>; pnt</w:t>
      </w:r>
      <w:r w:rsidRPr="0097692D">
        <w:rPr>
          <w:rFonts w:ascii="Arial" w:hAnsi="Arial" w:cs="Arial"/>
          <w:i/>
          <w:color w:val="212121"/>
          <w:shd w:val="clear" w:color="auto" w:fill="FFFFFF"/>
          <w:vertAlign w:val="superscript"/>
        </w:rPr>
        <w:t>2</w:t>
      </w:r>
      <w:r w:rsidRPr="0097692D">
        <w:rPr>
          <w:rFonts w:ascii="Arial" w:hAnsi="Arial" w:cs="Arial"/>
          <w:i/>
          <w:color w:val="212121"/>
          <w:shd w:val="clear" w:color="auto" w:fill="FFFFFF"/>
        </w:rPr>
        <w:t>, H2Av-mRFP/ +.</w:t>
      </w:r>
      <w:r w:rsidRPr="00275C79">
        <w:rPr>
          <w:rFonts w:ascii="Arial" w:hAnsi="Arial" w:cs="Arial"/>
          <w:i/>
          <w:color w:val="212121"/>
          <w:shd w:val="clear" w:color="auto" w:fill="FFFFFF"/>
        </w:rPr>
        <w:t xml:space="preserve"> </w:t>
      </w:r>
      <w:r w:rsidRPr="0097692D">
        <w:rPr>
          <w:rFonts w:ascii="Arial" w:hAnsi="Arial" w:cs="Arial"/>
          <w:i/>
          <w:color w:val="212121"/>
          <w:shd w:val="clear" w:color="auto" w:fill="FFFFFF"/>
        </w:rPr>
        <w:t xml:space="preserve">Yan </w:t>
      </w:r>
      <w:r w:rsidRPr="0097692D">
        <w:rPr>
          <w:rFonts w:ascii="Arial" w:hAnsi="Arial" w:cs="Arial"/>
          <w:iCs/>
          <w:color w:val="212121"/>
          <w:shd w:val="clear" w:color="auto" w:fill="FFFFFF"/>
        </w:rPr>
        <w:t>mutant eye clones were generated using the</w:t>
      </w:r>
      <w:r w:rsidRPr="0097692D">
        <w:rPr>
          <w:rFonts w:ascii="Arial" w:hAnsi="Arial" w:cs="Arial"/>
          <w:i/>
          <w:color w:val="212121"/>
          <w:shd w:val="clear" w:color="auto" w:fill="FFFFFF"/>
        </w:rPr>
        <w:t xml:space="preserve"> yan</w:t>
      </w:r>
      <w:r w:rsidRPr="0097692D">
        <w:rPr>
          <w:rFonts w:ascii="Arial" w:hAnsi="Arial" w:cs="Arial"/>
          <w:i/>
          <w:color w:val="212121"/>
          <w:shd w:val="clear" w:color="auto" w:fill="FFFFFF"/>
          <w:vertAlign w:val="superscript"/>
        </w:rPr>
        <w:t>833</w:t>
      </w:r>
      <w:r w:rsidRPr="0097692D">
        <w:rPr>
          <w:rFonts w:ascii="Arial" w:hAnsi="Arial" w:cs="Arial"/>
          <w:i/>
          <w:color w:val="212121"/>
          <w:shd w:val="clear" w:color="auto" w:fill="FFFFFF"/>
        </w:rPr>
        <w:t xml:space="preserve"> </w:t>
      </w:r>
      <w:r w:rsidRPr="0097692D">
        <w:rPr>
          <w:rFonts w:ascii="Arial" w:hAnsi="Arial" w:cs="Arial"/>
          <w:iCs/>
          <w:color w:val="212121"/>
          <w:shd w:val="clear" w:color="auto" w:fill="FFFFFF"/>
        </w:rPr>
        <w:t>null allele</w:t>
      </w:r>
      <w:r w:rsidR="002220E0">
        <w:rPr>
          <w:rFonts w:ascii="Arial" w:hAnsi="Arial" w:cs="Arial"/>
          <w:iCs/>
          <w:color w:val="212121"/>
          <w:shd w:val="clear" w:color="auto" w:fill="FFFFFF"/>
        </w:rPr>
        <w:t xml:space="preserve"> </w:t>
      </w:r>
      <w:r w:rsidR="002220E0">
        <w:rPr>
          <w:rFonts w:ascii="Arial" w:hAnsi="Arial" w:cs="Arial"/>
          <w:iCs/>
          <w:color w:val="212121"/>
          <w:shd w:val="clear" w:color="auto" w:fill="FFFFFF"/>
        </w:rPr>
        <w:fldChar w:fldCharType="begin" w:fldLock="1"/>
      </w:r>
      <w:r w:rsidR="00CD6511">
        <w:rPr>
          <w:rFonts w:ascii="Arial" w:hAnsi="Arial" w:cs="Arial"/>
          <w:iCs/>
          <w:color w:val="212121"/>
          <w:shd w:val="clear" w:color="auto" w:fill="FFFFFF"/>
        </w:rPr>
        <w:instrText>ADDIN CSL_CITATION {"citationItems":[{"id":"ITEM-1","itemData":{"DOI":"10.1101/gad.225789.113","ISBN":"1549-5477 (Electronic)\\r0890-9369 (Linking)","ISSN":"08909369","PMID":"24186975","abstract":"Long-range integration of transcriptional inputs is critical for gene expression, yet the mechanisms remain poorly understood. We investigated the molecular determinants that confer fidelity to expression of the heart identity gene even-skipped (eve). Targeted deletion of regions bound by the repressor Yan defined two novel enhancers that contribute repressive inputs to stabilize tissue-specific output from a third enhancer. Deletion of any individual enhancer reduced Yan occupancy at the other elements, impacting eve expression, cell fate specification, and cardiac function. These long-range interactions may be stabilized by three-dimensional chromatin contacts that we detected between the elements. Our work provides a new paradigm for chromatin-level integration of general repressive inputs with specific patterning information to achieve robust gene expression.","author":[{"dropping-particle":"","family":"Webber","given":"Jemma L.","non-dropping-particle":"","parse-names":false,"suffix":""},{"dropping-particle":"","family":"Zhang","given":"Jie","non-dropping-particle":"","parse-names":false,"suffix":""},{"dropping-particle":"","family":"Mitchell-Dick","given":"Aaron","non-dropping-particle":"","parse-names":false,"suffix":""},{"dropping-particle":"","family":"Rebay","given":"Ilaria","non-dropping-particle":"","parse-names":false,"suffix":""}],"container-title":"Genes &amp; Development","id":"ITEM-1","issue":"21","issued":{"date-parts":[["2013","11","1"]]},"page":"2293-2298","publisher":"Cold Spring Harbor Laboratory Press","title":"3D chromatin interactions organize Yan chromatin occupancy and repression at the even-skipped locus","type":"article-journal","volume":"27"},"uris":["http://www.mendeley.com/documents/?uuid=b3e4f3f4-77e9-3dfe-abbd-fad240a2f848"]}],"mendeley":{"formattedCitation":"(Webber, Zhang, Mitchell-Dick, et al. 2013)","plainTextFormattedCitation":"(Webber, Zhang, Mitchell-Dick, et al. 2013)","previouslyFormattedCitation":"(Webber, Zhang, Mitchell-Dick, et al. 2013)"},"properties":{"noteIndex":0},"schema":"https://github.com/citation-style-language/schema/raw/master/csl-citation.json"}</w:instrText>
      </w:r>
      <w:r w:rsidR="002220E0">
        <w:rPr>
          <w:rFonts w:ascii="Arial" w:hAnsi="Arial" w:cs="Arial"/>
          <w:iCs/>
          <w:color w:val="212121"/>
          <w:shd w:val="clear" w:color="auto" w:fill="FFFFFF"/>
        </w:rPr>
        <w:fldChar w:fldCharType="separate"/>
      </w:r>
      <w:r w:rsidR="002220E0" w:rsidRPr="002220E0">
        <w:rPr>
          <w:rFonts w:ascii="Arial" w:hAnsi="Arial" w:cs="Arial"/>
          <w:iCs/>
          <w:noProof/>
          <w:color w:val="212121"/>
          <w:shd w:val="clear" w:color="auto" w:fill="FFFFFF"/>
        </w:rPr>
        <w:t>(Webber, Zhang, Mitchell-Dick, et al. 2013)</w:t>
      </w:r>
      <w:r w:rsidR="002220E0">
        <w:rPr>
          <w:rFonts w:ascii="Arial" w:hAnsi="Arial" w:cs="Arial"/>
          <w:iCs/>
          <w:color w:val="212121"/>
          <w:shd w:val="clear" w:color="auto" w:fill="FFFFFF"/>
        </w:rPr>
        <w:fldChar w:fldCharType="end"/>
      </w:r>
      <w:r w:rsidRPr="0097692D">
        <w:rPr>
          <w:rFonts w:ascii="Arial" w:hAnsi="Arial" w:cs="Arial"/>
          <w:i/>
          <w:color w:val="212121"/>
          <w:shd w:val="clear" w:color="auto" w:fill="FFFFFF"/>
        </w:rPr>
        <w:t xml:space="preserve">, </w:t>
      </w:r>
      <w:proofErr w:type="spellStart"/>
      <w:r w:rsidRPr="0097692D">
        <w:rPr>
          <w:rFonts w:ascii="Arial" w:hAnsi="Arial" w:cs="Arial"/>
          <w:i/>
          <w:color w:val="212121"/>
          <w:shd w:val="clear" w:color="auto" w:fill="FFFFFF"/>
        </w:rPr>
        <w:t>ey</w:t>
      </w:r>
      <w:proofErr w:type="spellEnd"/>
      <w:r w:rsidRPr="0097692D">
        <w:rPr>
          <w:rFonts w:ascii="Arial" w:hAnsi="Arial" w:cs="Arial"/>
          <w:i/>
          <w:color w:val="212121"/>
          <w:shd w:val="clear" w:color="auto" w:fill="FFFFFF"/>
        </w:rPr>
        <w:t>&gt;FLP</w:t>
      </w:r>
      <w:r w:rsidRPr="0097692D">
        <w:rPr>
          <w:rFonts w:ascii="Arial" w:hAnsi="Arial" w:cs="Arial"/>
          <w:iCs/>
          <w:color w:val="212121"/>
          <w:shd w:val="clear" w:color="auto" w:fill="FFFFFF"/>
        </w:rPr>
        <w:t xml:space="preserve"> and the FRT40 crossover point</w:t>
      </w:r>
      <w:r w:rsidRPr="0097692D">
        <w:rPr>
          <w:rFonts w:ascii="Arial" w:hAnsi="Arial" w:cs="Arial"/>
          <w:i/>
          <w:color w:val="212121"/>
          <w:shd w:val="clear" w:color="auto" w:fill="FFFFFF"/>
        </w:rPr>
        <w:t xml:space="preserve">. </w:t>
      </w:r>
      <w:proofErr w:type="spellStart"/>
      <w:r w:rsidRPr="0097692D">
        <w:rPr>
          <w:rFonts w:ascii="Arial" w:hAnsi="Arial" w:cs="Arial"/>
          <w:i/>
          <w:color w:val="212121"/>
          <w:shd w:val="clear" w:color="auto" w:fill="FFFFFF"/>
        </w:rPr>
        <w:t>Pnt</w:t>
      </w:r>
      <w:proofErr w:type="spellEnd"/>
      <w:r w:rsidRPr="0097692D">
        <w:rPr>
          <w:rFonts w:ascii="Arial" w:hAnsi="Arial" w:cs="Arial"/>
          <w:i/>
          <w:color w:val="212121"/>
          <w:shd w:val="clear" w:color="auto" w:fill="FFFFFF"/>
          <w:vertAlign w:val="superscript"/>
        </w:rPr>
        <w:t>+</w:t>
      </w:r>
      <w:r w:rsidRPr="0097692D">
        <w:rPr>
          <w:rFonts w:ascii="Arial" w:hAnsi="Arial" w:cs="Arial"/>
          <w:iCs/>
          <w:color w:val="212121"/>
          <w:shd w:val="clear" w:color="auto" w:fill="FFFFFF"/>
        </w:rPr>
        <w:t xml:space="preserve"> tissue was labeled using the clonal marker </w:t>
      </w:r>
      <w:proofErr w:type="spellStart"/>
      <w:r w:rsidRPr="0097692D">
        <w:rPr>
          <w:rFonts w:ascii="Arial" w:hAnsi="Arial" w:cs="Arial"/>
          <w:i/>
          <w:color w:val="212121"/>
          <w:shd w:val="clear" w:color="auto" w:fill="FFFFFF"/>
        </w:rPr>
        <w:t>Ubi</w:t>
      </w:r>
      <w:proofErr w:type="spellEnd"/>
      <w:r w:rsidRPr="0097692D">
        <w:rPr>
          <w:rFonts w:ascii="Arial" w:hAnsi="Arial" w:cs="Arial"/>
          <w:i/>
          <w:color w:val="212121"/>
          <w:shd w:val="clear" w:color="auto" w:fill="FFFFFF"/>
        </w:rPr>
        <w:t>&gt;</w:t>
      </w:r>
      <w:proofErr w:type="spellStart"/>
      <w:r w:rsidRPr="0097692D">
        <w:rPr>
          <w:rFonts w:ascii="Arial" w:hAnsi="Arial" w:cs="Arial"/>
          <w:i/>
          <w:color w:val="212121"/>
          <w:shd w:val="clear" w:color="auto" w:fill="FFFFFF"/>
        </w:rPr>
        <w:t>mRFP</w:t>
      </w:r>
      <w:r w:rsidRPr="00695864">
        <w:rPr>
          <w:rFonts w:ascii="Arial" w:hAnsi="Arial" w:cs="Arial"/>
          <w:i/>
          <w:color w:val="212121"/>
          <w:shd w:val="clear" w:color="auto" w:fill="FFFFFF"/>
          <w:vertAlign w:val="subscript"/>
        </w:rPr>
        <w:t>nls</w:t>
      </w:r>
      <w:proofErr w:type="spellEnd"/>
      <w:r w:rsidRPr="0097692D">
        <w:rPr>
          <w:rFonts w:ascii="Arial" w:hAnsi="Arial" w:cs="Arial"/>
          <w:iCs/>
          <w:color w:val="212121"/>
          <w:shd w:val="clear" w:color="auto" w:fill="FFFFFF"/>
        </w:rPr>
        <w:t xml:space="preserve"> (Bloomington Stock 34500). Developing </w:t>
      </w:r>
      <w:r w:rsidR="00362F76">
        <w:rPr>
          <w:rFonts w:ascii="Arial" w:hAnsi="Arial" w:cs="Arial"/>
          <w:iCs/>
          <w:color w:val="212121"/>
          <w:shd w:val="clear" w:color="auto" w:fill="FFFFFF"/>
        </w:rPr>
        <w:t>eyes</w:t>
      </w:r>
      <w:r w:rsidRPr="0097692D">
        <w:rPr>
          <w:rFonts w:ascii="Arial" w:hAnsi="Arial" w:cs="Arial"/>
          <w:iCs/>
          <w:color w:val="212121"/>
          <w:shd w:val="clear" w:color="auto" w:fill="FFFFFF"/>
        </w:rPr>
        <w:t xml:space="preserve"> were dissected from white prepupa</w:t>
      </w:r>
      <w:r w:rsidR="00362F76">
        <w:rPr>
          <w:rFonts w:ascii="Arial" w:hAnsi="Arial" w:cs="Arial"/>
          <w:iCs/>
          <w:color w:val="212121"/>
          <w:shd w:val="clear" w:color="auto" w:fill="FFFFFF"/>
        </w:rPr>
        <w:t>e</w:t>
      </w:r>
      <w:r w:rsidRPr="0097692D">
        <w:rPr>
          <w:rFonts w:ascii="Arial" w:hAnsi="Arial" w:cs="Arial"/>
          <w:iCs/>
          <w:color w:val="212121"/>
          <w:shd w:val="clear" w:color="auto" w:fill="FFFFFF"/>
        </w:rPr>
        <w:t xml:space="preserve"> carrying</w:t>
      </w:r>
      <w:r w:rsidRPr="0097692D">
        <w:rPr>
          <w:rFonts w:ascii="Arial" w:hAnsi="Arial" w:cs="Arial"/>
          <w:i/>
          <w:color w:val="212121"/>
          <w:shd w:val="clear" w:color="auto" w:fill="FFFFFF"/>
        </w:rPr>
        <w:t xml:space="preserve"> w, </w:t>
      </w:r>
      <w:proofErr w:type="spellStart"/>
      <w:r w:rsidRPr="0097692D">
        <w:rPr>
          <w:rFonts w:ascii="Arial" w:hAnsi="Arial" w:cs="Arial"/>
          <w:i/>
          <w:color w:val="212121"/>
          <w:shd w:val="clear" w:color="auto" w:fill="FFFFFF"/>
        </w:rPr>
        <w:t>ey</w:t>
      </w:r>
      <w:proofErr w:type="spellEnd"/>
      <w:r w:rsidRPr="0097692D">
        <w:rPr>
          <w:rFonts w:ascii="Arial" w:hAnsi="Arial" w:cs="Arial"/>
          <w:i/>
          <w:color w:val="212121"/>
          <w:shd w:val="clear" w:color="auto" w:fill="FFFFFF"/>
        </w:rPr>
        <w:t>&gt;FLP</w:t>
      </w:r>
      <w:r w:rsidR="00362F76">
        <w:rPr>
          <w:rFonts w:ascii="Arial" w:hAnsi="Arial" w:cs="Arial"/>
          <w:i/>
          <w:color w:val="212121"/>
          <w:shd w:val="clear" w:color="auto" w:fill="FFFFFF"/>
        </w:rPr>
        <w:t xml:space="preserve"> </w:t>
      </w:r>
      <w:r w:rsidRPr="0097692D">
        <w:rPr>
          <w:rFonts w:ascii="Arial" w:hAnsi="Arial" w:cs="Arial"/>
          <w:i/>
          <w:color w:val="212121"/>
          <w:shd w:val="clear" w:color="auto" w:fill="FFFFFF"/>
        </w:rPr>
        <w:t xml:space="preserve">; </w:t>
      </w:r>
      <w:proofErr w:type="spellStart"/>
      <w:r w:rsidR="002F34C0">
        <w:rPr>
          <w:rFonts w:ascii="Arial" w:hAnsi="Arial" w:cs="Arial"/>
          <w:i/>
          <w:iCs/>
          <w:color w:val="212121"/>
          <w:shd w:val="clear" w:color="auto" w:fill="FFFFFF"/>
        </w:rPr>
        <w:t>p</w:t>
      </w:r>
      <w:r w:rsidR="002F34C0" w:rsidRPr="0097692D">
        <w:rPr>
          <w:rFonts w:ascii="Arial" w:hAnsi="Arial" w:cs="Arial"/>
          <w:i/>
          <w:iCs/>
          <w:color w:val="212121"/>
          <w:shd w:val="clear" w:color="auto" w:fill="FFFFFF"/>
        </w:rPr>
        <w:t>nt-</w:t>
      </w:r>
      <w:r w:rsidR="002F34C0">
        <w:rPr>
          <w:rFonts w:ascii="Arial" w:hAnsi="Arial" w:cs="Arial"/>
          <w:i/>
          <w:iCs/>
          <w:color w:val="212121"/>
          <w:shd w:val="clear" w:color="auto" w:fill="FFFFFF"/>
        </w:rPr>
        <w:t>gfp</w:t>
      </w:r>
      <w:proofErr w:type="spellEnd"/>
      <w:r w:rsidRPr="0097692D">
        <w:rPr>
          <w:rFonts w:ascii="Arial" w:hAnsi="Arial" w:cs="Arial"/>
          <w:i/>
          <w:color w:val="212121"/>
          <w:shd w:val="clear" w:color="auto" w:fill="FFFFFF"/>
        </w:rPr>
        <w:t>, yan</w:t>
      </w:r>
      <w:r w:rsidRPr="0097692D">
        <w:rPr>
          <w:rFonts w:ascii="Arial" w:hAnsi="Arial" w:cs="Arial"/>
          <w:i/>
          <w:color w:val="212121"/>
          <w:shd w:val="clear" w:color="auto" w:fill="FFFFFF"/>
          <w:vertAlign w:val="superscript"/>
        </w:rPr>
        <w:t>833</w:t>
      </w:r>
      <w:r w:rsidRPr="0097692D">
        <w:rPr>
          <w:rFonts w:ascii="Arial" w:hAnsi="Arial" w:cs="Arial"/>
          <w:i/>
          <w:color w:val="212121"/>
          <w:shd w:val="clear" w:color="auto" w:fill="FFFFFF"/>
        </w:rPr>
        <w:t xml:space="preserve">, FRT40A/ </w:t>
      </w:r>
      <w:proofErr w:type="spellStart"/>
      <w:r w:rsidR="002F34C0">
        <w:rPr>
          <w:rFonts w:ascii="Arial" w:hAnsi="Arial" w:cs="Arial"/>
          <w:i/>
          <w:iCs/>
          <w:color w:val="212121"/>
          <w:shd w:val="clear" w:color="auto" w:fill="FFFFFF"/>
        </w:rPr>
        <w:t>p</w:t>
      </w:r>
      <w:r w:rsidR="002F34C0" w:rsidRPr="0097692D">
        <w:rPr>
          <w:rFonts w:ascii="Arial" w:hAnsi="Arial" w:cs="Arial"/>
          <w:i/>
          <w:iCs/>
          <w:color w:val="212121"/>
          <w:shd w:val="clear" w:color="auto" w:fill="FFFFFF"/>
        </w:rPr>
        <w:t>nt-</w:t>
      </w:r>
      <w:r w:rsidR="002F34C0">
        <w:rPr>
          <w:rFonts w:ascii="Arial" w:hAnsi="Arial" w:cs="Arial"/>
          <w:i/>
          <w:iCs/>
          <w:color w:val="212121"/>
          <w:shd w:val="clear" w:color="auto" w:fill="FFFFFF"/>
        </w:rPr>
        <w:t>gfp</w:t>
      </w:r>
      <w:proofErr w:type="spellEnd"/>
      <w:r w:rsidRPr="0097692D">
        <w:rPr>
          <w:rFonts w:ascii="Arial" w:hAnsi="Arial" w:cs="Arial"/>
          <w:i/>
          <w:color w:val="212121"/>
          <w:shd w:val="clear" w:color="auto" w:fill="FFFFFF"/>
        </w:rPr>
        <w:t xml:space="preserve">, </w:t>
      </w:r>
      <w:proofErr w:type="spellStart"/>
      <w:r w:rsidRPr="0097692D">
        <w:rPr>
          <w:rFonts w:ascii="Arial" w:hAnsi="Arial" w:cs="Arial"/>
          <w:i/>
          <w:color w:val="212121"/>
          <w:shd w:val="clear" w:color="auto" w:fill="FFFFFF"/>
        </w:rPr>
        <w:t>Ubi</w:t>
      </w:r>
      <w:proofErr w:type="spellEnd"/>
      <w:r w:rsidRPr="0097692D">
        <w:rPr>
          <w:rFonts w:ascii="Arial" w:hAnsi="Arial" w:cs="Arial"/>
          <w:i/>
          <w:color w:val="212121"/>
          <w:shd w:val="clear" w:color="auto" w:fill="FFFFFF"/>
        </w:rPr>
        <w:t>&gt;</w:t>
      </w:r>
      <w:proofErr w:type="spellStart"/>
      <w:r w:rsidRPr="0097692D">
        <w:rPr>
          <w:rFonts w:ascii="Arial" w:hAnsi="Arial" w:cs="Arial"/>
          <w:i/>
          <w:color w:val="212121"/>
          <w:shd w:val="clear" w:color="auto" w:fill="FFFFFF"/>
        </w:rPr>
        <w:t>mRFP</w:t>
      </w:r>
      <w:r w:rsidRPr="0097692D">
        <w:rPr>
          <w:rFonts w:ascii="Arial" w:hAnsi="Arial" w:cs="Arial"/>
          <w:i/>
          <w:color w:val="212121"/>
          <w:shd w:val="clear" w:color="auto" w:fill="FFFFFF"/>
          <w:vertAlign w:val="subscript"/>
        </w:rPr>
        <w:t>nls</w:t>
      </w:r>
      <w:proofErr w:type="spellEnd"/>
      <w:r w:rsidR="00362F76">
        <w:rPr>
          <w:rFonts w:ascii="Arial" w:hAnsi="Arial" w:cs="Arial"/>
          <w:i/>
          <w:color w:val="212121"/>
          <w:shd w:val="clear" w:color="auto" w:fill="FFFFFF"/>
          <w:vertAlign w:val="subscript"/>
        </w:rPr>
        <w:t xml:space="preserve"> </w:t>
      </w:r>
      <w:r w:rsidRPr="0097692D">
        <w:rPr>
          <w:rFonts w:ascii="Arial" w:hAnsi="Arial" w:cs="Arial"/>
          <w:i/>
          <w:color w:val="212121"/>
          <w:shd w:val="clear" w:color="auto" w:fill="FFFFFF"/>
        </w:rPr>
        <w:t>, FRT40A.</w:t>
      </w:r>
      <w:r w:rsidRPr="00275C79">
        <w:rPr>
          <w:rFonts w:ascii="Arial" w:hAnsi="Arial" w:cs="Arial"/>
          <w:i/>
          <w:color w:val="212121"/>
          <w:shd w:val="clear" w:color="auto" w:fill="FFFFFF"/>
        </w:rPr>
        <w:t xml:space="preserve"> </w:t>
      </w:r>
      <w:r w:rsidRPr="0097692D">
        <w:rPr>
          <w:rFonts w:ascii="Arial" w:hAnsi="Arial" w:cs="Arial"/>
          <w:iCs/>
          <w:color w:val="212121"/>
          <w:shd w:val="clear" w:color="auto" w:fill="FFFFFF"/>
        </w:rPr>
        <w:t>Control discs to measure the GFP-</w:t>
      </w:r>
      <w:proofErr w:type="spellStart"/>
      <w:r w:rsidRPr="0097692D">
        <w:rPr>
          <w:rFonts w:ascii="Arial" w:hAnsi="Arial" w:cs="Arial"/>
          <w:iCs/>
          <w:color w:val="212121"/>
          <w:shd w:val="clear" w:color="auto" w:fill="FFFFFF"/>
        </w:rPr>
        <w:t>mRFP</w:t>
      </w:r>
      <w:proofErr w:type="spellEnd"/>
      <w:r w:rsidRPr="0097692D">
        <w:rPr>
          <w:rFonts w:ascii="Arial" w:hAnsi="Arial" w:cs="Arial"/>
          <w:iCs/>
          <w:color w:val="212121"/>
          <w:shd w:val="clear" w:color="auto" w:fill="FFFFFF"/>
        </w:rPr>
        <w:t xml:space="preserve"> fluorophore bleed</w:t>
      </w:r>
      <w:r w:rsidR="00362F76">
        <w:rPr>
          <w:rFonts w:ascii="Arial" w:hAnsi="Arial" w:cs="Arial"/>
          <w:iCs/>
          <w:color w:val="212121"/>
          <w:shd w:val="clear" w:color="auto" w:fill="FFFFFF"/>
        </w:rPr>
        <w:t>-</w:t>
      </w:r>
      <w:r w:rsidRPr="0097692D">
        <w:rPr>
          <w:rFonts w:ascii="Arial" w:hAnsi="Arial" w:cs="Arial"/>
          <w:iCs/>
          <w:color w:val="212121"/>
          <w:shd w:val="clear" w:color="auto" w:fill="FFFFFF"/>
        </w:rPr>
        <w:t>through were obtained from flies carrying</w:t>
      </w:r>
      <w:r w:rsidRPr="00275C79">
        <w:rPr>
          <w:rFonts w:ascii="Arial" w:hAnsi="Arial" w:cs="Arial"/>
          <w:iCs/>
          <w:color w:val="212121"/>
          <w:shd w:val="clear" w:color="auto" w:fill="FFFFFF"/>
        </w:rPr>
        <w:t xml:space="preserve"> </w:t>
      </w:r>
      <w:r w:rsidRPr="0097692D">
        <w:rPr>
          <w:rFonts w:ascii="Arial" w:hAnsi="Arial" w:cs="Arial"/>
          <w:i/>
          <w:color w:val="212121"/>
          <w:shd w:val="clear" w:color="auto" w:fill="FFFFFF"/>
        </w:rPr>
        <w:t xml:space="preserve">w, </w:t>
      </w:r>
      <w:proofErr w:type="spellStart"/>
      <w:r w:rsidRPr="0097692D">
        <w:rPr>
          <w:rFonts w:ascii="Arial" w:hAnsi="Arial" w:cs="Arial"/>
          <w:i/>
          <w:color w:val="212121"/>
          <w:shd w:val="clear" w:color="auto" w:fill="FFFFFF"/>
        </w:rPr>
        <w:t>ey</w:t>
      </w:r>
      <w:proofErr w:type="spellEnd"/>
      <w:r w:rsidRPr="0097692D">
        <w:rPr>
          <w:rFonts w:ascii="Arial" w:hAnsi="Arial" w:cs="Arial"/>
          <w:i/>
          <w:color w:val="212121"/>
          <w:shd w:val="clear" w:color="auto" w:fill="FFFFFF"/>
        </w:rPr>
        <w:t>&gt;FLP</w:t>
      </w:r>
      <w:r w:rsidR="00362F76">
        <w:rPr>
          <w:rFonts w:ascii="Arial" w:hAnsi="Arial" w:cs="Arial"/>
          <w:i/>
          <w:color w:val="212121"/>
          <w:shd w:val="clear" w:color="auto" w:fill="FFFFFF"/>
        </w:rPr>
        <w:t xml:space="preserve"> </w:t>
      </w:r>
      <w:r w:rsidRPr="0097692D">
        <w:rPr>
          <w:rFonts w:ascii="Arial" w:hAnsi="Arial" w:cs="Arial"/>
          <w:i/>
          <w:color w:val="212121"/>
          <w:shd w:val="clear" w:color="auto" w:fill="FFFFFF"/>
        </w:rPr>
        <w:t xml:space="preserve">; </w:t>
      </w:r>
      <w:proofErr w:type="spellStart"/>
      <w:r w:rsidR="0055014E">
        <w:rPr>
          <w:rFonts w:ascii="Arial" w:hAnsi="Arial" w:cs="Arial"/>
          <w:i/>
          <w:color w:val="212121"/>
          <w:shd w:val="clear" w:color="auto" w:fill="FFFFFF"/>
        </w:rPr>
        <w:t>p</w:t>
      </w:r>
      <w:r w:rsidRPr="0097692D">
        <w:rPr>
          <w:rFonts w:ascii="Arial" w:hAnsi="Arial" w:cs="Arial"/>
          <w:i/>
          <w:color w:val="212121"/>
          <w:shd w:val="clear" w:color="auto" w:fill="FFFFFF"/>
        </w:rPr>
        <w:t>nt-</w:t>
      </w:r>
      <w:r w:rsidR="0055014E">
        <w:rPr>
          <w:rFonts w:ascii="Arial" w:hAnsi="Arial" w:cs="Arial"/>
          <w:i/>
          <w:color w:val="212121"/>
          <w:shd w:val="clear" w:color="auto" w:fill="FFFFFF"/>
        </w:rPr>
        <w:t>gfp</w:t>
      </w:r>
      <w:proofErr w:type="spellEnd"/>
      <w:r w:rsidRPr="0097692D">
        <w:rPr>
          <w:rFonts w:ascii="Arial" w:hAnsi="Arial" w:cs="Arial"/>
          <w:i/>
          <w:color w:val="212121"/>
          <w:shd w:val="clear" w:color="auto" w:fill="FFFFFF"/>
        </w:rPr>
        <w:t>,</w:t>
      </w:r>
      <w:r w:rsidR="00362F76">
        <w:rPr>
          <w:rFonts w:ascii="Arial" w:hAnsi="Arial" w:cs="Arial"/>
          <w:i/>
          <w:color w:val="212121"/>
          <w:shd w:val="clear" w:color="auto" w:fill="FFFFFF"/>
        </w:rPr>
        <w:t xml:space="preserve"> </w:t>
      </w:r>
      <w:proofErr w:type="spellStart"/>
      <w:r w:rsidRPr="0097692D">
        <w:rPr>
          <w:rFonts w:ascii="Arial" w:hAnsi="Arial" w:cs="Arial"/>
          <w:i/>
          <w:color w:val="212121"/>
          <w:shd w:val="clear" w:color="auto" w:fill="FFFFFF"/>
        </w:rPr>
        <w:t>Ubi</w:t>
      </w:r>
      <w:proofErr w:type="spellEnd"/>
      <w:r w:rsidRPr="0097692D">
        <w:rPr>
          <w:rFonts w:ascii="Arial" w:hAnsi="Arial" w:cs="Arial"/>
          <w:i/>
          <w:color w:val="212121"/>
          <w:shd w:val="clear" w:color="auto" w:fill="FFFFFF"/>
        </w:rPr>
        <w:t>&gt;</w:t>
      </w:r>
      <w:proofErr w:type="spellStart"/>
      <w:r w:rsidRPr="0097692D">
        <w:rPr>
          <w:rFonts w:ascii="Arial" w:hAnsi="Arial" w:cs="Arial"/>
          <w:i/>
          <w:color w:val="212121"/>
          <w:shd w:val="clear" w:color="auto" w:fill="FFFFFF"/>
        </w:rPr>
        <w:t>mRFP</w:t>
      </w:r>
      <w:r w:rsidRPr="0097692D">
        <w:rPr>
          <w:rFonts w:ascii="Arial" w:hAnsi="Arial" w:cs="Arial"/>
          <w:i/>
          <w:color w:val="212121"/>
          <w:shd w:val="clear" w:color="auto" w:fill="FFFFFF"/>
          <w:vertAlign w:val="subscript"/>
        </w:rPr>
        <w:t>nls</w:t>
      </w:r>
      <w:proofErr w:type="spellEnd"/>
      <w:r w:rsidR="00362F76">
        <w:rPr>
          <w:rFonts w:ascii="Arial" w:hAnsi="Arial" w:cs="Arial"/>
          <w:i/>
          <w:color w:val="212121"/>
          <w:shd w:val="clear" w:color="auto" w:fill="FFFFFF"/>
          <w:vertAlign w:val="subscript"/>
        </w:rPr>
        <w:t xml:space="preserve"> </w:t>
      </w:r>
      <w:r w:rsidR="00362F76" w:rsidRPr="00362F76">
        <w:rPr>
          <w:rFonts w:ascii="Arial" w:hAnsi="Arial" w:cs="Arial"/>
          <w:i/>
          <w:color w:val="212121"/>
          <w:shd w:val="clear" w:color="auto" w:fill="FFFFFF"/>
        </w:rPr>
        <w:t>,</w:t>
      </w:r>
      <w:r w:rsidR="0055014E">
        <w:rPr>
          <w:rFonts w:ascii="Arial" w:hAnsi="Arial" w:cs="Arial"/>
          <w:i/>
          <w:color w:val="212121"/>
          <w:shd w:val="clear" w:color="auto" w:fill="FFFFFF"/>
        </w:rPr>
        <w:t xml:space="preserve"> </w:t>
      </w:r>
      <w:r w:rsidR="00362F76" w:rsidRPr="00362F76">
        <w:rPr>
          <w:rFonts w:ascii="Arial" w:hAnsi="Arial" w:cs="Arial"/>
          <w:i/>
          <w:color w:val="212121"/>
          <w:shd w:val="clear" w:color="auto" w:fill="FFFFFF"/>
        </w:rPr>
        <w:t>FRT40A/</w:t>
      </w:r>
      <w:r w:rsidR="002F34C0" w:rsidRPr="002F34C0">
        <w:rPr>
          <w:rFonts w:ascii="Arial" w:hAnsi="Arial" w:cs="Arial"/>
          <w:i/>
          <w:iCs/>
          <w:color w:val="212121"/>
          <w:shd w:val="clear" w:color="auto" w:fill="FFFFFF"/>
        </w:rPr>
        <w:t xml:space="preserve"> </w:t>
      </w:r>
      <w:proofErr w:type="spellStart"/>
      <w:r w:rsidR="002F34C0">
        <w:rPr>
          <w:rFonts w:ascii="Arial" w:hAnsi="Arial" w:cs="Arial"/>
          <w:i/>
          <w:iCs/>
          <w:color w:val="212121"/>
          <w:shd w:val="clear" w:color="auto" w:fill="FFFFFF"/>
        </w:rPr>
        <w:t>p</w:t>
      </w:r>
      <w:r w:rsidR="002F34C0" w:rsidRPr="0097692D">
        <w:rPr>
          <w:rFonts w:ascii="Arial" w:hAnsi="Arial" w:cs="Arial"/>
          <w:i/>
          <w:iCs/>
          <w:color w:val="212121"/>
          <w:shd w:val="clear" w:color="auto" w:fill="FFFFFF"/>
        </w:rPr>
        <w:t>nt-</w:t>
      </w:r>
      <w:r w:rsidR="002F34C0">
        <w:rPr>
          <w:rFonts w:ascii="Arial" w:hAnsi="Arial" w:cs="Arial"/>
          <w:i/>
          <w:iCs/>
          <w:color w:val="212121"/>
          <w:shd w:val="clear" w:color="auto" w:fill="FFFFFF"/>
        </w:rPr>
        <w:t>gfp</w:t>
      </w:r>
      <w:proofErr w:type="spellEnd"/>
      <w:r w:rsidRPr="0097692D">
        <w:rPr>
          <w:rFonts w:ascii="Arial" w:hAnsi="Arial" w:cs="Arial"/>
          <w:i/>
          <w:color w:val="212121"/>
          <w:shd w:val="clear" w:color="auto" w:fill="FFFFFF"/>
        </w:rPr>
        <w:t xml:space="preserve">, FRT40A or w, </w:t>
      </w:r>
      <w:proofErr w:type="spellStart"/>
      <w:r w:rsidRPr="0097692D">
        <w:rPr>
          <w:rFonts w:ascii="Arial" w:hAnsi="Arial" w:cs="Arial"/>
          <w:i/>
          <w:color w:val="212121"/>
          <w:shd w:val="clear" w:color="auto" w:fill="FFFFFF"/>
        </w:rPr>
        <w:t>ey</w:t>
      </w:r>
      <w:proofErr w:type="spellEnd"/>
      <w:r w:rsidRPr="0097692D">
        <w:rPr>
          <w:rFonts w:ascii="Arial" w:hAnsi="Arial" w:cs="Arial"/>
          <w:i/>
          <w:color w:val="212121"/>
          <w:shd w:val="clear" w:color="auto" w:fill="FFFFFF"/>
        </w:rPr>
        <w:t>&gt;FLP</w:t>
      </w:r>
      <w:r w:rsidR="00362F76">
        <w:rPr>
          <w:rFonts w:ascii="Arial" w:hAnsi="Arial" w:cs="Arial"/>
          <w:i/>
          <w:color w:val="212121"/>
          <w:shd w:val="clear" w:color="auto" w:fill="FFFFFF"/>
        </w:rPr>
        <w:t xml:space="preserve"> </w:t>
      </w:r>
      <w:r w:rsidRPr="0097692D">
        <w:rPr>
          <w:rFonts w:ascii="Arial" w:hAnsi="Arial" w:cs="Arial"/>
          <w:i/>
          <w:color w:val="212121"/>
          <w:shd w:val="clear" w:color="auto" w:fill="FFFFFF"/>
        </w:rPr>
        <w:t xml:space="preserve">; </w:t>
      </w:r>
      <w:proofErr w:type="spellStart"/>
      <w:r w:rsidR="002F34C0">
        <w:rPr>
          <w:rFonts w:ascii="Arial" w:hAnsi="Arial" w:cs="Arial"/>
          <w:i/>
          <w:iCs/>
          <w:color w:val="212121"/>
          <w:shd w:val="clear" w:color="auto" w:fill="FFFFFF"/>
        </w:rPr>
        <w:t>p</w:t>
      </w:r>
      <w:r w:rsidR="002F34C0" w:rsidRPr="0097692D">
        <w:rPr>
          <w:rFonts w:ascii="Arial" w:hAnsi="Arial" w:cs="Arial"/>
          <w:i/>
          <w:iCs/>
          <w:color w:val="212121"/>
          <w:shd w:val="clear" w:color="auto" w:fill="FFFFFF"/>
        </w:rPr>
        <w:t>nt-</w:t>
      </w:r>
      <w:r w:rsidR="002F34C0">
        <w:rPr>
          <w:rFonts w:ascii="Arial" w:hAnsi="Arial" w:cs="Arial"/>
          <w:i/>
          <w:iCs/>
          <w:color w:val="212121"/>
          <w:shd w:val="clear" w:color="auto" w:fill="FFFFFF"/>
        </w:rPr>
        <w:t>gfp</w:t>
      </w:r>
      <w:proofErr w:type="spellEnd"/>
      <w:r w:rsidRPr="0097692D">
        <w:rPr>
          <w:rFonts w:ascii="Arial" w:hAnsi="Arial" w:cs="Arial"/>
          <w:i/>
          <w:color w:val="212121"/>
          <w:shd w:val="clear" w:color="auto" w:fill="FFFFFF"/>
        </w:rPr>
        <w:t>,</w:t>
      </w:r>
      <w:r w:rsidR="00362F76">
        <w:rPr>
          <w:rFonts w:ascii="Arial" w:hAnsi="Arial" w:cs="Arial"/>
          <w:i/>
          <w:color w:val="212121"/>
          <w:shd w:val="clear" w:color="auto" w:fill="FFFFFF"/>
        </w:rPr>
        <w:t xml:space="preserve"> </w:t>
      </w:r>
      <w:proofErr w:type="spellStart"/>
      <w:r w:rsidRPr="0097692D">
        <w:rPr>
          <w:rFonts w:ascii="Arial" w:hAnsi="Arial" w:cs="Arial"/>
          <w:i/>
          <w:color w:val="212121"/>
          <w:shd w:val="clear" w:color="auto" w:fill="FFFFFF"/>
        </w:rPr>
        <w:t>Ubi</w:t>
      </w:r>
      <w:proofErr w:type="spellEnd"/>
      <w:r w:rsidRPr="0097692D">
        <w:rPr>
          <w:rFonts w:ascii="Arial" w:hAnsi="Arial" w:cs="Arial"/>
          <w:i/>
          <w:color w:val="212121"/>
          <w:shd w:val="clear" w:color="auto" w:fill="FFFFFF"/>
        </w:rPr>
        <w:t>&gt;</w:t>
      </w:r>
      <w:proofErr w:type="spellStart"/>
      <w:r w:rsidRPr="0097692D">
        <w:rPr>
          <w:rFonts w:ascii="Arial" w:hAnsi="Arial" w:cs="Arial"/>
          <w:i/>
          <w:color w:val="212121"/>
          <w:shd w:val="clear" w:color="auto" w:fill="FFFFFF"/>
        </w:rPr>
        <w:t>mRFP</w:t>
      </w:r>
      <w:r w:rsidRPr="0097692D">
        <w:rPr>
          <w:rFonts w:ascii="Arial" w:hAnsi="Arial" w:cs="Arial"/>
          <w:i/>
          <w:color w:val="212121"/>
          <w:shd w:val="clear" w:color="auto" w:fill="FFFFFF"/>
          <w:vertAlign w:val="subscript"/>
        </w:rPr>
        <w:t>nls</w:t>
      </w:r>
      <w:proofErr w:type="spellEnd"/>
      <w:r w:rsidR="00362F76">
        <w:rPr>
          <w:rFonts w:ascii="Arial" w:hAnsi="Arial" w:cs="Arial"/>
          <w:i/>
          <w:color w:val="212121"/>
          <w:shd w:val="clear" w:color="auto" w:fill="FFFFFF"/>
          <w:vertAlign w:val="subscript"/>
        </w:rPr>
        <w:t xml:space="preserve"> </w:t>
      </w:r>
      <w:r w:rsidRPr="0097692D">
        <w:rPr>
          <w:rFonts w:ascii="Arial" w:hAnsi="Arial" w:cs="Arial"/>
          <w:i/>
          <w:color w:val="212121"/>
          <w:shd w:val="clear" w:color="auto" w:fill="FFFFFF"/>
        </w:rPr>
        <w:t>,</w:t>
      </w:r>
      <w:r w:rsidR="00362F76">
        <w:rPr>
          <w:rFonts w:ascii="Arial" w:hAnsi="Arial" w:cs="Arial"/>
          <w:i/>
          <w:color w:val="212121"/>
          <w:shd w:val="clear" w:color="auto" w:fill="FFFFFF"/>
        </w:rPr>
        <w:t xml:space="preserve"> </w:t>
      </w:r>
      <w:r w:rsidR="00362F76" w:rsidRPr="00362F76">
        <w:rPr>
          <w:rFonts w:ascii="Arial" w:hAnsi="Arial" w:cs="Arial"/>
          <w:i/>
          <w:color w:val="212121"/>
          <w:shd w:val="clear" w:color="auto" w:fill="FFFFFF"/>
        </w:rPr>
        <w:t>FRT40A/</w:t>
      </w:r>
      <w:proofErr w:type="spellStart"/>
      <w:r w:rsidRPr="0097692D">
        <w:rPr>
          <w:rFonts w:ascii="Arial" w:hAnsi="Arial" w:cs="Arial"/>
          <w:i/>
          <w:color w:val="212121"/>
          <w:shd w:val="clear" w:color="auto" w:fill="FFFFFF"/>
        </w:rPr>
        <w:t>CyO</w:t>
      </w:r>
      <w:proofErr w:type="spellEnd"/>
      <w:r w:rsidRPr="0097692D">
        <w:rPr>
          <w:rFonts w:ascii="Arial" w:hAnsi="Arial" w:cs="Arial"/>
          <w:i/>
          <w:color w:val="212121"/>
          <w:shd w:val="clear" w:color="auto" w:fill="FFFFFF"/>
        </w:rPr>
        <w:t>.</w:t>
      </w:r>
    </w:p>
    <w:p w14:paraId="61B5C722" w14:textId="77777777" w:rsidR="003D0B47" w:rsidRPr="003D0B47" w:rsidRDefault="003D0B47" w:rsidP="00275C79">
      <w:pPr>
        <w:rPr>
          <w:rFonts w:ascii="Arial" w:hAnsi="Arial" w:cs="Arial"/>
          <w:iCs/>
          <w:color w:val="212121"/>
          <w:shd w:val="clear" w:color="auto" w:fill="FFFFFF"/>
        </w:rPr>
      </w:pPr>
    </w:p>
    <w:p w14:paraId="57FBF2DA" w14:textId="77777777" w:rsidR="00275C79" w:rsidRPr="0097692D" w:rsidRDefault="00275C79" w:rsidP="00275C79">
      <w:pPr>
        <w:rPr>
          <w:rFonts w:ascii="Arial" w:eastAsia="Times New Roman" w:hAnsi="Arial" w:cs="Arial"/>
          <w:b/>
          <w:bCs/>
          <w:color w:val="auto"/>
          <w:lang w:eastAsia="zh-CN"/>
        </w:rPr>
      </w:pPr>
      <w:r w:rsidRPr="0097692D">
        <w:rPr>
          <w:rFonts w:ascii="Arial" w:eastAsia="Times New Roman" w:hAnsi="Arial" w:cs="Arial"/>
          <w:b/>
          <w:bCs/>
          <w:color w:val="auto"/>
          <w:lang w:eastAsia="zh-CN"/>
        </w:rPr>
        <w:t>Immunohistochemistry</w:t>
      </w:r>
    </w:p>
    <w:p w14:paraId="08F1345D" w14:textId="05D6112C" w:rsidR="003E00FD" w:rsidRDefault="00785685" w:rsidP="0097692D">
      <w:pPr>
        <w:rPr>
          <w:rFonts w:ascii="Arial" w:eastAsia="Times New Roman" w:hAnsi="Arial" w:cs="Arial"/>
          <w:color w:val="auto"/>
          <w:lang w:eastAsia="zh-CN"/>
        </w:rPr>
      </w:pPr>
      <w:r>
        <w:rPr>
          <w:rFonts w:ascii="Arial" w:hAnsi="Arial" w:cs="Arial"/>
          <w:color w:val="212121"/>
          <w:shd w:val="clear" w:color="auto" w:fill="FFFFFF"/>
        </w:rPr>
        <w:tab/>
      </w:r>
      <w:r w:rsidR="00275C79" w:rsidRPr="0097692D">
        <w:rPr>
          <w:rFonts w:ascii="Arial" w:hAnsi="Arial" w:cs="Arial"/>
          <w:color w:val="212121"/>
          <w:shd w:val="clear" w:color="auto" w:fill="FFFFFF"/>
        </w:rPr>
        <w:t>Unless otherwise noted,</w:t>
      </w:r>
      <w:r w:rsidR="00275C79" w:rsidRPr="0097692D">
        <w:rPr>
          <w:rFonts w:ascii="Arial" w:eastAsia="Times New Roman" w:hAnsi="Arial" w:cs="Arial"/>
          <w:i/>
          <w:iCs/>
          <w:color w:val="auto"/>
          <w:lang w:eastAsia="zh-CN"/>
        </w:rPr>
        <w:t xml:space="preserve"> </w:t>
      </w:r>
      <w:proofErr w:type="spellStart"/>
      <w:r w:rsidR="00275C79" w:rsidRPr="00695864">
        <w:rPr>
          <w:rFonts w:ascii="Arial" w:eastAsia="Times New Roman" w:hAnsi="Arial" w:cs="Arial"/>
          <w:iCs/>
          <w:color w:val="auto"/>
          <w:lang w:eastAsia="zh-CN"/>
        </w:rPr>
        <w:t>Pnt</w:t>
      </w:r>
      <w:proofErr w:type="spellEnd"/>
      <w:r w:rsidR="00275C79" w:rsidRPr="00695864">
        <w:rPr>
          <w:rFonts w:ascii="Arial" w:eastAsia="Times New Roman" w:hAnsi="Arial" w:cs="Arial"/>
          <w:iCs/>
          <w:color w:val="auto"/>
          <w:lang w:eastAsia="zh-CN"/>
        </w:rPr>
        <w:t>-GFP</w:t>
      </w:r>
      <w:r w:rsidR="00275C79" w:rsidRPr="0097692D">
        <w:rPr>
          <w:rFonts w:ascii="Arial" w:eastAsia="Times New Roman" w:hAnsi="Arial" w:cs="Arial"/>
          <w:color w:val="auto"/>
          <w:lang w:eastAsia="zh-CN"/>
        </w:rPr>
        <w:t xml:space="preserve"> and </w:t>
      </w:r>
      <w:r w:rsidR="00275C79" w:rsidRPr="00695864">
        <w:rPr>
          <w:rFonts w:ascii="Arial" w:eastAsia="Times New Roman" w:hAnsi="Arial" w:cs="Arial"/>
          <w:iCs/>
          <w:color w:val="auto"/>
          <w:lang w:eastAsia="zh-CN"/>
        </w:rPr>
        <w:t>Yan</w:t>
      </w:r>
      <w:r w:rsidR="00275C79" w:rsidRPr="0097692D">
        <w:rPr>
          <w:rFonts w:ascii="Arial" w:eastAsia="Times New Roman" w:hAnsi="Arial" w:cs="Arial"/>
          <w:color w:val="auto"/>
          <w:lang w:eastAsia="zh-CN"/>
        </w:rPr>
        <w:t xml:space="preserve"> were measured in developing </w:t>
      </w:r>
      <w:r>
        <w:rPr>
          <w:rFonts w:ascii="Arial" w:eastAsia="Times New Roman" w:hAnsi="Arial" w:cs="Arial"/>
          <w:color w:val="auto"/>
          <w:lang w:eastAsia="zh-CN"/>
        </w:rPr>
        <w:t>animals</w:t>
      </w:r>
      <w:r w:rsidR="00275C79" w:rsidRPr="0097692D">
        <w:rPr>
          <w:rFonts w:ascii="Arial" w:eastAsia="Times New Roman" w:hAnsi="Arial" w:cs="Arial"/>
          <w:color w:val="auto"/>
          <w:lang w:eastAsia="zh-CN"/>
        </w:rPr>
        <w:t xml:space="preserve"> raised at 21</w:t>
      </w:r>
      <w:r w:rsidR="00275C79" w:rsidRPr="0097692D">
        <w:rPr>
          <w:rFonts w:ascii="Arial" w:hAnsi="Arial" w:cs="Arial"/>
          <w:color w:val="212121"/>
          <w:shd w:val="clear" w:color="auto" w:fill="FFFFFF"/>
        </w:rPr>
        <w:t xml:space="preserve">°C, selected as </w:t>
      </w:r>
      <w:r w:rsidR="00275C79" w:rsidRPr="0097692D">
        <w:rPr>
          <w:rFonts w:ascii="Arial" w:eastAsia="Times New Roman" w:hAnsi="Arial" w:cs="Arial"/>
          <w:color w:val="auto"/>
          <w:lang w:eastAsia="zh-CN"/>
        </w:rPr>
        <w:t>white prepupa</w:t>
      </w:r>
      <w:r>
        <w:rPr>
          <w:rFonts w:ascii="Arial" w:eastAsia="Times New Roman" w:hAnsi="Arial" w:cs="Arial"/>
          <w:color w:val="auto"/>
          <w:lang w:eastAsia="zh-CN"/>
        </w:rPr>
        <w:t>e, and</w:t>
      </w:r>
      <w:r w:rsidR="00275C79" w:rsidRPr="0097692D">
        <w:rPr>
          <w:rFonts w:ascii="Arial" w:eastAsia="Times New Roman" w:hAnsi="Arial" w:cs="Arial"/>
          <w:color w:val="auto"/>
          <w:lang w:eastAsia="zh-CN"/>
        </w:rPr>
        <w:t xml:space="preserve"> subsequently aged in humid chambers for 5-10 h</w:t>
      </w:r>
      <w:r w:rsidR="00275C79" w:rsidRPr="0097692D">
        <w:rPr>
          <w:rFonts w:ascii="Arial" w:hAnsi="Arial" w:cs="Arial"/>
          <w:color w:val="212121"/>
          <w:shd w:val="clear" w:color="auto" w:fill="FFFFFF"/>
        </w:rPr>
        <w:t xml:space="preserve">. </w:t>
      </w:r>
      <w:r>
        <w:rPr>
          <w:rFonts w:ascii="Arial" w:hAnsi="Arial" w:cs="Arial"/>
          <w:color w:val="212121"/>
          <w:shd w:val="clear" w:color="auto" w:fill="FFFFFF"/>
        </w:rPr>
        <w:t>E</w:t>
      </w:r>
      <w:r w:rsidR="00275C79" w:rsidRPr="0097692D">
        <w:rPr>
          <w:rFonts w:ascii="Arial" w:hAnsi="Arial" w:cs="Arial"/>
          <w:color w:val="212121"/>
          <w:shd w:val="clear" w:color="auto" w:fill="FFFFFF"/>
        </w:rPr>
        <w:t xml:space="preserve">ye-antennal discs were dissected in PBS, and fixed in 4% </w:t>
      </w:r>
      <w:r>
        <w:rPr>
          <w:rFonts w:ascii="Arial" w:hAnsi="Arial" w:cs="Arial"/>
          <w:color w:val="212121"/>
          <w:shd w:val="clear" w:color="auto" w:fill="FFFFFF"/>
        </w:rPr>
        <w:t xml:space="preserve">(w/v) </w:t>
      </w:r>
      <w:r>
        <w:rPr>
          <w:rFonts w:ascii="Arial" w:eastAsia="Times New Roman" w:hAnsi="Arial" w:cs="Arial"/>
          <w:color w:val="auto"/>
          <w:lang w:eastAsia="zh-CN"/>
        </w:rPr>
        <w:t>paraformaldehyde</w:t>
      </w:r>
      <w:r w:rsidR="00275C79" w:rsidRPr="0097692D">
        <w:rPr>
          <w:rFonts w:ascii="Arial" w:eastAsia="Times New Roman" w:hAnsi="Arial" w:cs="Arial"/>
          <w:color w:val="auto"/>
          <w:lang w:eastAsia="zh-CN"/>
        </w:rPr>
        <w:t>/PBS for ~45</w:t>
      </w:r>
      <w:r w:rsidR="00882406">
        <w:rPr>
          <w:rFonts w:ascii="Arial" w:eastAsia="Times New Roman" w:hAnsi="Arial" w:cs="Arial"/>
          <w:color w:val="auto"/>
          <w:lang w:eastAsia="zh-CN"/>
        </w:rPr>
        <w:t xml:space="preserve"> </w:t>
      </w:r>
      <w:r w:rsidR="00275C79" w:rsidRPr="0097692D">
        <w:rPr>
          <w:rFonts w:ascii="Arial" w:eastAsia="Times New Roman" w:hAnsi="Arial" w:cs="Arial"/>
          <w:color w:val="auto"/>
          <w:lang w:eastAsia="zh-CN"/>
        </w:rPr>
        <w:t xml:space="preserve">min. Endogenous </w:t>
      </w:r>
      <w:r w:rsidR="00275C79" w:rsidRPr="0097692D">
        <w:rPr>
          <w:rFonts w:ascii="Arial" w:eastAsia="Times New Roman" w:hAnsi="Arial" w:cs="Arial"/>
          <w:iCs/>
          <w:color w:val="auto"/>
          <w:lang w:eastAsia="zh-CN"/>
        </w:rPr>
        <w:t>Yan</w:t>
      </w:r>
      <w:r w:rsidR="00275C79" w:rsidRPr="0097692D">
        <w:rPr>
          <w:rFonts w:ascii="Arial" w:eastAsia="Times New Roman" w:hAnsi="Arial" w:cs="Arial"/>
          <w:color w:val="auto"/>
          <w:lang w:eastAsia="zh-CN"/>
        </w:rPr>
        <w:t xml:space="preserve"> </w:t>
      </w:r>
      <w:r w:rsidR="00882406">
        <w:rPr>
          <w:rFonts w:ascii="Arial" w:eastAsia="Times New Roman" w:hAnsi="Arial" w:cs="Arial"/>
          <w:color w:val="auto"/>
          <w:lang w:eastAsia="zh-CN"/>
        </w:rPr>
        <w:t>protein</w:t>
      </w:r>
      <w:r w:rsidR="00275C79" w:rsidRPr="0097692D">
        <w:rPr>
          <w:rFonts w:ascii="Arial" w:eastAsia="Times New Roman" w:hAnsi="Arial" w:cs="Arial"/>
          <w:color w:val="auto"/>
          <w:lang w:eastAsia="zh-CN"/>
        </w:rPr>
        <w:t xml:space="preserve"> </w:t>
      </w:r>
      <w:r w:rsidR="00882406">
        <w:rPr>
          <w:rFonts w:ascii="Arial" w:eastAsia="Times New Roman" w:hAnsi="Arial" w:cs="Arial"/>
          <w:color w:val="auto"/>
          <w:lang w:eastAsia="zh-CN"/>
        </w:rPr>
        <w:t>was</w:t>
      </w:r>
      <w:r w:rsidR="00275C79" w:rsidRPr="0097692D">
        <w:rPr>
          <w:rFonts w:ascii="Arial" w:eastAsia="Times New Roman" w:hAnsi="Arial" w:cs="Arial"/>
          <w:color w:val="auto"/>
          <w:lang w:eastAsia="zh-CN"/>
        </w:rPr>
        <w:t xml:space="preserve"> </w:t>
      </w:r>
      <w:r w:rsidR="00882406">
        <w:rPr>
          <w:rFonts w:ascii="Arial" w:eastAsia="Times New Roman" w:hAnsi="Arial" w:cs="Arial"/>
          <w:color w:val="auto"/>
          <w:lang w:eastAsia="zh-CN"/>
        </w:rPr>
        <w:t>detected</w:t>
      </w:r>
      <w:r w:rsidR="00275C79" w:rsidRPr="0097692D">
        <w:rPr>
          <w:rFonts w:ascii="Arial" w:eastAsia="Times New Roman" w:hAnsi="Arial" w:cs="Arial"/>
          <w:color w:val="auto"/>
          <w:lang w:eastAsia="zh-CN"/>
        </w:rPr>
        <w:t xml:space="preserve"> with the mouse monoclonal anti-Yan antibody </w:t>
      </w:r>
      <w:r w:rsidR="00275C79" w:rsidRPr="0097692D">
        <w:rPr>
          <w:rFonts w:ascii="Arial" w:hAnsi="Arial" w:cs="Arial"/>
        </w:rPr>
        <w:t>8B12</w:t>
      </w:r>
      <w:r w:rsidR="00275C79" w:rsidRPr="0097692D">
        <w:rPr>
          <w:rFonts w:ascii="Arial" w:eastAsia="Times New Roman" w:hAnsi="Arial" w:cs="Arial"/>
          <w:color w:val="auto"/>
          <w:lang w:eastAsia="zh-CN"/>
        </w:rPr>
        <w:t xml:space="preserve"> (D</w:t>
      </w:r>
      <w:r w:rsidR="00882406">
        <w:rPr>
          <w:rFonts w:ascii="Arial" w:eastAsia="Times New Roman" w:hAnsi="Arial" w:cs="Arial"/>
          <w:color w:val="auto"/>
          <w:lang w:eastAsia="zh-CN"/>
        </w:rPr>
        <w:t>evelopmental Studies Hybridoma Bank</w:t>
      </w:r>
      <w:r w:rsidR="00275C79" w:rsidRPr="0097692D">
        <w:rPr>
          <w:rFonts w:ascii="Arial" w:eastAsia="Times New Roman" w:hAnsi="Arial" w:cs="Arial"/>
          <w:color w:val="auto"/>
          <w:lang w:eastAsia="zh-CN"/>
        </w:rPr>
        <w:t xml:space="preserve">, 1:200 dilution) and the secondary goat anti-mouse Pacific Blue antibody (Life Technologies, 1:200 dilution). Expression </w:t>
      </w:r>
      <w:r w:rsidR="00882406">
        <w:rPr>
          <w:rFonts w:ascii="Arial" w:eastAsia="Times New Roman" w:hAnsi="Arial" w:cs="Arial"/>
          <w:color w:val="auto"/>
          <w:lang w:eastAsia="zh-CN"/>
        </w:rPr>
        <w:t>from</w:t>
      </w:r>
      <w:r w:rsidR="00275C79" w:rsidRPr="0097692D">
        <w:rPr>
          <w:rFonts w:ascii="Arial" w:eastAsia="Times New Roman" w:hAnsi="Arial" w:cs="Arial"/>
          <w:color w:val="auto"/>
          <w:lang w:eastAsia="zh-CN"/>
        </w:rPr>
        <w:t xml:space="preserve"> the </w:t>
      </w:r>
      <w:r w:rsidR="00275C79" w:rsidRPr="0097692D">
        <w:rPr>
          <w:rFonts w:ascii="Arial" w:eastAsia="Times New Roman" w:hAnsi="Arial" w:cs="Arial"/>
          <w:i/>
          <w:iCs/>
          <w:color w:val="auto"/>
          <w:lang w:eastAsia="zh-CN"/>
        </w:rPr>
        <w:t>HS20</w:t>
      </w:r>
      <w:r w:rsidR="00275C79" w:rsidRPr="0097692D">
        <w:rPr>
          <w:rFonts w:ascii="Arial" w:eastAsia="Times New Roman" w:hAnsi="Arial" w:cs="Arial"/>
          <w:color w:val="auto"/>
          <w:lang w:eastAsia="zh-CN"/>
        </w:rPr>
        <w:t xml:space="preserve"> and </w:t>
      </w:r>
      <w:r w:rsidR="00275C79" w:rsidRPr="0097692D">
        <w:rPr>
          <w:rFonts w:ascii="Arial" w:eastAsia="Times New Roman" w:hAnsi="Arial" w:cs="Arial"/>
          <w:i/>
          <w:iCs/>
          <w:color w:val="auto"/>
          <w:lang w:eastAsia="zh-CN"/>
        </w:rPr>
        <w:t>pnt</w:t>
      </w:r>
      <w:r w:rsidR="00275C79" w:rsidRPr="0097692D">
        <w:rPr>
          <w:rFonts w:ascii="Arial" w:eastAsia="Times New Roman" w:hAnsi="Arial" w:cs="Arial"/>
          <w:i/>
          <w:iCs/>
          <w:color w:val="auto"/>
          <w:vertAlign w:val="superscript"/>
          <w:lang w:eastAsia="zh-CN"/>
        </w:rPr>
        <w:t>1277</w:t>
      </w:r>
      <w:r w:rsidR="00275C79" w:rsidRPr="0097692D">
        <w:rPr>
          <w:rFonts w:ascii="Arial" w:eastAsia="Times New Roman" w:hAnsi="Arial" w:cs="Arial"/>
          <w:color w:val="auto"/>
          <w:lang w:eastAsia="zh-CN"/>
        </w:rPr>
        <w:t xml:space="preserve"> enhancer traps was </w:t>
      </w:r>
      <w:r w:rsidR="00882406">
        <w:rPr>
          <w:rFonts w:ascii="Arial" w:eastAsia="Times New Roman" w:hAnsi="Arial" w:cs="Arial"/>
          <w:color w:val="auto"/>
          <w:lang w:eastAsia="zh-CN"/>
        </w:rPr>
        <w:t>detected</w:t>
      </w:r>
      <w:r w:rsidR="00275C79" w:rsidRPr="0097692D">
        <w:rPr>
          <w:rFonts w:ascii="Arial" w:eastAsia="Times New Roman" w:hAnsi="Arial" w:cs="Arial"/>
          <w:color w:val="auto"/>
          <w:lang w:eastAsia="zh-CN"/>
        </w:rPr>
        <w:t xml:space="preserve"> using </w:t>
      </w:r>
      <w:r w:rsidR="00275C79" w:rsidRPr="0097692D">
        <w:rPr>
          <w:rFonts w:ascii="Arial" w:hAnsi="Arial" w:cs="Arial"/>
        </w:rPr>
        <w:t>mouse anti-β-galactosidase 40-1a (</w:t>
      </w:r>
      <w:r w:rsidR="00882406" w:rsidRPr="00D00911">
        <w:rPr>
          <w:rFonts w:ascii="Arial" w:eastAsia="Times New Roman" w:hAnsi="Arial" w:cs="Arial"/>
          <w:color w:val="auto"/>
          <w:lang w:eastAsia="zh-CN"/>
        </w:rPr>
        <w:t>D</w:t>
      </w:r>
      <w:r w:rsidR="00882406">
        <w:rPr>
          <w:rFonts w:ascii="Arial" w:eastAsia="Times New Roman" w:hAnsi="Arial" w:cs="Arial"/>
          <w:color w:val="auto"/>
          <w:lang w:eastAsia="zh-CN"/>
        </w:rPr>
        <w:t>evelopmental Studies Hybridoma Bank</w:t>
      </w:r>
      <w:r w:rsidR="00882406" w:rsidRPr="00D00911">
        <w:rPr>
          <w:rFonts w:ascii="Arial" w:eastAsia="Times New Roman" w:hAnsi="Arial" w:cs="Arial"/>
          <w:color w:val="auto"/>
          <w:lang w:eastAsia="zh-CN"/>
        </w:rPr>
        <w:t>, 1:</w:t>
      </w:r>
      <w:r w:rsidR="00882406">
        <w:rPr>
          <w:rFonts w:ascii="Arial" w:eastAsia="Times New Roman" w:hAnsi="Arial" w:cs="Arial"/>
          <w:color w:val="auto"/>
          <w:lang w:eastAsia="zh-CN"/>
        </w:rPr>
        <w:t>5</w:t>
      </w:r>
      <w:r w:rsidR="00882406" w:rsidRPr="00D00911">
        <w:rPr>
          <w:rFonts w:ascii="Arial" w:eastAsia="Times New Roman" w:hAnsi="Arial" w:cs="Arial"/>
          <w:color w:val="auto"/>
          <w:lang w:eastAsia="zh-CN"/>
        </w:rPr>
        <w:t>0 dilution</w:t>
      </w:r>
      <w:r w:rsidR="00275C79" w:rsidRPr="0097692D">
        <w:rPr>
          <w:rFonts w:ascii="Arial" w:hAnsi="Arial" w:cs="Arial"/>
        </w:rPr>
        <w:t xml:space="preserve">). </w:t>
      </w:r>
      <w:r w:rsidRPr="00D00911">
        <w:rPr>
          <w:rFonts w:ascii="Arial" w:hAnsi="Arial" w:cs="Arial"/>
          <w:color w:val="212121"/>
          <w:shd w:val="clear" w:color="auto" w:fill="FFFFFF"/>
        </w:rPr>
        <w:t>H</w:t>
      </w:r>
      <w:r>
        <w:rPr>
          <w:rFonts w:ascii="Arial" w:hAnsi="Arial" w:cs="Arial"/>
          <w:color w:val="212121"/>
          <w:shd w:val="clear" w:color="auto" w:fill="FFFFFF"/>
        </w:rPr>
        <w:t>2Av</w:t>
      </w:r>
      <w:r w:rsidRPr="00D00911">
        <w:rPr>
          <w:rFonts w:ascii="Arial" w:hAnsi="Arial" w:cs="Arial"/>
          <w:color w:val="212121"/>
          <w:shd w:val="clear" w:color="auto" w:fill="FFFFFF"/>
        </w:rPr>
        <w:t>-</w:t>
      </w:r>
      <w:r>
        <w:rPr>
          <w:rFonts w:ascii="Arial" w:hAnsi="Arial" w:cs="Arial"/>
          <w:color w:val="212121"/>
          <w:shd w:val="clear" w:color="auto" w:fill="FFFFFF"/>
        </w:rPr>
        <w:t>m</w:t>
      </w:r>
      <w:r w:rsidRPr="00D00911">
        <w:rPr>
          <w:rFonts w:ascii="Arial" w:hAnsi="Arial" w:cs="Arial"/>
          <w:color w:val="212121"/>
          <w:shd w:val="clear" w:color="auto" w:fill="FFFFFF"/>
        </w:rPr>
        <w:t xml:space="preserve">RFP as a nuclear marker </w:t>
      </w:r>
      <w:r w:rsidR="00882406">
        <w:rPr>
          <w:rFonts w:ascii="Arial" w:hAnsi="Arial" w:cs="Arial"/>
          <w:color w:val="212121"/>
          <w:shd w:val="clear" w:color="auto" w:fill="FFFFFF"/>
        </w:rPr>
        <w:t>was used</w:t>
      </w:r>
      <w:r w:rsidRPr="00D00911">
        <w:rPr>
          <w:rFonts w:ascii="Arial" w:hAnsi="Arial" w:cs="Arial"/>
          <w:color w:val="212121"/>
          <w:shd w:val="clear" w:color="auto" w:fill="FFFFFF"/>
        </w:rPr>
        <w:t xml:space="preserve"> as previously described in </w:t>
      </w:r>
      <w:proofErr w:type="spellStart"/>
      <w:r w:rsidRPr="00D00911">
        <w:rPr>
          <w:rFonts w:ascii="Arial" w:hAnsi="Arial" w:cs="Arial"/>
          <w:color w:val="212121"/>
          <w:shd w:val="clear" w:color="auto" w:fill="FFFFFF"/>
        </w:rPr>
        <w:t>Peláez</w:t>
      </w:r>
      <w:proofErr w:type="spellEnd"/>
      <w:r w:rsidRPr="00D00911">
        <w:rPr>
          <w:rFonts w:ascii="Arial" w:hAnsi="Arial" w:cs="Arial"/>
          <w:color w:val="212121"/>
          <w:shd w:val="clear" w:color="auto" w:fill="FFFFFF"/>
        </w:rPr>
        <w:t xml:space="preserve"> et al</w:t>
      </w:r>
      <w:r w:rsidR="00CC2A88">
        <w:rPr>
          <w:rFonts w:ascii="Arial" w:hAnsi="Arial" w:cs="Arial"/>
          <w:color w:val="212121"/>
          <w:shd w:val="clear" w:color="auto" w:fill="FFFFFF"/>
        </w:rPr>
        <w:t>.</w:t>
      </w:r>
      <w:r w:rsidRPr="00D00911">
        <w:rPr>
          <w:rFonts w:ascii="Arial" w:hAnsi="Arial" w:cs="Arial"/>
          <w:color w:val="212121"/>
          <w:shd w:val="clear" w:color="auto" w:fill="FFFFFF"/>
        </w:rPr>
        <w:t xml:space="preserve"> (2015). </w:t>
      </w:r>
      <w:r w:rsidR="003E00FD">
        <w:rPr>
          <w:rFonts w:ascii="Arial" w:eastAsia="Times New Roman" w:hAnsi="Arial" w:cs="Arial"/>
          <w:color w:val="auto"/>
          <w:lang w:eastAsia="zh-CN"/>
        </w:rPr>
        <w:t>D</w:t>
      </w:r>
      <w:r w:rsidR="003E00FD" w:rsidRPr="00D00911">
        <w:rPr>
          <w:rFonts w:ascii="Arial" w:eastAsia="Times New Roman" w:hAnsi="Arial" w:cs="Arial"/>
          <w:color w:val="auto"/>
          <w:lang w:eastAsia="zh-CN"/>
        </w:rPr>
        <w:t xml:space="preserve">iscs were incubated in 1:1 (v/v) </w:t>
      </w:r>
      <w:proofErr w:type="spellStart"/>
      <w:r w:rsidR="003E00FD" w:rsidRPr="00D00911">
        <w:rPr>
          <w:rFonts w:ascii="Arial" w:eastAsia="Times New Roman" w:hAnsi="Arial" w:cs="Arial"/>
          <w:color w:val="auto"/>
          <w:lang w:eastAsia="zh-CN"/>
        </w:rPr>
        <w:t>PBS:VectaShield</w:t>
      </w:r>
      <w:proofErr w:type="spellEnd"/>
      <w:r w:rsidR="003E00FD" w:rsidRPr="00D00911">
        <w:rPr>
          <w:rFonts w:ascii="Arial" w:eastAsia="Times New Roman" w:hAnsi="Arial" w:cs="Arial"/>
          <w:color w:val="auto"/>
          <w:lang w:eastAsia="zh-CN"/>
        </w:rPr>
        <w:t xml:space="preserve"> (Vector Laboratories) for 45</w:t>
      </w:r>
      <w:r w:rsidR="003E00FD">
        <w:rPr>
          <w:rFonts w:ascii="Arial" w:eastAsia="Times New Roman" w:hAnsi="Arial" w:cs="Arial"/>
          <w:color w:val="auto"/>
          <w:lang w:eastAsia="zh-CN"/>
        </w:rPr>
        <w:t xml:space="preserve"> </w:t>
      </w:r>
      <w:r w:rsidR="003E00FD" w:rsidRPr="00D00911">
        <w:rPr>
          <w:rFonts w:ascii="Arial" w:eastAsia="Times New Roman" w:hAnsi="Arial" w:cs="Arial"/>
          <w:color w:val="auto"/>
          <w:lang w:eastAsia="zh-CN"/>
        </w:rPr>
        <w:t xml:space="preserve">min, then in 100% </w:t>
      </w:r>
      <w:proofErr w:type="spellStart"/>
      <w:r w:rsidR="003E00FD" w:rsidRPr="00D00911">
        <w:rPr>
          <w:rFonts w:ascii="Arial" w:eastAsia="Times New Roman" w:hAnsi="Arial" w:cs="Arial"/>
          <w:color w:val="auto"/>
          <w:lang w:eastAsia="zh-CN"/>
        </w:rPr>
        <w:t>VectaShield</w:t>
      </w:r>
      <w:proofErr w:type="spellEnd"/>
      <w:r w:rsidR="003E00FD" w:rsidRPr="00D00911">
        <w:rPr>
          <w:rFonts w:ascii="Arial" w:eastAsia="Times New Roman" w:hAnsi="Arial" w:cs="Arial"/>
          <w:color w:val="auto"/>
          <w:lang w:eastAsia="zh-CN"/>
        </w:rPr>
        <w:t xml:space="preserve"> for an additional 45</w:t>
      </w:r>
      <w:r w:rsidR="003E00FD">
        <w:rPr>
          <w:rFonts w:ascii="Arial" w:eastAsia="Times New Roman" w:hAnsi="Arial" w:cs="Arial"/>
          <w:color w:val="auto"/>
          <w:lang w:eastAsia="zh-CN"/>
        </w:rPr>
        <w:t xml:space="preserve"> </w:t>
      </w:r>
      <w:r w:rsidR="003E00FD" w:rsidRPr="00D00911">
        <w:rPr>
          <w:rFonts w:ascii="Arial" w:eastAsia="Times New Roman" w:hAnsi="Arial" w:cs="Arial"/>
          <w:color w:val="auto"/>
          <w:lang w:eastAsia="zh-CN"/>
        </w:rPr>
        <w:t>min</w:t>
      </w:r>
      <w:r w:rsidR="003E00FD">
        <w:rPr>
          <w:rFonts w:ascii="Arial" w:eastAsia="Times New Roman" w:hAnsi="Arial" w:cs="Arial"/>
          <w:color w:val="auto"/>
          <w:lang w:eastAsia="zh-CN"/>
        </w:rPr>
        <w:t xml:space="preserve"> before mounting.</w:t>
      </w:r>
    </w:p>
    <w:p w14:paraId="60C34451" w14:textId="2844664F" w:rsidR="00DD47C5" w:rsidRDefault="003E00FD" w:rsidP="0097692D">
      <w:pPr>
        <w:rPr>
          <w:rFonts w:ascii="Arial" w:hAnsi="Arial" w:cs="Arial"/>
          <w:color w:val="212121"/>
          <w:shd w:val="clear" w:color="auto" w:fill="FFFFFF"/>
        </w:rPr>
      </w:pPr>
      <w:r>
        <w:rPr>
          <w:rFonts w:ascii="Arial" w:eastAsia="Times New Roman" w:hAnsi="Arial" w:cs="Arial"/>
          <w:color w:val="auto"/>
          <w:lang w:eastAsia="zh-CN"/>
        </w:rPr>
        <w:tab/>
      </w:r>
      <w:r w:rsidR="00275C79" w:rsidRPr="0097692D">
        <w:rPr>
          <w:rFonts w:ascii="Arial" w:eastAsia="Times New Roman" w:hAnsi="Arial" w:cs="Arial"/>
          <w:color w:val="auto"/>
          <w:lang w:eastAsia="zh-CN"/>
        </w:rPr>
        <w:t xml:space="preserve"> </w:t>
      </w:r>
      <w:r w:rsidRPr="00D00911">
        <w:rPr>
          <w:rFonts w:ascii="Arial" w:eastAsia="Times New Roman" w:hAnsi="Arial" w:cs="Arial"/>
          <w:color w:val="auto"/>
          <w:lang w:eastAsia="zh-CN"/>
        </w:rPr>
        <w:t>For</w:t>
      </w:r>
      <w:r w:rsidRPr="003E00FD">
        <w:rPr>
          <w:rFonts w:ascii="Arial" w:hAnsi="Arial" w:cs="Arial"/>
        </w:rPr>
        <w:t xml:space="preserve"> </w:t>
      </w:r>
      <w:r w:rsidRPr="00D00911">
        <w:rPr>
          <w:rFonts w:ascii="Arial" w:eastAsia="Times New Roman" w:hAnsi="Arial" w:cs="Arial"/>
          <w:color w:val="auto"/>
          <w:lang w:eastAsia="zh-CN"/>
        </w:rPr>
        <w:t>experiments</w:t>
      </w:r>
      <w:r w:rsidRPr="00D00911">
        <w:rPr>
          <w:rFonts w:ascii="Arial" w:hAnsi="Arial" w:cs="Arial"/>
        </w:rPr>
        <w:t xml:space="preserve"> </w:t>
      </w:r>
      <w:r>
        <w:rPr>
          <w:rFonts w:ascii="Arial" w:hAnsi="Arial" w:cs="Arial"/>
        </w:rPr>
        <w:t xml:space="preserve">using either </w:t>
      </w:r>
      <w:proofErr w:type="spellStart"/>
      <w:r w:rsidRPr="0097692D">
        <w:rPr>
          <w:rFonts w:ascii="Arial" w:hAnsi="Arial" w:cs="Arial"/>
          <w:i/>
        </w:rPr>
        <w:t>yan</w:t>
      </w:r>
      <w:proofErr w:type="spellEnd"/>
      <w:r>
        <w:rPr>
          <w:rFonts w:ascii="Arial" w:hAnsi="Arial" w:cs="Arial"/>
        </w:rPr>
        <w:t xml:space="preserve"> </w:t>
      </w:r>
      <w:r w:rsidRPr="00D00911">
        <w:rPr>
          <w:rFonts w:ascii="Arial" w:hAnsi="Arial" w:cs="Arial"/>
        </w:rPr>
        <w:t>mutant clones</w:t>
      </w:r>
      <w:r>
        <w:rPr>
          <w:rFonts w:ascii="Arial" w:hAnsi="Arial" w:cs="Arial"/>
        </w:rPr>
        <w:t>,</w:t>
      </w:r>
      <w:r w:rsidRPr="00D00911">
        <w:rPr>
          <w:rFonts w:ascii="Arial" w:hAnsi="Arial" w:cs="Arial"/>
        </w:rPr>
        <w:t xml:space="preserve"> </w:t>
      </w:r>
      <w:proofErr w:type="spellStart"/>
      <w:r w:rsidR="00275C79" w:rsidRPr="0097692D">
        <w:rPr>
          <w:rFonts w:ascii="Arial" w:eastAsia="Times New Roman" w:hAnsi="Arial" w:cs="Arial"/>
          <w:i/>
          <w:iCs/>
          <w:color w:val="auto"/>
          <w:lang w:eastAsia="zh-CN"/>
        </w:rPr>
        <w:t>N</w:t>
      </w:r>
      <w:r w:rsidR="00275C79" w:rsidRPr="0097692D">
        <w:rPr>
          <w:rFonts w:ascii="Arial" w:eastAsia="Times New Roman" w:hAnsi="Arial" w:cs="Arial"/>
          <w:i/>
          <w:iCs/>
          <w:color w:val="auto"/>
          <w:vertAlign w:val="superscript"/>
          <w:lang w:eastAsia="zh-CN"/>
        </w:rPr>
        <w:t>ts</w:t>
      </w:r>
      <w:proofErr w:type="spellEnd"/>
      <w:r>
        <w:rPr>
          <w:rFonts w:ascii="Arial" w:eastAsia="Times New Roman" w:hAnsi="Arial" w:cs="Arial"/>
          <w:color w:val="auto"/>
          <w:lang w:eastAsia="zh-CN"/>
        </w:rPr>
        <w:t xml:space="preserve">, </w:t>
      </w:r>
      <w:r w:rsidR="00882406" w:rsidRPr="00882406">
        <w:rPr>
          <w:rFonts w:ascii="Arial" w:eastAsia="Times New Roman" w:hAnsi="Arial" w:cs="Arial"/>
          <w:color w:val="auto"/>
          <w:lang w:eastAsia="zh-CN"/>
        </w:rPr>
        <w:t xml:space="preserve">and </w:t>
      </w:r>
      <w:proofErr w:type="spellStart"/>
      <w:r w:rsidR="00275C79" w:rsidRPr="0097692D">
        <w:rPr>
          <w:rFonts w:ascii="Arial" w:eastAsia="Times New Roman" w:hAnsi="Arial" w:cs="Arial"/>
          <w:i/>
          <w:iCs/>
          <w:color w:val="auto"/>
          <w:lang w:eastAsia="zh-CN"/>
        </w:rPr>
        <w:t>EGFR</w:t>
      </w:r>
      <w:r w:rsidR="00275C79" w:rsidRPr="0097692D">
        <w:rPr>
          <w:rFonts w:ascii="Arial" w:eastAsia="Times New Roman" w:hAnsi="Arial" w:cs="Arial"/>
          <w:i/>
          <w:iCs/>
          <w:color w:val="auto"/>
          <w:vertAlign w:val="superscript"/>
          <w:lang w:eastAsia="zh-CN"/>
        </w:rPr>
        <w:t>ts</w:t>
      </w:r>
      <w:proofErr w:type="spellEnd"/>
      <w:r>
        <w:rPr>
          <w:rFonts w:ascii="Arial" w:eastAsia="Times New Roman" w:hAnsi="Arial" w:cs="Arial"/>
          <w:color w:val="auto"/>
          <w:lang w:eastAsia="zh-CN"/>
        </w:rPr>
        <w:t xml:space="preserve"> alleles,</w:t>
      </w:r>
      <w:r w:rsidR="00275C79" w:rsidRPr="0097692D">
        <w:rPr>
          <w:rFonts w:ascii="Arial" w:eastAsia="Times New Roman" w:hAnsi="Arial" w:cs="Arial"/>
          <w:color w:val="auto"/>
          <w:lang w:eastAsia="zh-CN"/>
        </w:rPr>
        <w:t xml:space="preserve"> nuclei were stained with </w:t>
      </w:r>
      <w:r w:rsidRPr="00D00911">
        <w:rPr>
          <w:rFonts w:ascii="Arial" w:eastAsia="Times New Roman" w:hAnsi="Arial" w:cs="Arial"/>
          <w:color w:val="auto"/>
          <w:lang w:eastAsia="zh-CN"/>
        </w:rPr>
        <w:t xml:space="preserve">4′,6-diamidino-2-phenylindole </w:t>
      </w:r>
      <w:r>
        <w:rPr>
          <w:rFonts w:ascii="Arial" w:eastAsia="Times New Roman" w:hAnsi="Arial" w:cs="Arial"/>
          <w:color w:val="auto"/>
          <w:lang w:eastAsia="zh-CN"/>
        </w:rPr>
        <w:t>(</w:t>
      </w:r>
      <w:r w:rsidR="00275C79" w:rsidRPr="0097692D">
        <w:rPr>
          <w:rFonts w:ascii="Arial" w:hAnsi="Arial" w:cs="Arial"/>
          <w:color w:val="212121"/>
          <w:shd w:val="clear" w:color="auto" w:fill="FFFFFF"/>
        </w:rPr>
        <w:t>DAPI</w:t>
      </w:r>
      <w:r>
        <w:rPr>
          <w:rFonts w:ascii="Arial" w:hAnsi="Arial" w:cs="Arial"/>
          <w:color w:val="212121"/>
          <w:shd w:val="clear" w:color="auto" w:fill="FFFFFF"/>
        </w:rPr>
        <w:t>)</w:t>
      </w:r>
      <w:r w:rsidR="00275C79" w:rsidRPr="0097692D">
        <w:rPr>
          <w:rFonts w:ascii="Arial" w:hAnsi="Arial" w:cs="Arial"/>
          <w:color w:val="212121"/>
          <w:shd w:val="clear" w:color="auto" w:fill="FFFFFF"/>
        </w:rPr>
        <w:t xml:space="preserve"> as a nuclear marker. </w:t>
      </w:r>
      <w:r>
        <w:rPr>
          <w:rFonts w:ascii="Arial" w:hAnsi="Arial" w:cs="Arial"/>
          <w:color w:val="212121"/>
          <w:shd w:val="clear" w:color="auto" w:fill="FFFFFF"/>
        </w:rPr>
        <w:t>Samples</w:t>
      </w:r>
      <w:r w:rsidR="00275C79" w:rsidRPr="0097692D">
        <w:rPr>
          <w:rFonts w:ascii="Arial" w:hAnsi="Arial" w:cs="Arial"/>
          <w:color w:val="212121"/>
          <w:shd w:val="clear" w:color="auto" w:fill="FFFFFF"/>
        </w:rPr>
        <w:t xml:space="preserve"> were fixed in 4% </w:t>
      </w:r>
      <w:r>
        <w:rPr>
          <w:rFonts w:ascii="Arial" w:hAnsi="Arial" w:cs="Arial"/>
          <w:color w:val="212121"/>
          <w:shd w:val="clear" w:color="auto" w:fill="FFFFFF"/>
        </w:rPr>
        <w:t>paraformaldehyde</w:t>
      </w:r>
      <w:r w:rsidR="00275C79" w:rsidRPr="0097692D">
        <w:rPr>
          <w:rFonts w:ascii="Arial" w:hAnsi="Arial" w:cs="Arial"/>
          <w:color w:val="212121"/>
          <w:shd w:val="clear" w:color="auto" w:fill="FFFFFF"/>
        </w:rPr>
        <w:t>, rinsed with PBS-Tween 0.5%</w:t>
      </w:r>
      <w:r>
        <w:rPr>
          <w:rFonts w:ascii="Arial" w:hAnsi="Arial" w:cs="Arial"/>
          <w:color w:val="212121"/>
          <w:shd w:val="clear" w:color="auto" w:fill="FFFFFF"/>
        </w:rPr>
        <w:t>,</w:t>
      </w:r>
      <w:r w:rsidR="00275C79" w:rsidRPr="0097692D">
        <w:rPr>
          <w:rFonts w:ascii="Arial" w:hAnsi="Arial" w:cs="Arial"/>
          <w:color w:val="212121"/>
          <w:shd w:val="clear" w:color="auto" w:fill="FFFFFF"/>
        </w:rPr>
        <w:t xml:space="preserve"> and permeabilized with PBS-Triton X-100 0.1% for 20 minutes at room temperature. Permeabilization was important to </w:t>
      </w:r>
      <w:r>
        <w:rPr>
          <w:rFonts w:ascii="Arial" w:hAnsi="Arial" w:cs="Arial"/>
          <w:color w:val="212121"/>
          <w:shd w:val="clear" w:color="auto" w:fill="FFFFFF"/>
        </w:rPr>
        <w:t>allow</w:t>
      </w:r>
      <w:r w:rsidR="00275C79" w:rsidRPr="0097692D">
        <w:rPr>
          <w:rFonts w:ascii="Arial" w:hAnsi="Arial" w:cs="Arial"/>
          <w:color w:val="212121"/>
          <w:shd w:val="clear" w:color="auto" w:fill="FFFFFF"/>
        </w:rPr>
        <w:t xml:space="preserve"> DAPI penetration without perturbing the fluorescence of the </w:t>
      </w:r>
      <w:proofErr w:type="spellStart"/>
      <w:r w:rsidR="00275C79" w:rsidRPr="0097692D">
        <w:rPr>
          <w:rFonts w:ascii="Arial" w:hAnsi="Arial" w:cs="Arial"/>
          <w:color w:val="212121"/>
          <w:shd w:val="clear" w:color="auto" w:fill="FFFFFF"/>
        </w:rPr>
        <w:t>Pnt</w:t>
      </w:r>
      <w:proofErr w:type="spellEnd"/>
      <w:r>
        <w:rPr>
          <w:rFonts w:ascii="Arial" w:hAnsi="Arial" w:cs="Arial"/>
          <w:color w:val="212121"/>
          <w:shd w:val="clear" w:color="auto" w:fill="FFFFFF"/>
        </w:rPr>
        <w:t xml:space="preserve">-GFP </w:t>
      </w:r>
      <w:r w:rsidR="00275C79" w:rsidRPr="0097692D">
        <w:rPr>
          <w:rFonts w:ascii="Arial" w:hAnsi="Arial" w:cs="Arial"/>
          <w:color w:val="212121"/>
          <w:shd w:val="clear" w:color="auto" w:fill="FFFFFF"/>
        </w:rPr>
        <w:t>protein.</w:t>
      </w:r>
      <w:r w:rsidR="00275C79" w:rsidRPr="00275C79">
        <w:rPr>
          <w:rFonts w:ascii="Arial" w:hAnsi="Arial" w:cs="Arial"/>
          <w:color w:val="212121"/>
          <w:shd w:val="clear" w:color="auto" w:fill="FFFFFF"/>
        </w:rPr>
        <w:t xml:space="preserve"> After permeabilization</w:t>
      </w:r>
      <w:r>
        <w:rPr>
          <w:rFonts w:ascii="Arial" w:hAnsi="Arial" w:cs="Arial"/>
          <w:color w:val="212121"/>
          <w:shd w:val="clear" w:color="auto" w:fill="FFFFFF"/>
        </w:rPr>
        <w:t>,</w:t>
      </w:r>
      <w:r w:rsidR="00275C79" w:rsidRPr="00275C79">
        <w:rPr>
          <w:rFonts w:ascii="Arial" w:hAnsi="Arial" w:cs="Arial"/>
          <w:color w:val="212121"/>
          <w:shd w:val="clear" w:color="auto" w:fill="FFFFFF"/>
        </w:rPr>
        <w:t xml:space="preserve"> eye discs were incubated in a blocking solution containing PBS-Tween 0.1% and 1% normal goat serum for 30 minutes at room temperature. </w:t>
      </w:r>
      <w:r w:rsidR="00275C79" w:rsidRPr="0097692D">
        <w:rPr>
          <w:rFonts w:ascii="Arial" w:hAnsi="Arial" w:cs="Arial"/>
          <w:color w:val="212121"/>
          <w:shd w:val="clear" w:color="auto" w:fill="FFFFFF"/>
        </w:rPr>
        <w:t xml:space="preserve">Primary and secondary antibodies were incubated each for 2 hours at room temperature. </w:t>
      </w:r>
      <w:r w:rsidR="00275C79" w:rsidRPr="00275C79">
        <w:rPr>
          <w:rFonts w:ascii="Arial" w:hAnsi="Arial" w:cs="Arial"/>
          <w:color w:val="212121"/>
          <w:shd w:val="clear" w:color="auto" w:fill="FFFFFF"/>
        </w:rPr>
        <w:t xml:space="preserve">Antibodies used </w:t>
      </w:r>
      <w:r w:rsidR="00275C79" w:rsidRPr="0097692D">
        <w:rPr>
          <w:rFonts w:ascii="Arial" w:hAnsi="Arial" w:cs="Arial"/>
          <w:color w:val="212121"/>
          <w:shd w:val="clear" w:color="auto" w:fill="FFFFFF"/>
        </w:rPr>
        <w:t>with D</w:t>
      </w:r>
      <w:r>
        <w:rPr>
          <w:rFonts w:ascii="Arial" w:hAnsi="Arial" w:cs="Arial"/>
          <w:color w:val="212121"/>
          <w:shd w:val="clear" w:color="auto" w:fill="FFFFFF"/>
        </w:rPr>
        <w:t>API</w:t>
      </w:r>
      <w:r w:rsidR="00275C79" w:rsidRPr="0097692D">
        <w:rPr>
          <w:rFonts w:ascii="Arial" w:hAnsi="Arial" w:cs="Arial"/>
          <w:color w:val="212121"/>
          <w:shd w:val="clear" w:color="auto" w:fill="FFFFFF"/>
        </w:rPr>
        <w:t xml:space="preserve"> </w:t>
      </w:r>
      <w:r w:rsidR="00275C79" w:rsidRPr="00275C79">
        <w:rPr>
          <w:rFonts w:ascii="Arial" w:hAnsi="Arial" w:cs="Arial"/>
          <w:color w:val="212121"/>
          <w:shd w:val="clear" w:color="auto" w:fill="FFFFFF"/>
        </w:rPr>
        <w:t xml:space="preserve">were: </w:t>
      </w:r>
      <w:r w:rsidR="00275C79" w:rsidRPr="00275C79">
        <w:rPr>
          <w:rFonts w:ascii="Arial" w:hAnsi="Arial" w:cs="Arial"/>
        </w:rPr>
        <w:t xml:space="preserve">mouse anti-Yan 8B12 (DHSB, 1/500) and goat anti-mouse Cy3 (1/2000, Jackson </w:t>
      </w:r>
      <w:proofErr w:type="spellStart"/>
      <w:r w:rsidR="00275C79" w:rsidRPr="00275C79">
        <w:rPr>
          <w:rFonts w:ascii="Arial" w:hAnsi="Arial" w:cs="Arial"/>
        </w:rPr>
        <w:t>Immunoresearch</w:t>
      </w:r>
      <w:proofErr w:type="spellEnd"/>
      <w:r w:rsidR="00275C79" w:rsidRPr="00275C79">
        <w:rPr>
          <w:rFonts w:ascii="Arial" w:hAnsi="Arial" w:cs="Arial"/>
        </w:rPr>
        <w:t xml:space="preserve">). </w:t>
      </w:r>
      <w:r w:rsidRPr="00D00911">
        <w:rPr>
          <w:rFonts w:ascii="Arial" w:hAnsi="Arial" w:cs="Arial"/>
          <w:color w:val="212121"/>
          <w:shd w:val="clear" w:color="auto" w:fill="FFFFFF"/>
        </w:rPr>
        <w:t xml:space="preserve">Discs were </w:t>
      </w:r>
      <w:r w:rsidRPr="00D00911">
        <w:rPr>
          <w:rFonts w:ascii="Arial" w:hAnsi="Arial" w:cs="Arial"/>
        </w:rPr>
        <w:t xml:space="preserve">mounted </w:t>
      </w:r>
      <w:r w:rsidR="00DD47C5">
        <w:rPr>
          <w:rFonts w:ascii="Arial" w:hAnsi="Arial" w:cs="Arial"/>
        </w:rPr>
        <w:t>i</w:t>
      </w:r>
      <w:r w:rsidRPr="00D00911">
        <w:rPr>
          <w:rFonts w:ascii="Arial" w:hAnsi="Arial" w:cs="Arial"/>
        </w:rPr>
        <w:t>n</w:t>
      </w:r>
      <w:r w:rsidRPr="00275C79">
        <w:rPr>
          <w:rFonts w:ascii="Arial" w:hAnsi="Arial" w:cs="Arial"/>
        </w:rPr>
        <w:t xml:space="preserve"> 0.5% n-propyl-gallate, 0.1M Tris pH 8.0 and 90% glycerol.</w:t>
      </w:r>
      <w:r w:rsidRPr="00275C79">
        <w:rPr>
          <w:rFonts w:ascii="Arial" w:hAnsi="Arial" w:cs="Arial"/>
          <w:color w:val="212121"/>
          <w:shd w:val="clear" w:color="auto" w:fill="FFFFFF"/>
        </w:rPr>
        <w:t xml:space="preserve"> </w:t>
      </w:r>
    </w:p>
    <w:p w14:paraId="7B182A29" w14:textId="15CCAF9C" w:rsidR="00330BC4" w:rsidRPr="00275C79" w:rsidRDefault="00DD47C5" w:rsidP="0097692D">
      <w:pPr>
        <w:rPr>
          <w:rFonts w:ascii="Arial" w:hAnsi="Arial" w:cs="Arial"/>
          <w:color w:val="212121"/>
          <w:shd w:val="clear" w:color="auto" w:fill="FFFFFF"/>
        </w:rPr>
      </w:pPr>
      <w:r>
        <w:rPr>
          <w:rFonts w:ascii="Arial" w:hAnsi="Arial" w:cs="Arial"/>
          <w:color w:val="212121"/>
          <w:shd w:val="clear" w:color="auto" w:fill="FFFFFF"/>
        </w:rPr>
        <w:tab/>
      </w:r>
      <w:r w:rsidRPr="00D00911">
        <w:rPr>
          <w:rFonts w:ascii="Arial" w:eastAsia="Times New Roman" w:hAnsi="Arial" w:cs="Arial"/>
          <w:bCs/>
          <w:color w:val="auto"/>
          <w:lang w:eastAsia="zh-CN"/>
        </w:rPr>
        <w:t>Samples were kept in the dark at -20°C and imaged no later than 18</w:t>
      </w:r>
      <w:r>
        <w:rPr>
          <w:rFonts w:ascii="Arial" w:eastAsia="Times New Roman" w:hAnsi="Arial" w:cs="Arial"/>
          <w:bCs/>
          <w:color w:val="auto"/>
          <w:lang w:eastAsia="zh-CN"/>
        </w:rPr>
        <w:t>-24</w:t>
      </w:r>
      <w:r w:rsidRPr="00D00911">
        <w:rPr>
          <w:rFonts w:ascii="Arial" w:eastAsia="Times New Roman" w:hAnsi="Arial" w:cs="Arial"/>
          <w:bCs/>
          <w:color w:val="auto"/>
          <w:lang w:eastAsia="zh-CN"/>
        </w:rPr>
        <w:t> </w:t>
      </w:r>
      <w:proofErr w:type="spellStart"/>
      <w:r w:rsidRPr="00D00911">
        <w:rPr>
          <w:rFonts w:ascii="Arial" w:eastAsia="Times New Roman" w:hAnsi="Arial" w:cs="Arial"/>
          <w:bCs/>
          <w:color w:val="auto"/>
          <w:lang w:eastAsia="zh-CN"/>
        </w:rPr>
        <w:t>hr</w:t>
      </w:r>
      <w:proofErr w:type="spellEnd"/>
      <w:r w:rsidRPr="00D00911">
        <w:rPr>
          <w:rFonts w:ascii="Arial" w:eastAsia="Times New Roman" w:hAnsi="Arial" w:cs="Arial"/>
          <w:bCs/>
          <w:color w:val="auto"/>
          <w:lang w:eastAsia="zh-CN"/>
        </w:rPr>
        <w:t xml:space="preserve"> after fixation. </w:t>
      </w:r>
      <w:r w:rsidR="00275C79" w:rsidRPr="0097692D">
        <w:rPr>
          <w:rFonts w:ascii="Arial" w:hAnsi="Arial" w:cs="Arial"/>
        </w:rPr>
        <w:t>In all cases</w:t>
      </w:r>
      <w:r>
        <w:rPr>
          <w:rFonts w:ascii="Arial" w:hAnsi="Arial" w:cs="Arial"/>
        </w:rPr>
        <w:t>,</w:t>
      </w:r>
      <w:r w:rsidR="00275C79" w:rsidRPr="0097692D">
        <w:rPr>
          <w:rFonts w:ascii="Arial" w:hAnsi="Arial" w:cs="Arial"/>
        </w:rPr>
        <w:t xml:space="preserve"> </w:t>
      </w:r>
      <w:r w:rsidR="00275C79" w:rsidRPr="0097692D">
        <w:rPr>
          <w:rFonts w:ascii="Arial" w:hAnsi="Arial" w:cs="Arial"/>
          <w:color w:val="212121"/>
          <w:shd w:val="clear" w:color="auto" w:fill="FFFFFF"/>
        </w:rPr>
        <w:t>1024 x 1024 16-bit images were captured using either a Zeiss LSM880 or</w:t>
      </w:r>
      <w:r w:rsidR="003E00FD" w:rsidRPr="003E00FD">
        <w:rPr>
          <w:rFonts w:ascii="Arial" w:hAnsi="Arial" w:cs="Arial"/>
          <w:color w:val="212121"/>
          <w:shd w:val="clear" w:color="auto" w:fill="FFFFFF"/>
        </w:rPr>
        <w:t xml:space="preserve"> a Leica</w:t>
      </w:r>
      <w:r w:rsidR="00B34379">
        <w:rPr>
          <w:rFonts w:ascii="Arial" w:hAnsi="Arial" w:cs="Arial"/>
          <w:color w:val="212121"/>
          <w:shd w:val="clear" w:color="auto" w:fill="FFFFFF"/>
        </w:rPr>
        <w:t xml:space="preserve"> </w:t>
      </w:r>
      <w:r w:rsidR="003E00FD" w:rsidRPr="003E00FD">
        <w:rPr>
          <w:rFonts w:ascii="Arial" w:hAnsi="Arial" w:cs="Arial"/>
          <w:color w:val="212121"/>
          <w:shd w:val="clear" w:color="auto" w:fill="FFFFFF"/>
        </w:rPr>
        <w:t>SP5 confocal microscope</w:t>
      </w:r>
      <w:r w:rsidR="00275C79" w:rsidRPr="0097692D">
        <w:rPr>
          <w:rFonts w:ascii="Arial" w:hAnsi="Arial" w:cs="Arial"/>
          <w:color w:val="212121"/>
          <w:shd w:val="clear" w:color="auto" w:fill="FFFFFF"/>
        </w:rPr>
        <w:t xml:space="preserve"> equipped with 40X oil objectives. During imaging</w:t>
      </w:r>
      <w:r>
        <w:rPr>
          <w:rFonts w:ascii="Arial" w:hAnsi="Arial" w:cs="Arial"/>
          <w:color w:val="212121"/>
          <w:shd w:val="clear" w:color="auto" w:fill="FFFFFF"/>
        </w:rPr>
        <w:t>,</w:t>
      </w:r>
      <w:r w:rsidR="00275C79" w:rsidRPr="0097692D">
        <w:rPr>
          <w:rFonts w:ascii="Arial" w:hAnsi="Arial" w:cs="Arial"/>
          <w:color w:val="212121"/>
          <w:shd w:val="clear" w:color="auto" w:fill="FFFFFF"/>
        </w:rPr>
        <w:t xml:space="preserve"> discs were oriented with the equator parallel to the x-axis of the image.</w:t>
      </w:r>
      <w:r w:rsidR="00275C79" w:rsidRPr="00275C79">
        <w:rPr>
          <w:rFonts w:ascii="Arial" w:hAnsi="Arial" w:cs="Arial"/>
          <w:color w:val="212121"/>
          <w:shd w:val="clear" w:color="auto" w:fill="FFFFFF"/>
        </w:rPr>
        <w:t xml:space="preserve"> Optical slices were set at 0.8µm slices (45-60 optical slices) with an additional digital zoom of 1.2-1.4 to completely image eye discs from </w:t>
      </w:r>
      <w:r w:rsidR="00275C79" w:rsidRPr="00275C79">
        <w:rPr>
          <w:rFonts w:ascii="Arial" w:hAnsi="Arial" w:cs="Arial"/>
          <w:color w:val="212121"/>
          <w:shd w:val="clear" w:color="auto" w:fill="FFFFFF"/>
        </w:rPr>
        <w:lastRenderedPageBreak/>
        <w:t xml:space="preserve">basal to apical surfaces. </w:t>
      </w:r>
      <w:r w:rsidR="00275C79" w:rsidRPr="0097692D">
        <w:rPr>
          <w:rFonts w:ascii="Arial" w:hAnsi="Arial" w:cs="Arial"/>
          <w:color w:val="212121"/>
          <w:shd w:val="clear" w:color="auto" w:fill="FFFFFF"/>
        </w:rPr>
        <w:t>Images recorded</w:t>
      </w:r>
      <w:r w:rsidR="00275C79" w:rsidRPr="00275C79">
        <w:rPr>
          <w:rFonts w:ascii="Arial" w:hAnsi="Arial" w:cs="Arial"/>
          <w:color w:val="212121"/>
          <w:shd w:val="clear" w:color="auto" w:fill="FFFFFF"/>
        </w:rPr>
        <w:t xml:space="preserve"> a region of at least 6 rows of ommatidia on each side or the dorsal-ventral </w:t>
      </w:r>
      <w:r w:rsidR="00275C79" w:rsidRPr="0097692D">
        <w:rPr>
          <w:rFonts w:ascii="Arial" w:hAnsi="Arial" w:cs="Arial"/>
          <w:color w:val="212121"/>
          <w:shd w:val="clear" w:color="auto" w:fill="FFFFFF"/>
        </w:rPr>
        <w:t>eye disc</w:t>
      </w:r>
      <w:r w:rsidR="00275C79" w:rsidRPr="00275C79">
        <w:rPr>
          <w:rFonts w:ascii="Arial" w:hAnsi="Arial" w:cs="Arial"/>
          <w:color w:val="212121"/>
          <w:shd w:val="clear" w:color="auto" w:fill="FFFFFF"/>
        </w:rPr>
        <w:t xml:space="preserve"> equator. </w:t>
      </w:r>
      <w:r w:rsidR="00275C79" w:rsidRPr="0097692D">
        <w:rPr>
          <w:rFonts w:ascii="Arial" w:eastAsia="Times New Roman" w:hAnsi="Arial" w:cs="Arial"/>
          <w:bCs/>
          <w:color w:val="auto"/>
          <w:lang w:eastAsia="zh-CN"/>
        </w:rPr>
        <w:t>All discs for a given condition were fixed, mounted, and imaged in parallel to reduce measurement error.</w:t>
      </w:r>
    </w:p>
    <w:p w14:paraId="2C5EF055" w14:textId="4DEB11E5" w:rsidR="0027223D" w:rsidRPr="001854F6" w:rsidRDefault="00566BFD" w:rsidP="00C87669">
      <w:pPr>
        <w:outlineLvl w:val="0"/>
        <w:rPr>
          <w:rFonts w:ascii="Arial" w:hAnsi="Arial" w:cs="Arial"/>
          <w:b/>
        </w:rPr>
      </w:pPr>
      <w:r>
        <w:rPr>
          <w:rFonts w:ascii="Arial" w:hAnsi="Arial" w:cs="Arial"/>
          <w:b/>
        </w:rPr>
        <w:t>Quantification of expression levels</w:t>
      </w:r>
    </w:p>
    <w:p w14:paraId="5649EC58" w14:textId="35C29641" w:rsidR="00EF0991" w:rsidRDefault="00EF0991" w:rsidP="0099145A">
      <w:pPr>
        <w:ind w:firstLine="720"/>
        <w:rPr>
          <w:rFonts w:ascii="Arial" w:hAnsi="Arial" w:cs="Arial"/>
        </w:rPr>
      </w:pPr>
      <w:r w:rsidRPr="001854F6">
        <w:rPr>
          <w:rFonts w:ascii="Arial" w:hAnsi="Arial" w:cs="Arial"/>
        </w:rPr>
        <w:t xml:space="preserve">Expression dynamics were inferred from confocal image stacks </w:t>
      </w:r>
      <w:r w:rsidRPr="00193F4D">
        <w:rPr>
          <w:rFonts w:ascii="Arial" w:hAnsi="Arial" w:cs="Arial"/>
        </w:rPr>
        <w:t xml:space="preserve">using an updated version of </w:t>
      </w:r>
      <w:r>
        <w:rPr>
          <w:rFonts w:ascii="Arial" w:hAnsi="Arial" w:cs="Arial"/>
        </w:rPr>
        <w:t>an</w:t>
      </w:r>
      <w:r w:rsidRPr="00193F4D">
        <w:rPr>
          <w:rFonts w:ascii="Arial" w:hAnsi="Arial" w:cs="Arial"/>
        </w:rPr>
        <w:t xml:space="preserve"> </w:t>
      </w:r>
      <w:r>
        <w:rPr>
          <w:rFonts w:ascii="Arial" w:hAnsi="Arial" w:cs="Arial"/>
        </w:rPr>
        <w:t>existing</w:t>
      </w:r>
      <w:r w:rsidRPr="00DD47C5">
        <w:rPr>
          <w:rFonts w:ascii="Arial" w:hAnsi="Arial" w:cs="Arial"/>
        </w:rPr>
        <w:t xml:space="preserve"> segmentation and annotation pipeline </w:t>
      </w:r>
      <w:r w:rsidRPr="00DD47C5">
        <w:rPr>
          <w:rFonts w:ascii="Arial" w:hAnsi="Arial" w:cs="Arial"/>
        </w:rPr>
        <w:fldChar w:fldCharType="begin" w:fldLock="1"/>
      </w:r>
      <w:r w:rsidR="00144B84">
        <w:rPr>
          <w:rFonts w:ascii="Arial" w:hAnsi="Arial" w:cs="Arial"/>
        </w:rPr>
        <w:instrText>ADDIN CSL_CITATION {"citationItems":[{"id":"ITEM-1","itemData":{"DOI":"10.7554/eLife.08924","ISSN":"2050-084X","PMID":"26583752","abstract":"Yan is an ETS-domain transcription factor responsible for maintaining Drosophila eye cells in a multipotent state. Yan is at the core of a regulatory network that determines the time and place in which cells transit from multipotency to one of several differentiated lineages. Using a fluorescent reporter for Yan expression, we observed a biphasic distribution of Yan in multipotent cells, with a rapid inductive phase and slow decay phase. Transitions to various differentiated states occurred over the course of this dynamic process, suggesting that Yan expression level does not strongly determine cell potential. Consistent with this conclusion, perturbing Yan expression by varying gene dosage had no effect on cell fate transitions. However, we observed that as cells transited to differentiation, Yan expression became highly heterogeneous and this heterogeneity was transient. Signals received via the EGF Receptor were necessary for the transience in Yan noise since genetic loss caused sustained noise. Since these signals are essential for eye cells to differentiate, we suggest that dynamic heterogeneity of Yan is a necessary element of the transition process, and cell states are stabilized through noise reduction.","author":[{"dropping-particle":"","family":"Peláez","given":"Nicolás","non-dropping-particle":"","parse-names":false,"suffix":""},{"dropping-particle":"","family":"Gavalda-Miralles","given":"Arnau","non-dropping-particle":"","parse-names":false,"suffix":""},{"dropping-particle":"","family":"Wang","given":"Bao","non-dropping-particle":"","parse-names":false,"suffix":""},{"dropping-particle":"","family":"Navarro","given":"Heliodoro Tejedor","non-dropping-particle":"","parse-names":false,"suffix":""},{"dropping-particle":"","family":"Gudjonson","given":"Herman","non-dropping-particle":"","parse-names":false,"suffix":""},{"dropping-particle":"","family":"Rebay","given":"Ilaria","non-dropping-particle":"","parse-names":false,"suffix":""},{"dropping-particle":"","family":"Dinner","given":"Aaron R.","non-dropping-particle":"","parse-names":false,"suffix":""},{"dropping-particle":"","family":"Katsaggelos","given":"Aggelos K.","non-dropping-particle":"","parse-names":false,"suffix":""},{"dropping-particle":"","family":"Amaral","given":"Luís A. Nunes","non-dropping-particle":"","parse-names":false,"suffix":""},{"dropping-particle":"","family":"Carthew","given":"Richard W.","non-dropping-particle":"","parse-names":false,"suffix":""}],"container-title":"eLife","id":"ITEM-1","issued":{"date-parts":[["2015","11","19"]]},"note":"{:PMCID:PMC4720516}","publisher":"eLife Sciences Publications Limited","title":"Dynamics and heterogeneity of a fate determinant during transition towards cell differentiation","type":"article-journal","volume":"4"},"uris":["http://www.mendeley.com/documents/?uuid=c3ecc69b-be07-36b9-83ac-5b31b150e1d8"]}],"mendeley":{"formattedCitation":"(Peláez et al. 2015)","plainTextFormattedCitation":"(Peláez et al. 2015)","previouslyFormattedCitation":"(Peláez et al. 2015)"},"properties":{"noteIndex":0},"schema":"https://github.com/citation-style-language/schema/raw/master/csl-citation.json"}</w:instrText>
      </w:r>
      <w:r w:rsidRPr="00DD47C5">
        <w:rPr>
          <w:rFonts w:ascii="Arial" w:hAnsi="Arial" w:cs="Arial"/>
        </w:rPr>
        <w:fldChar w:fldCharType="separate"/>
      </w:r>
      <w:r w:rsidR="00CD6511" w:rsidRPr="00CD6511">
        <w:rPr>
          <w:rFonts w:ascii="Arial" w:hAnsi="Arial" w:cs="Arial"/>
          <w:noProof/>
        </w:rPr>
        <w:t>(Peláez et al. 2015)</w:t>
      </w:r>
      <w:r w:rsidRPr="00DD47C5">
        <w:rPr>
          <w:rFonts w:ascii="Arial" w:hAnsi="Arial" w:cs="Arial"/>
        </w:rPr>
        <w:fldChar w:fldCharType="end"/>
      </w:r>
      <w:r w:rsidRPr="00DD47C5">
        <w:rPr>
          <w:rFonts w:ascii="Arial" w:hAnsi="Arial" w:cs="Arial"/>
        </w:rPr>
        <w:t xml:space="preserve">. </w:t>
      </w:r>
      <w:r w:rsidRPr="00193F4D">
        <w:rPr>
          <w:rFonts w:ascii="Arial" w:hAnsi="Arial" w:cs="Arial"/>
        </w:rPr>
        <w:t xml:space="preserve">The new pipeline includes </w:t>
      </w:r>
      <w:proofErr w:type="spellStart"/>
      <w:r w:rsidRPr="00193F4D">
        <w:rPr>
          <w:rFonts w:ascii="Arial" w:hAnsi="Arial" w:cs="Arial"/>
          <w:i/>
          <w:iCs/>
        </w:rPr>
        <w:t>Fly</w:t>
      </w:r>
      <w:r>
        <w:rPr>
          <w:rFonts w:ascii="Arial" w:hAnsi="Arial" w:cs="Arial"/>
          <w:i/>
          <w:iCs/>
        </w:rPr>
        <w:t>Eye</w:t>
      </w:r>
      <w:proofErr w:type="spellEnd"/>
      <w:r>
        <w:rPr>
          <w:rFonts w:ascii="Arial" w:hAnsi="Arial" w:cs="Arial"/>
          <w:i/>
          <w:iCs/>
        </w:rPr>
        <w:t xml:space="preserve"> </w:t>
      </w:r>
      <w:r w:rsidRPr="00193F4D">
        <w:rPr>
          <w:rFonts w:ascii="Arial" w:hAnsi="Arial" w:cs="Arial"/>
          <w:i/>
          <w:iCs/>
        </w:rPr>
        <w:t>Silhouette</w:t>
      </w:r>
      <w:r>
        <w:rPr>
          <w:rFonts w:ascii="Arial" w:hAnsi="Arial" w:cs="Arial"/>
        </w:rPr>
        <w:t>; an open-source</w:t>
      </w:r>
      <w:r w:rsidRPr="00193F4D">
        <w:rPr>
          <w:rFonts w:ascii="Arial" w:hAnsi="Arial" w:cs="Arial"/>
        </w:rPr>
        <w:t xml:space="preserve"> package</w:t>
      </w:r>
      <w:r>
        <w:rPr>
          <w:rFonts w:ascii="Arial" w:hAnsi="Arial" w:cs="Arial"/>
        </w:rPr>
        <w:t xml:space="preserve"> for macOS that integrates our image</w:t>
      </w:r>
      <w:r w:rsidRPr="00193F4D">
        <w:rPr>
          <w:rFonts w:ascii="Arial" w:hAnsi="Arial" w:cs="Arial"/>
        </w:rPr>
        <w:t xml:space="preserve"> segmentation algorithm </w:t>
      </w:r>
      <w:r>
        <w:rPr>
          <w:rFonts w:ascii="Arial" w:hAnsi="Arial" w:cs="Arial"/>
        </w:rPr>
        <w:t>with</w:t>
      </w:r>
      <w:r w:rsidRPr="00193F4D">
        <w:rPr>
          <w:rFonts w:ascii="Arial" w:hAnsi="Arial" w:cs="Arial"/>
        </w:rPr>
        <w:t xml:space="preserve"> </w:t>
      </w:r>
      <w:r>
        <w:rPr>
          <w:rFonts w:ascii="Arial" w:hAnsi="Arial" w:cs="Arial"/>
        </w:rPr>
        <w:t>a</w:t>
      </w:r>
      <w:r w:rsidRPr="00193F4D">
        <w:rPr>
          <w:rFonts w:ascii="Arial" w:hAnsi="Arial" w:cs="Arial"/>
        </w:rPr>
        <w:t xml:space="preserve"> GUI for cell type annotation.</w:t>
      </w:r>
      <w:r>
        <w:rPr>
          <w:rFonts w:ascii="Arial" w:hAnsi="Arial" w:cs="Arial"/>
        </w:rPr>
        <w:t xml:space="preserve"> Subsequent analysis and visualization procedures were implemented in Python. </w:t>
      </w:r>
    </w:p>
    <w:p w14:paraId="3B44AB9B" w14:textId="15A54570" w:rsidR="0027223D" w:rsidRDefault="00DD47C5" w:rsidP="00DD47C5">
      <w:pPr>
        <w:ind w:firstLine="720"/>
        <w:rPr>
          <w:rFonts w:ascii="Arial" w:hAnsi="Arial" w:cs="Arial"/>
        </w:rPr>
      </w:pPr>
      <w:r w:rsidRPr="0097692D">
        <w:rPr>
          <w:rFonts w:ascii="Arial" w:hAnsi="Arial" w:cs="Arial"/>
        </w:rPr>
        <w:t>In all cases, cell segmentation was performed using either H</w:t>
      </w:r>
      <w:r>
        <w:rPr>
          <w:rFonts w:ascii="Arial" w:hAnsi="Arial" w:cs="Arial"/>
        </w:rPr>
        <w:t>2Av</w:t>
      </w:r>
      <w:r w:rsidRPr="0097692D">
        <w:rPr>
          <w:rFonts w:ascii="Arial" w:hAnsi="Arial" w:cs="Arial"/>
        </w:rPr>
        <w:t>-</w:t>
      </w:r>
      <w:r>
        <w:rPr>
          <w:rFonts w:ascii="Arial" w:hAnsi="Arial" w:cs="Arial"/>
        </w:rPr>
        <w:t>m</w:t>
      </w:r>
      <w:r w:rsidRPr="0097692D">
        <w:rPr>
          <w:rFonts w:ascii="Arial" w:hAnsi="Arial" w:cs="Arial"/>
        </w:rPr>
        <w:t>RFP</w:t>
      </w:r>
      <w:r w:rsidRPr="00DD47C5">
        <w:rPr>
          <w:rFonts w:ascii="Arial" w:hAnsi="Arial" w:cs="Arial"/>
        </w:rPr>
        <w:t xml:space="preserve"> (Figs. 1,2, </w:t>
      </w:r>
      <w:r w:rsidR="00D34F0D">
        <w:rPr>
          <w:rFonts w:ascii="Arial" w:hAnsi="Arial" w:cs="Arial"/>
        </w:rPr>
        <w:t xml:space="preserve">S1, S2, S3, </w:t>
      </w:r>
      <w:r w:rsidRPr="00DD47C5">
        <w:rPr>
          <w:rFonts w:ascii="Arial" w:hAnsi="Arial" w:cs="Arial"/>
        </w:rPr>
        <w:t>and 6) or DAPI (Figs. 4-5</w:t>
      </w:r>
      <w:r w:rsidR="00D34F0D">
        <w:rPr>
          <w:rFonts w:ascii="Arial" w:hAnsi="Arial" w:cs="Arial"/>
        </w:rPr>
        <w:t>, S8, SI1, SI-2</w:t>
      </w:r>
      <w:r w:rsidRPr="00DD47C5">
        <w:rPr>
          <w:rFonts w:ascii="Arial" w:hAnsi="Arial" w:cs="Arial"/>
        </w:rPr>
        <w:t xml:space="preserve">) signals as a reference channel for identification of </w:t>
      </w:r>
      <w:r w:rsidRPr="0097692D">
        <w:rPr>
          <w:rFonts w:ascii="Arial" w:hAnsi="Arial" w:cs="Arial"/>
        </w:rPr>
        <w:t>cell nuclei boundaries.</w:t>
      </w:r>
      <w:r w:rsidRPr="001854F6">
        <w:rPr>
          <w:rFonts w:ascii="Arial" w:hAnsi="Arial" w:cs="Arial"/>
        </w:rPr>
        <w:t xml:space="preserve"> Each layer of the reference channel was segmented</w:t>
      </w:r>
      <w:r>
        <w:rPr>
          <w:rFonts w:ascii="Arial" w:hAnsi="Arial" w:cs="Arial"/>
        </w:rPr>
        <w:t xml:space="preserve"> independently.</w:t>
      </w:r>
      <w:r w:rsidRPr="001854F6">
        <w:rPr>
          <w:rFonts w:ascii="Arial" w:hAnsi="Arial" w:cs="Arial"/>
        </w:rPr>
        <w:t xml:space="preserve"> </w:t>
      </w:r>
      <w:r>
        <w:rPr>
          <w:rFonts w:ascii="Arial" w:hAnsi="Arial" w:cs="Arial"/>
        </w:rPr>
        <w:t>A single contour</w:t>
      </w:r>
      <w:r w:rsidRPr="001854F6">
        <w:rPr>
          <w:rFonts w:ascii="Arial" w:hAnsi="Arial" w:cs="Arial"/>
        </w:rPr>
        <w:t xml:space="preserve"> </w:t>
      </w:r>
      <w:r>
        <w:rPr>
          <w:rFonts w:ascii="Arial" w:hAnsi="Arial" w:cs="Arial"/>
        </w:rPr>
        <w:t xml:space="preserve">containing </w:t>
      </w:r>
      <w:r w:rsidRPr="001854F6">
        <w:rPr>
          <w:rFonts w:ascii="Arial" w:hAnsi="Arial" w:cs="Arial"/>
        </w:rPr>
        <w:t xml:space="preserve">each </w:t>
      </w:r>
      <w:r>
        <w:rPr>
          <w:rFonts w:ascii="Arial" w:hAnsi="Arial" w:cs="Arial"/>
        </w:rPr>
        <w:t xml:space="preserve">unique </w:t>
      </w:r>
      <w:r w:rsidRPr="001854F6">
        <w:rPr>
          <w:rFonts w:ascii="Arial" w:hAnsi="Arial" w:cs="Arial"/>
        </w:rPr>
        <w:t xml:space="preserve">cell </w:t>
      </w:r>
      <w:r>
        <w:rPr>
          <w:rFonts w:ascii="Arial" w:hAnsi="Arial" w:cs="Arial"/>
        </w:rPr>
        <w:t>was</w:t>
      </w:r>
      <w:r w:rsidRPr="001854F6">
        <w:rPr>
          <w:rFonts w:ascii="Arial" w:hAnsi="Arial" w:cs="Arial"/>
        </w:rPr>
        <w:t xml:space="preserve"> manually </w:t>
      </w:r>
      <w:r>
        <w:rPr>
          <w:rFonts w:ascii="Arial" w:hAnsi="Arial" w:cs="Arial"/>
        </w:rPr>
        <w:t>selected</w:t>
      </w:r>
      <w:r w:rsidRPr="001854F6">
        <w:rPr>
          <w:rFonts w:ascii="Arial" w:hAnsi="Arial" w:cs="Arial"/>
        </w:rPr>
        <w:t xml:space="preserve"> and assigned a cell type using a custom graphic user interface. </w:t>
      </w:r>
      <w:r>
        <w:rPr>
          <w:rFonts w:ascii="Arial" w:hAnsi="Arial" w:cs="Arial"/>
        </w:rPr>
        <w:t xml:space="preserve">DAPI-stained discs were segmented using a separate script based on the watershed algorithm in order to mitigate the effect of bright spots caused by DAPI accumulation in nucleoli. Further care was taken to avoid annotating contours containing such nucleoli. </w:t>
      </w:r>
      <w:r w:rsidRPr="001854F6">
        <w:rPr>
          <w:rFonts w:ascii="Arial" w:hAnsi="Arial" w:cs="Arial"/>
        </w:rPr>
        <w:t xml:space="preserve">For each </w:t>
      </w:r>
      <w:r>
        <w:rPr>
          <w:rFonts w:ascii="Arial" w:hAnsi="Arial" w:cs="Arial"/>
        </w:rPr>
        <w:t xml:space="preserve">annotated </w:t>
      </w:r>
      <w:r w:rsidRPr="001854F6">
        <w:rPr>
          <w:rFonts w:ascii="Arial" w:hAnsi="Arial" w:cs="Arial"/>
        </w:rPr>
        <w:t xml:space="preserve">cell contour, </w:t>
      </w:r>
      <w:r>
        <w:rPr>
          <w:rFonts w:ascii="Arial" w:hAnsi="Arial" w:cs="Arial"/>
        </w:rPr>
        <w:t xml:space="preserve">expression </w:t>
      </w:r>
      <w:r w:rsidRPr="001854F6">
        <w:rPr>
          <w:rFonts w:ascii="Arial" w:hAnsi="Arial" w:cs="Arial"/>
        </w:rPr>
        <w:t xml:space="preserve">measurements were obtained by normalizing the mean fluorescence of the </w:t>
      </w:r>
      <w:proofErr w:type="spellStart"/>
      <w:r w:rsidRPr="001854F6">
        <w:rPr>
          <w:rFonts w:ascii="Arial" w:hAnsi="Arial" w:cs="Arial"/>
        </w:rPr>
        <w:t>Pnt</w:t>
      </w:r>
      <w:proofErr w:type="spellEnd"/>
      <w:r w:rsidRPr="001854F6">
        <w:rPr>
          <w:rFonts w:ascii="Arial" w:hAnsi="Arial" w:cs="Arial"/>
        </w:rPr>
        <w:t xml:space="preserve">-GFP and Yan antibody channels by the mean fluorescence of the reference channel. This normalization serves to mitigate variability due to </w:t>
      </w:r>
      <w:r w:rsidR="00D34F0D">
        <w:rPr>
          <w:rFonts w:ascii="Arial" w:hAnsi="Arial" w:cs="Arial"/>
        </w:rPr>
        <w:t xml:space="preserve">potentially </w:t>
      </w:r>
      <w:r w:rsidRPr="001854F6">
        <w:rPr>
          <w:rFonts w:ascii="Arial" w:hAnsi="Arial" w:cs="Arial"/>
        </w:rPr>
        <w:t>uneven sample illumination,</w:t>
      </w:r>
      <w:r>
        <w:rPr>
          <w:rFonts w:ascii="Arial" w:hAnsi="Arial" w:cs="Arial"/>
        </w:rPr>
        <w:t xml:space="preserve"> segment area,</w:t>
      </w:r>
      <w:r w:rsidRPr="001854F6">
        <w:rPr>
          <w:rFonts w:ascii="Arial" w:hAnsi="Arial" w:cs="Arial"/>
        </w:rPr>
        <w:t xml:space="preserve"> and in the case of His-RFP, differences in protein expression capacity between cells. </w:t>
      </w:r>
      <w:r w:rsidR="0027223D" w:rsidRPr="001854F6">
        <w:rPr>
          <w:rFonts w:ascii="Arial" w:hAnsi="Arial" w:cs="Arial"/>
        </w:rPr>
        <w:t xml:space="preserve"> </w:t>
      </w:r>
    </w:p>
    <w:p w14:paraId="00658440" w14:textId="77777777" w:rsidR="003D0B47" w:rsidRPr="001854F6" w:rsidRDefault="003D0B47" w:rsidP="00DD47C5">
      <w:pPr>
        <w:ind w:firstLine="720"/>
        <w:rPr>
          <w:rFonts w:ascii="Arial" w:hAnsi="Arial" w:cs="Arial"/>
        </w:rPr>
      </w:pPr>
    </w:p>
    <w:p w14:paraId="640BF870" w14:textId="722788C0" w:rsidR="00566BFD" w:rsidRPr="00566BFD" w:rsidRDefault="00566BFD" w:rsidP="00C87669">
      <w:pPr>
        <w:outlineLvl w:val="0"/>
        <w:rPr>
          <w:rFonts w:ascii="Arial" w:hAnsi="Arial" w:cs="Arial"/>
          <w:b/>
        </w:rPr>
      </w:pPr>
      <w:r w:rsidRPr="00566BFD">
        <w:rPr>
          <w:rFonts w:ascii="Arial" w:hAnsi="Arial" w:cs="Arial"/>
          <w:b/>
        </w:rPr>
        <w:t>Conversion of distance to time</w:t>
      </w:r>
    </w:p>
    <w:p w14:paraId="6C946A90" w14:textId="0614F0B7" w:rsidR="00E018C5" w:rsidRDefault="0027223D" w:rsidP="00C87669">
      <w:pPr>
        <w:ind w:firstLine="720"/>
        <w:rPr>
          <w:rFonts w:ascii="Arial" w:hAnsi="Arial" w:cs="Arial"/>
        </w:rPr>
      </w:pPr>
      <w:r>
        <w:rPr>
          <w:rFonts w:ascii="Arial" w:hAnsi="Arial" w:cs="Arial"/>
        </w:rPr>
        <w:t>C</w:t>
      </w:r>
      <w:r w:rsidRPr="001854F6">
        <w:rPr>
          <w:rFonts w:ascii="Arial" w:hAnsi="Arial" w:cs="Arial"/>
        </w:rPr>
        <w:t>ell positions</w:t>
      </w:r>
      <w:r w:rsidR="00C97932">
        <w:rPr>
          <w:rFonts w:ascii="Arial" w:hAnsi="Arial" w:cs="Arial"/>
        </w:rPr>
        <w:t xml:space="preserve"> along the anterior-posterior axis</w:t>
      </w:r>
      <w:r w:rsidRPr="001854F6">
        <w:rPr>
          <w:rFonts w:ascii="Arial" w:hAnsi="Arial" w:cs="Arial"/>
        </w:rPr>
        <w:t xml:space="preserve"> were mapped to developmental time</w:t>
      </w:r>
      <w:r w:rsidR="00C97932">
        <w:rPr>
          <w:rFonts w:ascii="Arial" w:hAnsi="Arial" w:cs="Arial"/>
        </w:rPr>
        <w:t xml:space="preserve"> as described previously</w:t>
      </w:r>
      <w:r w:rsidR="00473012">
        <w:rPr>
          <w:rFonts w:ascii="Arial" w:hAnsi="Arial" w:cs="Arial"/>
        </w:rPr>
        <w:t xml:space="preserve"> </w:t>
      </w:r>
      <w:r w:rsidR="00446309">
        <w:rPr>
          <w:rFonts w:ascii="Arial" w:hAnsi="Arial" w:cs="Arial"/>
        </w:rPr>
        <w:fldChar w:fldCharType="begin" w:fldLock="1"/>
      </w:r>
      <w:r w:rsidR="00DB5BF8">
        <w:rPr>
          <w:rFonts w:ascii="Arial" w:hAnsi="Arial" w:cs="Arial"/>
        </w:rPr>
        <w:instrText>ADDIN CSL_CITATION {"citationItems":[{"id":"ITEM-1","itemData":{"DOI":"10.7554/eLife.08924","ISSN":"2050-084X","PMID":"26583752","abstract":"Yan is an ETS-domain transcription factor responsible for maintaining Drosophila eye cells in a multipotent state. Yan is at the core of a regulatory network that determines the time and place in which cells transit from multipotency to one of several differentiated lineages. Using a fluorescent reporter for Yan expression, we observed a biphasic distribution of Yan in multipotent cells, with a rapid inductive phase and slow decay phase. Transitions to various differentiated states occurred over the course of this dynamic process, suggesting that Yan expression level does not strongly determine cell potential. Consistent with this conclusion, perturbing Yan expression by varying gene dosage had no effect on cell fate transitions. However, we observed that as cells transited to differentiation, Yan expression became highly heterogeneous and this heterogeneity was transient. Signals received via the EGF Receptor were necessary for the transience in Yan noise since genetic loss caused sustained noise. Since these signals are essential for eye cells to differentiate, we suggest that dynamic heterogeneity of Yan is a necessary element of the transition process, and cell states are stabilized through noise reduction.","author":[{"dropping-particle":"","family":"Peláez","given":"Nicolás","non-dropping-particle":"","parse-names":false,"suffix":""},{"dropping-particle":"","family":"Gavalda-Miralles","given":"Arnau","non-dropping-particle":"","parse-names":false,"suffix":""},{"dropping-particle":"","family":"Wang","given":"Bao","non-dropping-particle":"","parse-names":false,"suffix":""},{"dropping-particle":"","family":"Navarro","given":"Heliodoro Tejedor","non-dropping-particle":"","parse-names":false,"suffix":""},{"dropping-particle":"","family":"Gudjonson","given":"Herman","non-dropping-particle":"","parse-names":false,"suffix":""},{"dropping-particle":"","family":"Rebay","given":"Ilaria","non-dropping-particle":"","parse-names":false,"suffix":""},{"dropping-particle":"","family":"Dinner","given":"Aaron R.","non-dropping-particle":"","parse-names":false,"suffix":""},{"dropping-particle":"","family":"Katsaggelos","given":"Aggelos K.","non-dropping-particle":"","parse-names":false,"suffix":""},{"dropping-particle":"","family":"Amaral","given":"Luís A. Nunes","non-dropping-particle":"","parse-names":false,"suffix":""},{"dropping-particle":"","family":"Carthew","given":"Richard W.","non-dropping-particle":"","parse-names":false,"suffix":""}],"container-title":"eLife","id":"ITEM-1","issued":{"date-parts":[["2015","11","19"]]},"note":"{:PMCID:PMC4720516}","publisher":"eLife Sciences Publications Limited","title":"Dynamics and heterogeneity of a fate determinant during transition towards cell differentiation","type":"article-journal","volume":"4"},"uris":["http://www.mendeley.com/documents/?uuid=c3ecc69b-be07-36b9-83ac-5b31b150e1d8"]},{"id":"ITEM-2","itemData":{"author":[{"dropping-particle":"","family":"Peláez","given":"Nicolás","non-dropping-particle":"","parse-names":false,"suffix":""}],"id":"ITEM-2","issued":{"date-parts":[["2016"]]},"publisher":"Northwestern University","title":"Dynamics and heterogeneity of fate determinants during transition towards cell differentiation","type":"thesis"},"uris":["http://www.mendeley.com/documents/?uuid=c668db98-3be7-484a-89fa-1e55cb1b532e"]}],"mendeley":{"formattedCitation":"(Peláez et al. 2015; Peláez 2016)","plainTextFormattedCitation":"(Peláez et al. 2015; Peláez 2016)","previouslyFormattedCitation":"(Peláez et al. 2015; Peláez 2016)"},"properties":{"noteIndex":0},"schema":"https://github.com/citation-style-language/schema/raw/master/csl-citation.json"}</w:instrText>
      </w:r>
      <w:r w:rsidR="00446309">
        <w:rPr>
          <w:rFonts w:ascii="Arial" w:hAnsi="Arial" w:cs="Arial"/>
        </w:rPr>
        <w:fldChar w:fldCharType="separate"/>
      </w:r>
      <w:r w:rsidR="00123AF8" w:rsidRPr="00123AF8">
        <w:rPr>
          <w:rFonts w:ascii="Arial" w:hAnsi="Arial" w:cs="Arial"/>
          <w:noProof/>
        </w:rPr>
        <w:t>(Peláez et al. 2015; Peláez 2016)</w:t>
      </w:r>
      <w:r w:rsidR="00446309">
        <w:rPr>
          <w:rFonts w:ascii="Arial" w:hAnsi="Arial" w:cs="Arial"/>
        </w:rPr>
        <w:fldChar w:fldCharType="end"/>
      </w:r>
      <w:r w:rsidR="00C97932">
        <w:rPr>
          <w:rFonts w:ascii="Arial" w:hAnsi="Arial" w:cs="Arial"/>
        </w:rPr>
        <w:t>.</w:t>
      </w:r>
      <w:r w:rsidRPr="001854F6">
        <w:rPr>
          <w:rFonts w:ascii="Arial" w:hAnsi="Arial" w:cs="Arial"/>
        </w:rPr>
        <w:t xml:space="preserve"> </w:t>
      </w:r>
      <w:r w:rsidR="00C97932">
        <w:rPr>
          <w:rFonts w:ascii="Arial" w:hAnsi="Arial" w:cs="Arial"/>
        </w:rPr>
        <w:t>This is predicated on</w:t>
      </w:r>
      <w:r w:rsidRPr="001854F6">
        <w:rPr>
          <w:rFonts w:ascii="Arial" w:hAnsi="Arial" w:cs="Arial"/>
        </w:rPr>
        <w:t xml:space="preserve"> </w:t>
      </w:r>
      <w:r w:rsidR="00C97932">
        <w:rPr>
          <w:rFonts w:ascii="Arial" w:hAnsi="Arial" w:cs="Arial"/>
        </w:rPr>
        <w:t>two</w:t>
      </w:r>
      <w:r w:rsidRPr="001854F6">
        <w:rPr>
          <w:rFonts w:ascii="Arial" w:hAnsi="Arial" w:cs="Arial"/>
        </w:rPr>
        <w:t xml:space="preserve"> assumption</w:t>
      </w:r>
      <w:r w:rsidR="00C97932">
        <w:rPr>
          <w:rFonts w:ascii="Arial" w:hAnsi="Arial" w:cs="Arial"/>
        </w:rPr>
        <w:t>s</w:t>
      </w:r>
      <w:r w:rsidR="00D34F0D">
        <w:rPr>
          <w:rFonts w:ascii="Arial" w:hAnsi="Arial" w:cs="Arial"/>
        </w:rPr>
        <w:t>:</w:t>
      </w:r>
      <w:r w:rsidRPr="001854F6">
        <w:rPr>
          <w:rFonts w:ascii="Arial" w:hAnsi="Arial" w:cs="Arial"/>
        </w:rPr>
        <w:t xml:space="preserve"> the furrow proceeds at a constant rate of one column of R8 neurons per two hours</w:t>
      </w:r>
      <w:r w:rsidR="00C97932">
        <w:rPr>
          <w:rFonts w:ascii="Arial" w:hAnsi="Arial" w:cs="Arial"/>
        </w:rPr>
        <w:t>, and minimal cell migration occurs</w:t>
      </w:r>
      <w:r w:rsidRPr="001854F6">
        <w:rPr>
          <w:rFonts w:ascii="Arial" w:hAnsi="Arial" w:cs="Arial"/>
        </w:rPr>
        <w:t xml:space="preserve">. </w:t>
      </w:r>
      <w:r w:rsidR="00C97932">
        <w:rPr>
          <w:rFonts w:ascii="Arial" w:hAnsi="Arial" w:cs="Arial"/>
        </w:rPr>
        <w:t>We find no reason to discard these assumptions</w:t>
      </w:r>
      <w:r w:rsidR="00096B5C">
        <w:rPr>
          <w:rFonts w:ascii="Arial" w:hAnsi="Arial" w:cs="Arial"/>
        </w:rPr>
        <w:t>.</w:t>
      </w:r>
      <w:r w:rsidR="001A2451">
        <w:rPr>
          <w:rFonts w:ascii="Arial" w:hAnsi="Arial" w:cs="Arial"/>
        </w:rPr>
        <w:t xml:space="preserve"> </w:t>
      </w:r>
      <w:r w:rsidR="00C97932">
        <w:rPr>
          <w:rFonts w:ascii="Arial" w:hAnsi="Arial" w:cs="Arial"/>
        </w:rPr>
        <w:t xml:space="preserve"> </w:t>
      </w:r>
    </w:p>
    <w:p w14:paraId="651D5D54" w14:textId="518F4552" w:rsidR="0027223D" w:rsidRDefault="0027223D" w:rsidP="00C87669">
      <w:pPr>
        <w:ind w:firstLine="720"/>
        <w:rPr>
          <w:rFonts w:ascii="Arial" w:hAnsi="Arial" w:cs="Arial"/>
        </w:rPr>
      </w:pPr>
      <w:r w:rsidRPr="001854F6">
        <w:rPr>
          <w:rFonts w:ascii="Arial" w:hAnsi="Arial" w:cs="Arial"/>
        </w:rPr>
        <w:t xml:space="preserve">For each disc, Delaunay triangulations were used to </w:t>
      </w:r>
      <w:r w:rsidR="00C97932">
        <w:rPr>
          <w:rFonts w:ascii="Arial" w:hAnsi="Arial" w:cs="Arial"/>
        </w:rPr>
        <w:t>estimate</w:t>
      </w:r>
      <w:r w:rsidRPr="001854F6">
        <w:rPr>
          <w:rFonts w:ascii="Arial" w:hAnsi="Arial" w:cs="Arial"/>
        </w:rPr>
        <w:t xml:space="preserve"> the median distance between adjacent columns of R8 neurons</w:t>
      </w:r>
      <w:r w:rsidR="00D6742D">
        <w:rPr>
          <w:rFonts w:ascii="Arial" w:hAnsi="Arial" w:cs="Arial"/>
        </w:rPr>
        <w:t xml:space="preserve"> </w:t>
      </w:r>
      <w:r w:rsidR="00D6742D">
        <w:rPr>
          <w:rFonts w:ascii="Arial" w:hAnsi="Arial" w:cs="Arial"/>
        </w:rPr>
        <w:fldChar w:fldCharType="begin" w:fldLock="1"/>
      </w:r>
      <w:r w:rsidR="003050AD">
        <w:rPr>
          <w:rFonts w:ascii="Arial" w:hAnsi="Arial" w:cs="Arial"/>
        </w:rPr>
        <w:instrText>ADDIN CSL_CITATION {"citationItems":[{"id":"ITEM-1","itemData":{"DOI":"10.1016/0098-3004(93)90062-A","ISBN":"9781420035315","ISSN":"00983004","abstract":"While high-quality books and journals in this field continue to proliferate, none has yet come close to matching the Handbook of Discrete and Computational Geometry, which in its first edition, quickly became the definitive reference work in its field. But with the rapid growth of the discipline and the many advances made over the past seven years, it's time to bring this standard-setting reference up to date.Editors Jacob E. Goodman and Joseph O'Rourke reassembled their stellar panel of contributors, added manymore, and together thoroughly revised their work to make the most important results and methods, both classic and cutting-edge, accessible in one convenient volume. Now over more then 1500 pages, the Handbook of Discrete and Computational Geometry, Second Edition once again provides unparalleled, authoritative coverage of theory, methods, and applications.Highlights of the Second Edition: Thirteen new chapters: Five on applications and others on collision detection, nearest neighbors in high-dimensional spaces, curve and surface reconstruction, embeddings of finite metric spaces, polygonal linkages, the discrepancy method, and geometric graph theory Thorough revisions of all remaining chapters Extended coverage of computational geometry software, now comprising two chapters: one on the LEDA and CGAL libraries, the other on additional software Two indices: An Index of Defined Terms and an Index of Cited Authors Greatly expanded bibliographies","author":[{"dropping-particle":"","family":"Fortune","given":"Steven","non-dropping-particle":"","parse-names":false,"suffix":""}],"container-title":"Computing in Euclidean geometry","id":"ITEM-1","issued":{"date-parts":[["1992"]]},"title":"Voronoi diagrams and Delaunay triangulations","type":"article-journal"},"uris":["http://www.mendeley.com/documents/?uuid=e3fcacc6-a7a0-4a2a-88ab-390d42e156b9"]}],"mendeley":{"formattedCitation":"(Fortune 1992)","plainTextFormattedCitation":"(Fortune 1992)","previouslyFormattedCitation":"(Fortune 1992)"},"properties":{"noteIndex":0},"schema":"https://github.com/citation-style-language/schema/raw/master/csl-citation.json"}</w:instrText>
      </w:r>
      <w:r w:rsidR="00D6742D">
        <w:rPr>
          <w:rFonts w:ascii="Arial" w:hAnsi="Arial" w:cs="Arial"/>
        </w:rPr>
        <w:fldChar w:fldCharType="separate"/>
      </w:r>
      <w:r w:rsidR="00D6742D" w:rsidRPr="00D6742D">
        <w:rPr>
          <w:rFonts w:ascii="Arial" w:hAnsi="Arial" w:cs="Arial"/>
          <w:noProof/>
        </w:rPr>
        <w:t>(Fortune 1992)</w:t>
      </w:r>
      <w:r w:rsidR="00D6742D">
        <w:rPr>
          <w:rFonts w:ascii="Arial" w:hAnsi="Arial" w:cs="Arial"/>
        </w:rPr>
        <w:fldChar w:fldCharType="end"/>
      </w:r>
      <w:r w:rsidRPr="001854F6">
        <w:rPr>
          <w:rFonts w:ascii="Arial" w:hAnsi="Arial" w:cs="Arial"/>
        </w:rPr>
        <w:t xml:space="preserve">. </w:t>
      </w:r>
      <w:r w:rsidR="0009543F">
        <w:rPr>
          <w:rFonts w:ascii="Arial" w:hAnsi="Arial" w:cs="Arial"/>
        </w:rPr>
        <w:t xml:space="preserve">We used the median rather than the mean distance, as was used in our previous study, because it minimized the influence of non-adjacent R8s that were falsely identified by the triangulation. </w:t>
      </w:r>
      <w:r w:rsidRPr="001854F6">
        <w:rPr>
          <w:rFonts w:ascii="Arial" w:hAnsi="Arial" w:cs="Arial"/>
        </w:rPr>
        <w:t xml:space="preserve">Dividing the furrow velocity of 2 h per column by this median distance yields a single conversion factor from </w:t>
      </w:r>
      <w:r w:rsidR="00C97932">
        <w:rPr>
          <w:rFonts w:ascii="Arial" w:hAnsi="Arial" w:cs="Arial"/>
        </w:rPr>
        <w:t>position along the anterior-posterior axis</w:t>
      </w:r>
      <w:r w:rsidRPr="001854F6">
        <w:rPr>
          <w:rFonts w:ascii="Arial" w:hAnsi="Arial" w:cs="Arial"/>
        </w:rPr>
        <w:t xml:space="preserve"> to developmental time.</w:t>
      </w:r>
      <w:r>
        <w:rPr>
          <w:rFonts w:ascii="Arial" w:hAnsi="Arial" w:cs="Arial"/>
        </w:rPr>
        <w:t xml:space="preserve"> This factor was applied to all cell measurement</w:t>
      </w:r>
      <w:r w:rsidR="00DD4824">
        <w:rPr>
          <w:rFonts w:ascii="Arial" w:hAnsi="Arial" w:cs="Arial"/>
        </w:rPr>
        <w:t>s within the corresponding disc, yielding expression time series.</w:t>
      </w:r>
      <w:r w:rsidR="00C96E71">
        <w:rPr>
          <w:rFonts w:ascii="Arial" w:hAnsi="Arial" w:cs="Arial"/>
        </w:rPr>
        <w:t xml:space="preserve"> Notably, these are not single cell dynamics</w:t>
      </w:r>
      <w:r w:rsidR="008B2E78">
        <w:rPr>
          <w:rFonts w:ascii="Arial" w:hAnsi="Arial" w:cs="Arial"/>
        </w:rPr>
        <w:t>, but rather aggregate dynamics across the development time course</w:t>
      </w:r>
      <w:r w:rsidR="00A00630">
        <w:rPr>
          <w:rFonts w:ascii="Arial" w:hAnsi="Arial" w:cs="Arial"/>
        </w:rPr>
        <w:t xml:space="preserve"> of a cell population</w:t>
      </w:r>
      <w:r w:rsidR="008B2E78">
        <w:rPr>
          <w:rFonts w:ascii="Arial" w:hAnsi="Arial" w:cs="Arial"/>
        </w:rPr>
        <w:t>.</w:t>
      </w:r>
    </w:p>
    <w:p w14:paraId="00632BDE" w14:textId="77777777" w:rsidR="003D0B47" w:rsidRDefault="003D0B47" w:rsidP="00C87669">
      <w:pPr>
        <w:ind w:firstLine="720"/>
        <w:rPr>
          <w:rFonts w:ascii="Arial" w:hAnsi="Arial" w:cs="Arial"/>
        </w:rPr>
      </w:pPr>
    </w:p>
    <w:p w14:paraId="259BC72C" w14:textId="77777777" w:rsidR="00566BFD" w:rsidRDefault="0027223D" w:rsidP="00C87669">
      <w:pPr>
        <w:outlineLvl w:val="0"/>
        <w:rPr>
          <w:rFonts w:ascii="Arial" w:hAnsi="Arial" w:cs="Arial"/>
          <w:b/>
        </w:rPr>
      </w:pPr>
      <w:r w:rsidRPr="0027223D">
        <w:rPr>
          <w:rFonts w:ascii="Arial" w:hAnsi="Arial" w:cs="Arial"/>
          <w:b/>
        </w:rPr>
        <w:t>Computation of moving averages and confidence intervals</w:t>
      </w:r>
    </w:p>
    <w:p w14:paraId="3CB4BB6F" w14:textId="5DDDC3B3" w:rsidR="00CD6511" w:rsidRDefault="0027223D" w:rsidP="00C87669">
      <w:pPr>
        <w:ind w:firstLine="720"/>
        <w:rPr>
          <w:rFonts w:ascii="Arial" w:hAnsi="Arial" w:cs="Arial"/>
        </w:rPr>
      </w:pPr>
      <w:r>
        <w:rPr>
          <w:rFonts w:ascii="Arial" w:hAnsi="Arial" w:cs="Arial"/>
        </w:rPr>
        <w:lastRenderedPageBreak/>
        <w:t xml:space="preserve">Moving averages were computed by </w:t>
      </w:r>
      <w:r w:rsidRPr="00615F38">
        <w:rPr>
          <w:rFonts w:ascii="Arial" w:hAnsi="Arial" w:cs="Arial"/>
        </w:rPr>
        <w:t xml:space="preserve">first-order </w:t>
      </w:r>
      <w:proofErr w:type="spellStart"/>
      <w:r w:rsidRPr="00615F38">
        <w:rPr>
          <w:rFonts w:ascii="Arial" w:hAnsi="Arial" w:cs="Arial"/>
        </w:rPr>
        <w:t>Savitzky-Golay</w:t>
      </w:r>
      <w:proofErr w:type="spellEnd"/>
      <w:r w:rsidRPr="00615F38">
        <w:rPr>
          <w:rFonts w:ascii="Arial" w:hAnsi="Arial" w:cs="Arial"/>
        </w:rPr>
        <w:t xml:space="preserve"> </w:t>
      </w:r>
      <w:r>
        <w:rPr>
          <w:rFonts w:ascii="Arial" w:hAnsi="Arial" w:cs="Arial"/>
        </w:rPr>
        <w:t>filtration</w:t>
      </w:r>
      <w:r w:rsidR="00CD6511">
        <w:rPr>
          <w:rFonts w:ascii="Arial" w:hAnsi="Arial" w:cs="Arial"/>
        </w:rPr>
        <w:t xml:space="preserve"> </w:t>
      </w:r>
      <w:r w:rsidR="00CD6511">
        <w:rPr>
          <w:rFonts w:ascii="Arial" w:hAnsi="Arial" w:cs="Arial"/>
        </w:rPr>
        <w:fldChar w:fldCharType="begin" w:fldLock="1"/>
      </w:r>
      <w:r w:rsidR="00144B84">
        <w:rPr>
          <w:rFonts w:ascii="Arial" w:hAnsi="Arial" w:cs="Arial"/>
        </w:rPr>
        <w:instrText>ADDIN CSL_CITATION {"citationItems":[{"id":"ITEM-1","itemData":{"DOI":"10.1021/ac60214a047","ISBN":"0003-2700","ISSN":"15206882","PMID":"6897057","abstract":"In attempting to analyze, on dig i ta I computers, data f rom basica II y continuous physical experiments, numerical methods of performing fa- miliar operations must be developed. The operations of differentiation and filtering are especially important both as an end in themselves, and as a pre- lude to further treatment of the data. Numerical counterparts of analog de- vices that perform these operations, such as RC filters, are often considered. However, the method of least squares may be used without additional com- putational complexity and with con- siderable improvement in the informo- tion obtained. The least squares cal- culations may be carried out in the computer by convolution of the data points with properly chosen sets of integers. These sets of integers and their normalizing factors are described and their use is illustrated in spectro- scopic applications. The computer programs required are relatively sim- ple. Two examples are presented as subroutines in the FORTRAN language","author":[{"dropping-particle":"","family":"Savitzky","given":"Abraham","non-dropping-particle":"","parse-names":false,"suffix":""},{"dropping-particle":"","family":"Golay","given":"Marcel J.E.","non-dropping-particle":"","parse-names":false,"suffix":""}],"container-title":"Analytical Chemistry","id":"ITEM-1","issue":"8","issued":{"date-parts":[["1964"]]},"page":"1627-1639","title":"Smoothing and Differentiation of Data by Simplified Least Squares Procedures","type":"article-journal","volume":"36"},"uris":["http://www.mendeley.com/documents/?uuid=6b739021-655d-4a0a-9c74-ad334afaf90f"]}],"mendeley":{"formattedCitation":"(Savitzky and Golay 1964)","plainTextFormattedCitation":"(Savitzky and Golay 1964)","previouslyFormattedCitation":"(Savitzky and Golay 1964)"},"properties":{"noteIndex":0},"schema":"https://github.com/citation-style-language/schema/raw/master/csl-citation.json"}</w:instrText>
      </w:r>
      <w:r w:rsidR="00CD6511">
        <w:rPr>
          <w:rFonts w:ascii="Arial" w:hAnsi="Arial" w:cs="Arial"/>
        </w:rPr>
        <w:fldChar w:fldCharType="separate"/>
      </w:r>
      <w:r w:rsidR="00CD6511" w:rsidRPr="00CD6511">
        <w:rPr>
          <w:rFonts w:ascii="Arial" w:hAnsi="Arial" w:cs="Arial"/>
          <w:noProof/>
        </w:rPr>
        <w:t>(Savitzky and Golay 1964)</w:t>
      </w:r>
      <w:r w:rsidR="00CD6511">
        <w:rPr>
          <w:rFonts w:ascii="Arial" w:hAnsi="Arial" w:cs="Arial"/>
        </w:rPr>
        <w:fldChar w:fldCharType="end"/>
      </w:r>
      <w:r>
        <w:rPr>
          <w:rFonts w:ascii="Arial" w:hAnsi="Arial" w:cs="Arial"/>
        </w:rPr>
        <w:t>. This method</w:t>
      </w:r>
      <w:r w:rsidR="00464197">
        <w:rPr>
          <w:rFonts w:ascii="Arial" w:hAnsi="Arial" w:cs="Arial"/>
        </w:rPr>
        <w:t xml:space="preserve"> </w:t>
      </w:r>
      <w:r w:rsidR="00476437">
        <w:rPr>
          <w:rFonts w:ascii="Arial" w:hAnsi="Arial" w:cs="Arial"/>
        </w:rPr>
        <w:t>augments</w:t>
      </w:r>
      <w:r w:rsidR="00464197">
        <w:rPr>
          <w:rFonts w:ascii="Arial" w:hAnsi="Arial" w:cs="Arial"/>
        </w:rPr>
        <w:t xml:space="preserve"> the </w:t>
      </w:r>
      <w:r w:rsidR="00A22AE9">
        <w:rPr>
          <w:rFonts w:ascii="Arial" w:hAnsi="Arial" w:cs="Arial"/>
        </w:rPr>
        <w:t xml:space="preserve">simple windowing </w:t>
      </w:r>
      <w:r w:rsidR="00476437">
        <w:rPr>
          <w:rFonts w:ascii="Arial" w:hAnsi="Arial" w:cs="Arial"/>
        </w:rPr>
        <w:t>approach</w:t>
      </w:r>
      <w:r w:rsidR="00464197">
        <w:rPr>
          <w:rFonts w:ascii="Arial" w:hAnsi="Arial" w:cs="Arial"/>
        </w:rPr>
        <w:t xml:space="preserve"> used in our previous study</w:t>
      </w:r>
      <w:r w:rsidR="0052797F">
        <w:rPr>
          <w:rFonts w:ascii="Arial" w:hAnsi="Arial" w:cs="Arial"/>
        </w:rPr>
        <w:t xml:space="preserve"> </w:t>
      </w:r>
      <w:r w:rsidR="0052797F">
        <w:rPr>
          <w:rFonts w:ascii="Arial" w:hAnsi="Arial" w:cs="Arial"/>
        </w:rPr>
        <w:fldChar w:fldCharType="begin" w:fldLock="1"/>
      </w:r>
      <w:r w:rsidR="009B765B">
        <w:rPr>
          <w:rFonts w:ascii="Arial" w:hAnsi="Arial" w:cs="Arial"/>
        </w:rPr>
        <w:instrText>ADDIN CSL_CITATION {"citationItems":[{"id":"ITEM-1","itemData":{"DOI":"10.7554/eLife.08924","ISSN":"2050-084X","PMID":"26583752","abstract":"Yan is an ETS-domain transcription factor responsible for maintaining Drosophila eye cells in a multipotent state. Yan is at the core of a regulatory network that determines the time and place in which cells transit from multipotency to one of several differentiated lineages. Using a fluorescent reporter for Yan expression, we observed a biphasic distribution of Yan in multipotent cells, with a rapid inductive phase and slow decay phase. Transitions to various differentiated states occurred over the course of this dynamic process, suggesting that Yan expression level does not strongly determine cell potential. Consistent with this conclusion, perturbing Yan expression by varying gene dosage had no effect on cell fate transitions. However, we observed that as cells transited to differentiation, Yan expression became highly heterogeneous and this heterogeneity was transient. Signals received via the EGF Receptor were necessary for the transience in Yan noise since genetic loss caused sustained noise. Since these signals are essential for eye cells to differentiate, we suggest that dynamic heterogeneity of Yan is a necessary element of the transition process, and cell states are stabilized through noise reduction.","author":[{"dropping-particle":"","family":"Peláez","given":"Nicolás","non-dropping-particle":"","parse-names":false,"suffix":""},{"dropping-particle":"","family":"Gavalda-Miralles","given":"Arnau","non-dropping-particle":"","parse-names":false,"suffix":""},{"dropping-particle":"","family":"Wang","given":"Bao","non-dropping-particle":"","parse-names":false,"suffix":""},{"dropping-particle":"","family":"Navarro","given":"Heliodoro Tejedor","non-dropping-particle":"","parse-names":false,"suffix":""},{"dropping-particle":"","family":"Gudjonson","given":"Herman","non-dropping-particle":"","parse-names":false,"suffix":""},{"dropping-particle":"","family":"Rebay","given":"Ilaria","non-dropping-particle":"","parse-names":false,"suffix":""},{"dropping-particle":"","family":"Dinner","given":"Aaron R.","non-dropping-particle":"","parse-names":false,"suffix":""},{"dropping-particle":"","family":"Katsaggelos","given":"Aggelos K.","non-dropping-particle":"","parse-names":false,"suffix":""},{"dropping-particle":"","family":"Amaral","given":"Luís A. Nunes","non-dropping-particle":"","parse-names":false,"suffix":""},{"dropping-particle":"","family":"Carthew","given":"Richard W.","non-dropping-particle":"","parse-names":false,"suffix":""}],"container-title":"eLife","id":"ITEM-1","issued":{"date-parts":[["2015","11","19"]]},"note":"{:PMCID:PMC4720516}","publisher":"eLife Sciences Publications Limited","title":"Dynamics and heterogeneity of a fate determinant during transition towards cell differentiation","type":"article-journal","volume":"4"},"uris":["http://www.mendeley.com/documents/?uuid=c3ecc69b-be07-36b9-83ac-5b31b150e1d8"]}],"mendeley":{"formattedCitation":"(Peláez et al. 2015)","plainTextFormattedCitation":"(Peláez et al. 2015)","previouslyFormattedCitation":"(Peláez et al. 2015)"},"properties":{"noteIndex":0},"schema":"https://github.com/citation-style-language/schema/raw/master/csl-citation.json"}</w:instrText>
      </w:r>
      <w:r w:rsidR="0052797F">
        <w:rPr>
          <w:rFonts w:ascii="Arial" w:hAnsi="Arial" w:cs="Arial"/>
        </w:rPr>
        <w:fldChar w:fldCharType="separate"/>
      </w:r>
      <w:r w:rsidR="0052797F" w:rsidRPr="0052797F">
        <w:rPr>
          <w:rFonts w:ascii="Arial" w:hAnsi="Arial" w:cs="Arial"/>
          <w:noProof/>
        </w:rPr>
        <w:t>(Peláez et al. 2015)</w:t>
      </w:r>
      <w:r w:rsidR="0052797F">
        <w:rPr>
          <w:rFonts w:ascii="Arial" w:hAnsi="Arial" w:cs="Arial"/>
        </w:rPr>
        <w:fldChar w:fldCharType="end"/>
      </w:r>
      <w:r w:rsidR="00464197">
        <w:rPr>
          <w:rFonts w:ascii="Arial" w:hAnsi="Arial" w:cs="Arial"/>
        </w:rPr>
        <w:t xml:space="preserve"> by</w:t>
      </w:r>
      <w:r>
        <w:rPr>
          <w:rFonts w:ascii="Arial" w:hAnsi="Arial" w:cs="Arial"/>
        </w:rPr>
        <w:t xml:space="preserve"> </w:t>
      </w:r>
      <w:r w:rsidR="00A22AE9">
        <w:rPr>
          <w:rFonts w:ascii="Arial" w:hAnsi="Arial" w:cs="Arial"/>
        </w:rPr>
        <w:t>enabling</w:t>
      </w:r>
      <w:r>
        <w:rPr>
          <w:rFonts w:ascii="Arial" w:hAnsi="Arial" w:cs="Arial"/>
        </w:rPr>
        <w:t xml:space="preserve"> visualization of expression trends at early time-points that are otherwise obscured by large window sizes. A secondary first-order filtration with one-fifth the original window size was applied to smooth lines for visualization purposes. </w:t>
      </w:r>
    </w:p>
    <w:p w14:paraId="5CE0376B" w14:textId="6C635E0A" w:rsidR="0027223D" w:rsidRDefault="0027223D" w:rsidP="00C87669">
      <w:pPr>
        <w:ind w:firstLine="720"/>
        <w:rPr>
          <w:rFonts w:ascii="Arial" w:hAnsi="Arial" w:cs="Arial"/>
        </w:rPr>
      </w:pPr>
      <w:r>
        <w:rPr>
          <w:rFonts w:ascii="Arial" w:hAnsi="Arial" w:cs="Arial"/>
        </w:rPr>
        <w:t>None of our conclusions are sensitive to our choice of filtration or smoothing method</w:t>
      </w:r>
      <w:r w:rsidR="00473012">
        <w:rPr>
          <w:rFonts w:ascii="Arial" w:hAnsi="Arial" w:cs="Arial"/>
        </w:rPr>
        <w:t xml:space="preserve"> </w:t>
      </w:r>
      <w:r w:rsidR="00E90ECC">
        <w:rPr>
          <w:rFonts w:ascii="Arial" w:hAnsi="Arial" w:cs="Arial"/>
        </w:rPr>
        <w:fldChar w:fldCharType="begin" w:fldLock="1"/>
      </w:r>
      <w:r w:rsidR="00E03F2F">
        <w:rPr>
          <w:rFonts w:ascii="Arial" w:hAnsi="Arial" w:cs="Arial"/>
        </w:rPr>
        <w:instrText>ADDIN CSL_CITATION {"citationItems":[{"id":"ITEM-1","itemData":{"DOI":"10.7554/eLife.08924","ISSN":"2050-084X","PMID":"26583752","abstract":"Yan is an ETS-domain transcription factor responsible for maintaining Drosophila eye cells in a multipotent state. Yan is at the core of a regulatory network that determines the time and place in which cells transit from multipotency to one of several differentiated lineages. Using a fluorescent reporter for Yan expression, we observed a biphasic distribution of Yan in multipotent cells, with a rapid inductive phase and slow decay phase. Transitions to various differentiated states occurred over the course of this dynamic process, suggesting that Yan expression level does not strongly determine cell potential. Consistent with this conclusion, perturbing Yan expression by varying gene dosage had no effect on cell fate transitions. However, we observed that as cells transited to differentiation, Yan expression became highly heterogeneous and this heterogeneity was transient. Signals received via the EGF Receptor were necessary for the transience in Yan noise since genetic loss caused sustained noise. Since these signals are essential for eye cells to differentiate, we suggest that dynamic heterogeneity of Yan is a necessary element of the transition process, and cell states are stabilized through noise reduction.","author":[{"dropping-particle":"","family":"Peláez","given":"Nicolás","non-dropping-particle":"","parse-names":false,"suffix":""},{"dropping-particle":"","family":"Gavalda-Miralles","given":"Arnau","non-dropping-particle":"","parse-names":false,"suffix":""},{"dropping-particle":"","family":"Wang","given":"Bao","non-dropping-particle":"","parse-names":false,"suffix":""},{"dropping-particle":"","family":"Navarro","given":"Heliodoro Tejedor","non-dropping-particle":"","parse-names":false,"suffix":""},{"dropping-particle":"","family":"Gudjonson","given":"Herman","non-dropping-particle":"","parse-names":false,"suffix":""},{"dropping-particle":"","family":"Rebay","given":"Ilaria","non-dropping-particle":"","parse-names":false,"suffix":""},{"dropping-particle":"","family":"Dinner","given":"Aaron R.","non-dropping-particle":"","parse-names":false,"suffix":""},{"dropping-particle":"","family":"Katsaggelos","given":"Aggelos K.","non-dropping-particle":"","parse-names":false,"suffix":""},{"dropping-particle":"","family":"Amaral","given":"Luís A. Nunes","non-dropping-particle":"","parse-names":false,"suffix":""},{"dropping-particle":"","family":"Carthew","given":"Richard W.","non-dropping-particle":"","parse-names":false,"suffix":""}],"container-title":"eLife","id":"ITEM-1","issued":{"date-parts":[["2015","11","19"]]},"note":"{:PMCID:PMC4720516}","publisher":"eLife Sciences Publications Limited","title":"Dynamics and heterogeneity of a fate determinant during transition towards cell differentiation","type":"article-journal","volume":"4"},"uris":["http://www.mendeley.com/documents/?uuid=c3ecc69b-be07-36b9-83ac-5b31b150e1d8"]}],"mendeley":{"formattedCitation":"(Peláez et al. 2015)","plainTextFormattedCitation":"(Peláez et al. 2015)","previouslyFormattedCitation":"(Peláez et al. 2015)"},"properties":{"noteIndex":0},"schema":"https://github.com/citation-style-language/schema/raw/master/csl-citation.json"}</w:instrText>
      </w:r>
      <w:r w:rsidR="00E90ECC">
        <w:rPr>
          <w:rFonts w:ascii="Arial" w:hAnsi="Arial" w:cs="Arial"/>
        </w:rPr>
        <w:fldChar w:fldCharType="separate"/>
      </w:r>
      <w:r w:rsidR="00E90ECC" w:rsidRPr="00E90ECC">
        <w:rPr>
          <w:rFonts w:ascii="Arial" w:hAnsi="Arial" w:cs="Arial"/>
          <w:noProof/>
        </w:rPr>
        <w:t>(Peláez et al. 2015)</w:t>
      </w:r>
      <w:r w:rsidR="00E90ECC">
        <w:rPr>
          <w:rFonts w:ascii="Arial" w:hAnsi="Arial" w:cs="Arial"/>
        </w:rPr>
        <w:fldChar w:fldCharType="end"/>
      </w:r>
      <w:r>
        <w:rPr>
          <w:rFonts w:ascii="Arial" w:hAnsi="Arial" w:cs="Arial"/>
        </w:rPr>
        <w:t xml:space="preserve">. Primary window sizes of 250 and 75 cells were used for reporting the expression of multipotent and differentiated cells, unless noted otherwise. Confidence intervals for the moving average were </w:t>
      </w:r>
      <w:r w:rsidR="00661750">
        <w:rPr>
          <w:rFonts w:ascii="Arial" w:hAnsi="Arial" w:cs="Arial"/>
        </w:rPr>
        <w:t>inferred</w:t>
      </w:r>
      <w:r>
        <w:rPr>
          <w:rFonts w:ascii="Arial" w:hAnsi="Arial" w:cs="Arial"/>
        </w:rPr>
        <w:t xml:space="preserve"> </w:t>
      </w:r>
      <w:r w:rsidR="00661750">
        <w:rPr>
          <w:rFonts w:ascii="Arial" w:hAnsi="Arial" w:cs="Arial"/>
        </w:rPr>
        <w:t>from</w:t>
      </w:r>
      <w:r>
        <w:rPr>
          <w:rFonts w:ascii="Arial" w:hAnsi="Arial" w:cs="Arial"/>
        </w:rPr>
        <w:t xml:space="preserve"> the 2.5th and 97.5th percentile of 1000 point estimates of the mean</w:t>
      </w:r>
      <w:r w:rsidR="00661750">
        <w:rPr>
          <w:rFonts w:ascii="Arial" w:hAnsi="Arial" w:cs="Arial"/>
        </w:rPr>
        <w:t xml:space="preserve"> within each window. Point estimates</w:t>
      </w:r>
      <w:r>
        <w:rPr>
          <w:rFonts w:ascii="Arial" w:hAnsi="Arial" w:cs="Arial"/>
        </w:rPr>
        <w:t xml:space="preserve"> </w:t>
      </w:r>
      <w:r w:rsidR="00661750">
        <w:rPr>
          <w:rFonts w:ascii="Arial" w:hAnsi="Arial" w:cs="Arial"/>
        </w:rPr>
        <w:t>were generated</w:t>
      </w:r>
      <w:r>
        <w:rPr>
          <w:rFonts w:ascii="Arial" w:hAnsi="Arial" w:cs="Arial"/>
        </w:rPr>
        <w:t xml:space="preserve"> by bootstrap resampling</w:t>
      </w:r>
      <w:r w:rsidR="008F1D11">
        <w:rPr>
          <w:rFonts w:ascii="Arial" w:hAnsi="Arial" w:cs="Arial"/>
        </w:rPr>
        <w:t xml:space="preserve"> with replacement of</w:t>
      </w:r>
      <w:r w:rsidR="00661750">
        <w:rPr>
          <w:rFonts w:ascii="Arial" w:hAnsi="Arial" w:cs="Arial"/>
        </w:rPr>
        <w:t xml:space="preserve"> the </w:t>
      </w:r>
      <w:r>
        <w:rPr>
          <w:rFonts w:ascii="Arial" w:hAnsi="Arial" w:cs="Arial"/>
        </w:rPr>
        <w:t>expression levels</w:t>
      </w:r>
      <w:r w:rsidR="00661750">
        <w:rPr>
          <w:rFonts w:ascii="Arial" w:hAnsi="Arial" w:cs="Arial"/>
        </w:rPr>
        <w:t xml:space="preserve"> within each window</w:t>
      </w:r>
      <w:r>
        <w:rPr>
          <w:rFonts w:ascii="Arial" w:hAnsi="Arial" w:cs="Arial"/>
        </w:rPr>
        <w:t>.</w:t>
      </w:r>
    </w:p>
    <w:p w14:paraId="66AC3E3F" w14:textId="77777777" w:rsidR="003D0B47" w:rsidRPr="0066625A" w:rsidRDefault="003D0B47" w:rsidP="00C87669">
      <w:pPr>
        <w:ind w:firstLine="720"/>
        <w:rPr>
          <w:rFonts w:ascii="Arial" w:hAnsi="Arial" w:cs="Arial"/>
        </w:rPr>
      </w:pPr>
    </w:p>
    <w:p w14:paraId="3B31A84A" w14:textId="75137B20" w:rsidR="0027223D" w:rsidRPr="00566BFD" w:rsidRDefault="0027223D" w:rsidP="00C87669">
      <w:pPr>
        <w:outlineLvl w:val="0"/>
        <w:rPr>
          <w:rFonts w:ascii="Arial" w:hAnsi="Arial" w:cs="Arial"/>
          <w:b/>
        </w:rPr>
      </w:pPr>
      <w:r w:rsidRPr="00C35B4D">
        <w:rPr>
          <w:rFonts w:ascii="Arial" w:hAnsi="Arial" w:cs="Arial"/>
          <w:b/>
        </w:rPr>
        <w:t xml:space="preserve">Alignment of </w:t>
      </w:r>
      <w:r>
        <w:rPr>
          <w:rFonts w:ascii="Arial" w:hAnsi="Arial" w:cs="Arial"/>
          <w:b/>
        </w:rPr>
        <w:t>expression data</w:t>
      </w:r>
    </w:p>
    <w:p w14:paraId="7CC19464" w14:textId="2CC0AA18" w:rsidR="0027223D" w:rsidRDefault="00446309" w:rsidP="00C87669">
      <w:pPr>
        <w:ind w:firstLine="720"/>
        <w:rPr>
          <w:rFonts w:ascii="Arial" w:hAnsi="Arial" w:cs="Arial"/>
        </w:rPr>
      </w:pPr>
      <w:r>
        <w:rPr>
          <w:rFonts w:ascii="Arial" w:hAnsi="Arial" w:cs="Arial"/>
        </w:rPr>
        <w:t>C</w:t>
      </w:r>
      <w:r w:rsidR="0027223D" w:rsidRPr="00380BBD">
        <w:rPr>
          <w:rFonts w:ascii="Arial" w:hAnsi="Arial" w:cs="Arial"/>
        </w:rPr>
        <w:t xml:space="preserve">ells were aligned with a reference population by shifting them in time. The magnitude of this shift was determined by maximizing the cross-correlation of progenitor </w:t>
      </w:r>
      <w:proofErr w:type="spellStart"/>
      <w:r w:rsidR="0027223D" w:rsidRPr="00380BBD">
        <w:rPr>
          <w:rFonts w:ascii="Arial" w:hAnsi="Arial" w:cs="Arial"/>
        </w:rPr>
        <w:t>Pnt</w:t>
      </w:r>
      <w:proofErr w:type="spellEnd"/>
      <w:r w:rsidR="0027223D" w:rsidRPr="00380BBD">
        <w:rPr>
          <w:rFonts w:ascii="Arial" w:hAnsi="Arial" w:cs="Arial"/>
        </w:rPr>
        <w:t xml:space="preserve">-GFP expression </w:t>
      </w:r>
      <w:r w:rsidR="0027223D" w:rsidRPr="006540FE">
        <w:rPr>
          <w:rFonts w:ascii="Arial" w:hAnsi="Arial" w:cs="Arial"/>
          <w:i/>
        </w:rPr>
        <w:t>Y(t)</w:t>
      </w:r>
      <w:r w:rsidR="0027223D" w:rsidRPr="00380BBD">
        <w:rPr>
          <w:rFonts w:ascii="Arial" w:hAnsi="Arial" w:cs="Arial"/>
        </w:rPr>
        <w:t xml:space="preserve"> with the corresponding reference time series </w:t>
      </w:r>
      <w:r w:rsidR="0027223D" w:rsidRPr="006540FE">
        <w:rPr>
          <w:rFonts w:ascii="Arial" w:hAnsi="Arial" w:cs="Arial"/>
          <w:i/>
        </w:rPr>
        <w:t>X(t)</w:t>
      </w:r>
      <w:r w:rsidR="0027223D" w:rsidRPr="00380BBD">
        <w:rPr>
          <w:rFonts w:ascii="Arial" w:hAnsi="Arial" w:cs="Arial"/>
        </w:rPr>
        <w:t>. Rather than raw measurements, moving averages within a window of ten cells were used to improve robustness against noise. This operation amounts to:</w:t>
      </w:r>
    </w:p>
    <w:p w14:paraId="65BB75BD" w14:textId="2E56F8D5" w:rsidR="0027223D" w:rsidRPr="00380BBD" w:rsidRDefault="000D70C3" w:rsidP="00695864">
      <w:pPr>
        <w:ind w:firstLine="720"/>
        <w:jc w:val="center"/>
        <w:rPr>
          <w:rFonts w:ascii="Arial" w:hAnsi="Arial" w:cs="Arial"/>
        </w:rPr>
      </w:pPr>
      <w:r w:rsidRPr="00695864">
        <w:rPr>
          <w:rFonts w:ascii="Arial" w:hAnsi="Arial" w:cs="Arial"/>
          <w:noProof/>
        </w:rPr>
        <w:drawing>
          <wp:inline distT="0" distB="0" distL="0" distR="0" wp14:anchorId="49319330" wp14:editId="0DE882FD">
            <wp:extent cx="13208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0800" cy="228600"/>
                    </a:xfrm>
                    <a:prstGeom prst="rect">
                      <a:avLst/>
                    </a:prstGeom>
                  </pic:spPr>
                </pic:pic>
              </a:graphicData>
            </a:graphic>
          </wp:inline>
        </w:drawing>
      </w:r>
    </w:p>
    <w:p w14:paraId="28016418" w14:textId="04A9EAA8" w:rsidR="0027223D" w:rsidRPr="00380BBD" w:rsidRDefault="0027223D" w:rsidP="00C87669">
      <w:pPr>
        <w:jc w:val="center"/>
        <w:rPr>
          <w:rFonts w:ascii="Arial" w:hAnsi="Arial" w:cs="Arial"/>
        </w:rPr>
      </w:pPr>
      <w:r w:rsidRPr="00380BBD">
        <w:rPr>
          <w:rFonts w:ascii="Arial" w:hAnsi="Arial" w:cs="Arial"/>
          <w:noProof/>
        </w:rPr>
        <w:drawing>
          <wp:inline distT="0" distB="0" distL="0" distR="0" wp14:anchorId="7D40BD8F" wp14:editId="37B4FFC6">
            <wp:extent cx="3009900" cy="33020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9900" cy="330200"/>
                    </a:xfrm>
                    <a:prstGeom prst="rect">
                      <a:avLst/>
                    </a:prstGeom>
                  </pic:spPr>
                </pic:pic>
              </a:graphicData>
            </a:graphic>
          </wp:inline>
        </w:drawing>
      </w:r>
    </w:p>
    <w:p w14:paraId="69F3B026" w14:textId="32A91EA0" w:rsidR="0027223D" w:rsidRPr="00380BBD" w:rsidRDefault="00446309" w:rsidP="00C87669">
      <w:pPr>
        <w:rPr>
          <w:rFonts w:ascii="Arial" w:hAnsi="Arial" w:cs="Arial"/>
        </w:rPr>
      </w:pPr>
      <w:r>
        <w:rPr>
          <w:rFonts w:ascii="Arial" w:hAnsi="Arial" w:cs="Arial"/>
        </w:rPr>
        <w:t>where</w:t>
      </w:r>
      <w:r w:rsidR="0027223D" w:rsidRPr="00380BBD">
        <w:rPr>
          <w:rFonts w:ascii="Arial" w:hAnsi="Arial" w:cs="Arial"/>
        </w:rPr>
        <w:t xml:space="preserve">, </w:t>
      </w:r>
      <w:r w:rsidR="0027223D" w:rsidRPr="006540FE">
        <w:rPr>
          <w:rFonts w:ascii="Arial" w:hAnsi="Arial" w:cs="Arial"/>
          <w:i/>
        </w:rPr>
        <w:t>μ</w:t>
      </w:r>
      <w:r w:rsidR="0027223D" w:rsidRPr="00380BBD">
        <w:rPr>
          <w:rFonts w:ascii="Arial" w:hAnsi="Arial" w:cs="Arial"/>
        </w:rPr>
        <w:t xml:space="preserve"> and </w:t>
      </w:r>
      <w:r w:rsidR="0027223D" w:rsidRPr="006540FE">
        <w:rPr>
          <w:rFonts w:ascii="Arial" w:hAnsi="Arial" w:cs="Arial"/>
          <w:i/>
        </w:rPr>
        <w:t>σ</w:t>
      </w:r>
      <w:r w:rsidR="0027223D" w:rsidRPr="00380BBD">
        <w:rPr>
          <w:rFonts w:ascii="Arial" w:hAnsi="Arial" w:cs="Arial"/>
        </w:rPr>
        <w:t xml:space="preserve"> are the mean and standard deviation of each time series, and </w:t>
      </w:r>
      <w:proofErr w:type="spellStart"/>
      <w:r w:rsidR="0027223D" w:rsidRPr="006540FE">
        <w:rPr>
          <w:rFonts w:ascii="Arial" w:hAnsi="Arial" w:cs="Arial"/>
          <w:i/>
        </w:rPr>
        <w:t>dt</w:t>
      </w:r>
      <w:proofErr w:type="spellEnd"/>
      <w:r w:rsidR="0027223D" w:rsidRPr="00380BBD">
        <w:rPr>
          <w:rFonts w:ascii="Arial" w:hAnsi="Arial" w:cs="Arial"/>
        </w:rPr>
        <w:t xml:space="preserve"> is the time shift by which the population should be shifted.</w:t>
      </w:r>
    </w:p>
    <w:p w14:paraId="1EA32E42" w14:textId="192F28A6" w:rsidR="0027223D" w:rsidRDefault="0027223D" w:rsidP="00C87669">
      <w:pPr>
        <w:ind w:firstLine="720"/>
        <w:rPr>
          <w:rFonts w:ascii="Arial" w:hAnsi="Arial" w:cs="Arial"/>
        </w:rPr>
      </w:pPr>
      <w:r w:rsidRPr="00380BBD">
        <w:rPr>
          <w:rFonts w:ascii="Arial" w:hAnsi="Arial" w:cs="Arial"/>
        </w:rPr>
        <w:t xml:space="preserve">For each experimental treatment, a disc was randomly chosen and shifted in time such that time zero corresponds to the first annotated R8 neuron. This disc then served as the reference population for the alignment of all subsequent biological replicates within the treatment. Similarly, different experimental treatments (e.g. </w:t>
      </w:r>
      <w:r w:rsidR="00DF524A">
        <w:rPr>
          <w:rFonts w:ascii="Arial" w:hAnsi="Arial" w:cs="Arial"/>
        </w:rPr>
        <w:t>control</w:t>
      </w:r>
      <w:r w:rsidRPr="00380BBD">
        <w:rPr>
          <w:rFonts w:ascii="Arial" w:hAnsi="Arial" w:cs="Arial"/>
        </w:rPr>
        <w:t xml:space="preserve"> and perturbation) were aligned by first aligning the discs within each treatment, then aggregating all cells within each treatment and repeating the procedure with the first treatment serving as the reference. </w:t>
      </w:r>
      <w:r w:rsidR="00566BFD">
        <w:rPr>
          <w:rFonts w:ascii="Arial" w:hAnsi="Arial" w:cs="Arial"/>
        </w:rPr>
        <w:tab/>
      </w:r>
    </w:p>
    <w:p w14:paraId="7D22330B" w14:textId="1A932B60" w:rsidR="0027223D" w:rsidRPr="00566BFD" w:rsidRDefault="0027223D" w:rsidP="00AE71AB">
      <w:pPr>
        <w:ind w:firstLine="720"/>
        <w:rPr>
          <w:rFonts w:ascii="Arial" w:hAnsi="Arial" w:cs="Arial"/>
        </w:rPr>
      </w:pPr>
      <w:r w:rsidRPr="00380BBD">
        <w:rPr>
          <w:rFonts w:ascii="Arial" w:hAnsi="Arial" w:cs="Arial"/>
        </w:rPr>
        <w:t xml:space="preserve">This approach </w:t>
      </w:r>
      <w:r w:rsidR="00427BBA">
        <w:rPr>
          <w:rFonts w:ascii="Arial" w:hAnsi="Arial" w:cs="Arial"/>
        </w:rPr>
        <w:t>differs from</w:t>
      </w:r>
      <w:r w:rsidR="00427BBA" w:rsidRPr="00380BBD">
        <w:rPr>
          <w:rFonts w:ascii="Arial" w:hAnsi="Arial" w:cs="Arial"/>
        </w:rPr>
        <w:t xml:space="preserve"> </w:t>
      </w:r>
      <w:r w:rsidRPr="00380BBD">
        <w:rPr>
          <w:rFonts w:ascii="Arial" w:hAnsi="Arial" w:cs="Arial"/>
        </w:rPr>
        <w:t xml:space="preserve">the previous implementation of our pipeline in which discs were manually aligned by the inflection point of their Yan-YFP expression profiles. </w:t>
      </w:r>
      <w:r w:rsidR="00FB1527">
        <w:rPr>
          <w:rFonts w:ascii="Arial" w:hAnsi="Arial" w:cs="Arial"/>
        </w:rPr>
        <w:t>M</w:t>
      </w:r>
      <w:r w:rsidRPr="00380BBD">
        <w:rPr>
          <w:rFonts w:ascii="Arial" w:hAnsi="Arial" w:cs="Arial"/>
        </w:rPr>
        <w:t xml:space="preserve">anual alignment entails arbitrary prioritization of certain dynamic features over others. Our revised </w:t>
      </w:r>
      <w:r w:rsidR="006A58A1">
        <w:rPr>
          <w:rFonts w:ascii="Arial" w:hAnsi="Arial" w:cs="Arial"/>
        </w:rPr>
        <w:t>protocol</w:t>
      </w:r>
      <w:r w:rsidR="006A58A1" w:rsidRPr="00380BBD">
        <w:rPr>
          <w:rFonts w:ascii="Arial" w:hAnsi="Arial" w:cs="Arial"/>
        </w:rPr>
        <w:t xml:space="preserve"> </w:t>
      </w:r>
      <w:r w:rsidRPr="00380BBD">
        <w:rPr>
          <w:rFonts w:ascii="Arial" w:hAnsi="Arial" w:cs="Arial"/>
        </w:rPr>
        <w:t xml:space="preserve">yields consistent, reproducible alignment of expression time series that equally </w:t>
      </w:r>
      <w:r w:rsidR="006A58A1">
        <w:rPr>
          <w:rFonts w:ascii="Arial" w:hAnsi="Arial" w:cs="Arial"/>
        </w:rPr>
        <w:t>weighs</w:t>
      </w:r>
      <w:r w:rsidR="006A58A1" w:rsidRPr="00380BBD">
        <w:rPr>
          <w:rFonts w:ascii="Arial" w:hAnsi="Arial" w:cs="Arial"/>
        </w:rPr>
        <w:t xml:space="preserve"> </w:t>
      </w:r>
      <w:r w:rsidRPr="00380BBD">
        <w:rPr>
          <w:rFonts w:ascii="Arial" w:hAnsi="Arial" w:cs="Arial"/>
        </w:rPr>
        <w:t xml:space="preserve">the entire time course. </w:t>
      </w:r>
      <w:r w:rsidR="006A58A1">
        <w:rPr>
          <w:rFonts w:ascii="Arial" w:hAnsi="Arial" w:cs="Arial"/>
        </w:rPr>
        <w:t>The automated approach is more principled but less robust than the manual approach. Specifically, it fails</w:t>
      </w:r>
      <w:r w:rsidRPr="00380BBD">
        <w:rPr>
          <w:rFonts w:ascii="Arial" w:hAnsi="Arial" w:cs="Arial"/>
        </w:rPr>
        <w:t xml:space="preserve"> when dynamic forms qualitatively differ between experimental treatments</w:t>
      </w:r>
      <w:r w:rsidR="00DF524A">
        <w:rPr>
          <w:rFonts w:ascii="Arial" w:hAnsi="Arial" w:cs="Arial"/>
        </w:rPr>
        <w:t xml:space="preserve">. </w:t>
      </w:r>
      <w:r w:rsidRPr="00380BBD">
        <w:rPr>
          <w:rFonts w:ascii="Arial" w:hAnsi="Arial" w:cs="Arial"/>
        </w:rPr>
        <w:t xml:space="preserve">In these instances, we revert to </w:t>
      </w:r>
      <w:r w:rsidR="0032680A">
        <w:rPr>
          <w:rFonts w:ascii="Arial" w:hAnsi="Arial" w:cs="Arial"/>
        </w:rPr>
        <w:t>manual align</w:t>
      </w:r>
      <w:r w:rsidR="006A58A1">
        <w:rPr>
          <w:rFonts w:ascii="Arial" w:hAnsi="Arial" w:cs="Arial"/>
        </w:rPr>
        <w:t>ment</w:t>
      </w:r>
      <w:r w:rsidR="0032680A">
        <w:rPr>
          <w:rFonts w:ascii="Arial" w:hAnsi="Arial" w:cs="Arial"/>
        </w:rPr>
        <w:t xml:space="preserve"> </w:t>
      </w:r>
      <w:r w:rsidR="0065058E">
        <w:rPr>
          <w:rFonts w:ascii="Arial" w:hAnsi="Arial" w:cs="Arial"/>
        </w:rPr>
        <w:t xml:space="preserve">using </w:t>
      </w:r>
      <w:r w:rsidR="0032680A">
        <w:rPr>
          <w:rFonts w:ascii="Arial" w:hAnsi="Arial" w:cs="Arial"/>
        </w:rPr>
        <w:t xml:space="preserve">the inflection point of </w:t>
      </w:r>
      <w:proofErr w:type="spellStart"/>
      <w:r w:rsidR="0032680A">
        <w:rPr>
          <w:rFonts w:ascii="Arial" w:hAnsi="Arial" w:cs="Arial"/>
        </w:rPr>
        <w:t>Pnt</w:t>
      </w:r>
      <w:proofErr w:type="spellEnd"/>
      <w:r w:rsidR="0032680A">
        <w:rPr>
          <w:rFonts w:ascii="Arial" w:hAnsi="Arial" w:cs="Arial"/>
        </w:rPr>
        <w:t>-GFP induction</w:t>
      </w:r>
      <w:r w:rsidR="0065058E">
        <w:rPr>
          <w:rFonts w:ascii="Arial" w:hAnsi="Arial" w:cs="Arial"/>
        </w:rPr>
        <w:t xml:space="preserve"> as a reference</w:t>
      </w:r>
      <w:r w:rsidR="0032680A">
        <w:rPr>
          <w:rFonts w:ascii="Arial" w:hAnsi="Arial" w:cs="Arial"/>
        </w:rPr>
        <w:t>.</w:t>
      </w:r>
    </w:p>
    <w:p w14:paraId="25516D76" w14:textId="77777777" w:rsidR="00290A9B" w:rsidRPr="00566BFD" w:rsidRDefault="00290A9B" w:rsidP="00290A9B">
      <w:pPr>
        <w:outlineLvl w:val="0"/>
        <w:rPr>
          <w:rFonts w:ascii="Arial" w:hAnsi="Arial" w:cs="Arial"/>
          <w:b/>
        </w:rPr>
      </w:pPr>
      <w:r>
        <w:rPr>
          <w:rFonts w:ascii="Arial" w:hAnsi="Arial" w:cs="Arial"/>
          <w:b/>
        </w:rPr>
        <w:lastRenderedPageBreak/>
        <w:t>Simple c</w:t>
      </w:r>
      <w:r w:rsidRPr="003A1628">
        <w:rPr>
          <w:rFonts w:ascii="Arial" w:hAnsi="Arial" w:cs="Arial"/>
          <w:b/>
        </w:rPr>
        <w:t>ompetitive binding model</w:t>
      </w:r>
    </w:p>
    <w:p w14:paraId="3FE10D07" w14:textId="0249660E" w:rsidR="00290A9B" w:rsidRDefault="00290A9B" w:rsidP="00290A9B">
      <w:pPr>
        <w:ind w:firstLine="720"/>
        <w:rPr>
          <w:rFonts w:ascii="Arial" w:hAnsi="Arial" w:cs="Arial"/>
        </w:rPr>
      </w:pPr>
      <w:r w:rsidRPr="00760A31">
        <w:rPr>
          <w:rFonts w:ascii="Arial" w:hAnsi="Arial" w:cs="Arial"/>
          <w:color w:val="000000" w:themeColor="text1"/>
        </w:rPr>
        <w:t>Fig</w:t>
      </w:r>
      <w:r>
        <w:rPr>
          <w:rFonts w:ascii="Arial" w:hAnsi="Arial" w:cs="Arial"/>
        </w:rPr>
        <w:t xml:space="preserve">ure S4 </w:t>
      </w:r>
      <w:r w:rsidR="00FB5916">
        <w:rPr>
          <w:rFonts w:ascii="Arial" w:hAnsi="Arial" w:cs="Arial"/>
        </w:rPr>
        <w:t>presents results for an</w:t>
      </w:r>
      <w:r>
        <w:rPr>
          <w:rFonts w:ascii="Arial" w:hAnsi="Arial" w:cs="Arial"/>
        </w:rPr>
        <w:t xml:space="preserve"> equilibrium model of two </w:t>
      </w:r>
      <w:r w:rsidR="00FB5916">
        <w:rPr>
          <w:rFonts w:ascii="Arial" w:hAnsi="Arial" w:cs="Arial"/>
        </w:rPr>
        <w:t>species</w:t>
      </w:r>
      <w:r>
        <w:rPr>
          <w:rFonts w:ascii="Arial" w:hAnsi="Arial" w:cs="Arial"/>
        </w:rPr>
        <w:t xml:space="preserve">, Yan (Y) and </w:t>
      </w:r>
      <w:proofErr w:type="spellStart"/>
      <w:r w:rsidRPr="009656EA">
        <w:rPr>
          <w:rFonts w:ascii="Arial" w:hAnsi="Arial" w:cs="Arial"/>
        </w:rPr>
        <w:t>P</w:t>
      </w:r>
      <w:r>
        <w:rPr>
          <w:rFonts w:ascii="Arial" w:hAnsi="Arial" w:cs="Arial"/>
        </w:rPr>
        <w:t>nt</w:t>
      </w:r>
      <w:proofErr w:type="spellEnd"/>
      <w:r>
        <w:rPr>
          <w:rFonts w:ascii="Arial" w:hAnsi="Arial" w:cs="Arial"/>
        </w:rPr>
        <w:t xml:space="preserve"> (P), competing for a finite pool of shared binding sites, S:</w:t>
      </w:r>
    </w:p>
    <w:p w14:paraId="37BD921F" w14:textId="77777777" w:rsidR="00290A9B" w:rsidRDefault="00290A9B" w:rsidP="00290A9B">
      <w:pPr>
        <w:jc w:val="center"/>
        <w:rPr>
          <w:rFonts w:ascii="Arial" w:hAnsi="Arial" w:cs="Arial"/>
        </w:rPr>
      </w:pPr>
      <m:oMath>
        <m:r>
          <w:rPr>
            <w:rFonts w:ascii="Cambria Math" w:hAnsi="Cambria Math" w:cs="Arial"/>
          </w:rPr>
          <m:t>Y+S</m:t>
        </m:r>
        <m:box>
          <m:boxPr>
            <m:opEmu m:val="1"/>
            <m:ctrlPr>
              <w:rPr>
                <w:rFonts w:ascii="Cambria Math" w:eastAsiaTheme="minorHAnsi" w:hAnsi="Cambria Math" w:cs="Arial"/>
                <w:i/>
                <w:color w:val="auto"/>
              </w:rPr>
            </m:ctrlPr>
          </m:boxPr>
          <m:e>
            <m:groupChr>
              <m:groupChrPr>
                <m:chr m:val="⇔"/>
                <m:vertJc m:val="bot"/>
                <m:ctrlPr>
                  <w:rPr>
                    <w:rFonts w:ascii="Cambria Math" w:eastAsiaTheme="minorHAnsi" w:hAnsi="Cambria Math" w:cs="Arial"/>
                    <w:i/>
                    <w:color w:val="auto"/>
                  </w:rPr>
                </m:ctrlPr>
              </m:groupChrPr>
              <m:e>
                <m:sSub>
                  <m:sSubPr>
                    <m:ctrlPr>
                      <w:rPr>
                        <w:rFonts w:ascii="Cambria Math" w:eastAsiaTheme="minorHAnsi" w:hAnsi="Cambria Math" w:cs="Arial"/>
                        <w:i/>
                        <w:color w:val="auto"/>
                      </w:rPr>
                    </m:ctrlPr>
                  </m:sSubPr>
                  <m:e>
                    <m:r>
                      <w:rPr>
                        <w:rFonts w:ascii="Cambria Math" w:hAnsi="Cambria Math" w:cs="Arial"/>
                      </w:rPr>
                      <m:t>K</m:t>
                    </m:r>
                  </m:e>
                  <m:sub>
                    <m:r>
                      <w:rPr>
                        <w:rFonts w:ascii="Cambria Math" w:hAnsi="Cambria Math" w:cs="Arial"/>
                      </w:rPr>
                      <m:t>D,Yan</m:t>
                    </m:r>
                  </m:sub>
                </m:sSub>
              </m:e>
            </m:groupChr>
            <m:r>
              <w:rPr>
                <w:rFonts w:ascii="Cambria Math" w:hAnsi="Cambria Math" w:cs="Arial"/>
              </w:rPr>
              <m:t>SY</m:t>
            </m:r>
          </m:e>
        </m:box>
      </m:oMath>
      <w:r>
        <w:rPr>
          <w:rFonts w:ascii="Arial" w:eastAsiaTheme="minorEastAsia" w:hAnsi="Arial" w:cs="Arial"/>
        </w:rPr>
        <w:t xml:space="preserve"> </w:t>
      </w:r>
      <m:oMath>
        <m:r>
          <m:rPr>
            <m:sty m:val="p"/>
          </m:rPr>
          <w:rPr>
            <w:rFonts w:ascii="Cambria Math" w:hAnsi="Cambria Math" w:cs="Arial"/>
          </w:rPr>
          <w:br/>
        </m:r>
      </m:oMath>
      <m:oMathPara>
        <m:oMath>
          <m:r>
            <w:rPr>
              <w:rFonts w:ascii="Cambria Math" w:hAnsi="Cambria Math" w:cs="Arial"/>
            </w:rPr>
            <m:t>P+S</m:t>
          </m:r>
          <m:box>
            <m:boxPr>
              <m:opEmu m:val="1"/>
              <m:ctrlPr>
                <w:rPr>
                  <w:rFonts w:ascii="Cambria Math" w:eastAsiaTheme="minorHAnsi" w:hAnsi="Cambria Math" w:cs="Arial"/>
                  <w:i/>
                  <w:color w:val="auto"/>
                </w:rPr>
              </m:ctrlPr>
            </m:boxPr>
            <m:e>
              <m:groupChr>
                <m:groupChrPr>
                  <m:chr m:val="⇔"/>
                  <m:vertJc m:val="bot"/>
                  <m:ctrlPr>
                    <w:rPr>
                      <w:rFonts w:ascii="Cambria Math" w:eastAsiaTheme="minorHAnsi" w:hAnsi="Cambria Math" w:cs="Arial"/>
                      <w:i/>
                      <w:color w:val="auto"/>
                    </w:rPr>
                  </m:ctrlPr>
                </m:groupChrPr>
                <m:e>
                  <m:sSub>
                    <m:sSubPr>
                      <m:ctrlPr>
                        <w:rPr>
                          <w:rFonts w:ascii="Cambria Math" w:eastAsiaTheme="minorHAnsi" w:hAnsi="Cambria Math" w:cs="Arial"/>
                          <w:i/>
                          <w:color w:val="auto"/>
                        </w:rPr>
                      </m:ctrlPr>
                    </m:sSubPr>
                    <m:e>
                      <m:r>
                        <w:rPr>
                          <w:rFonts w:ascii="Cambria Math" w:hAnsi="Cambria Math" w:cs="Arial"/>
                        </w:rPr>
                        <m:t>K</m:t>
                      </m:r>
                    </m:e>
                    <m:sub>
                      <m:r>
                        <w:rPr>
                          <w:rFonts w:ascii="Cambria Math" w:hAnsi="Cambria Math" w:cs="Arial"/>
                        </w:rPr>
                        <m:t>D,Pnt</m:t>
                      </m:r>
                    </m:sub>
                  </m:sSub>
                </m:e>
              </m:groupChr>
              <m:r>
                <w:rPr>
                  <w:rFonts w:ascii="Cambria Math" w:hAnsi="Cambria Math" w:cs="Arial"/>
                </w:rPr>
                <m:t>SP</m:t>
              </m:r>
            </m:e>
          </m:box>
        </m:oMath>
      </m:oMathPara>
    </w:p>
    <w:p w14:paraId="7E9B7B29" w14:textId="77777777" w:rsidR="00290A9B" w:rsidRPr="00D84B68" w:rsidRDefault="00290A9B" w:rsidP="00290A9B">
      <w:pPr>
        <w:rPr>
          <w:rFonts w:ascii="Arial" w:hAnsi="Arial" w:cs="Arial"/>
        </w:rPr>
      </w:pPr>
      <w:r>
        <w:rPr>
          <w:rFonts w:ascii="Arial" w:hAnsi="Arial" w:cs="Arial"/>
        </w:rPr>
        <w:t xml:space="preserve">where </w:t>
      </w:r>
      <w:proofErr w:type="spellStart"/>
      <w:r>
        <w:rPr>
          <w:rFonts w:ascii="Arial" w:hAnsi="Arial" w:cs="Arial"/>
        </w:rPr>
        <w:t>K</w:t>
      </w:r>
      <w:r>
        <w:rPr>
          <w:rFonts w:ascii="Arial" w:hAnsi="Arial" w:cs="Arial"/>
          <w:vertAlign w:val="subscript"/>
        </w:rPr>
        <w:t>D,Yan</w:t>
      </w:r>
      <w:proofErr w:type="spellEnd"/>
      <w:r>
        <w:rPr>
          <w:rFonts w:ascii="Arial" w:hAnsi="Arial" w:cs="Arial"/>
        </w:rPr>
        <w:t xml:space="preserve"> and </w:t>
      </w:r>
      <w:proofErr w:type="spellStart"/>
      <w:r>
        <w:rPr>
          <w:rFonts w:ascii="Arial" w:hAnsi="Arial" w:cs="Arial"/>
        </w:rPr>
        <w:t>K</w:t>
      </w:r>
      <w:r>
        <w:rPr>
          <w:rFonts w:ascii="Arial" w:hAnsi="Arial" w:cs="Arial"/>
          <w:vertAlign w:val="subscript"/>
        </w:rPr>
        <w:t>D,Pnt</w:t>
      </w:r>
      <w:proofErr w:type="spellEnd"/>
      <w:r>
        <w:rPr>
          <w:rFonts w:ascii="Arial" w:hAnsi="Arial" w:cs="Arial"/>
        </w:rPr>
        <w:t xml:space="preserve"> are equilibrium association constants and SY and SP denote the bound species. Applying a mass balance to the total protein and binding site (S</w:t>
      </w:r>
      <w:r>
        <w:rPr>
          <w:rFonts w:ascii="Arial" w:hAnsi="Arial" w:cs="Arial"/>
          <w:vertAlign w:val="subscript"/>
        </w:rPr>
        <w:t>0</w:t>
      </w:r>
      <w:r>
        <w:rPr>
          <w:rFonts w:ascii="Arial" w:hAnsi="Arial" w:cs="Arial"/>
        </w:rPr>
        <w:t>) abundances:</w:t>
      </w:r>
    </w:p>
    <w:p w14:paraId="2DD0D42C" w14:textId="77777777" w:rsidR="00290A9B" w:rsidRPr="00D84B68" w:rsidRDefault="00A2313E" w:rsidP="00290A9B">
      <w:pPr>
        <w:jc w:val="center"/>
        <w:rPr>
          <w:rFonts w:ascii="Arial" w:eastAsiaTheme="minorEastAsia" w:hAnsi="Arial" w:cs="Arial"/>
        </w:rPr>
      </w:pPr>
      <m:oMathPara>
        <m:oMath>
          <m:sSub>
            <m:sSubPr>
              <m:ctrlPr>
                <w:rPr>
                  <w:rFonts w:ascii="Cambria Math" w:eastAsiaTheme="minorHAnsi" w:hAnsi="Cambria Math" w:cs="Arial"/>
                  <w:i/>
                  <w:color w:val="auto"/>
                </w:rPr>
              </m:ctrlPr>
            </m:sSubPr>
            <m:e>
              <m:r>
                <w:rPr>
                  <w:rFonts w:ascii="Cambria Math" w:hAnsi="Cambria Math" w:cs="Arial"/>
                </w:rPr>
                <m:t>Y</m:t>
              </m:r>
            </m:e>
            <m:sub>
              <m:r>
                <w:rPr>
                  <w:rFonts w:ascii="Cambria Math" w:hAnsi="Cambria Math" w:cs="Arial"/>
                </w:rPr>
                <m:t>0</m:t>
              </m:r>
            </m:sub>
          </m:sSub>
          <m:r>
            <w:rPr>
              <w:rFonts w:ascii="Cambria Math" w:hAnsi="Cambria Math" w:cs="Arial"/>
            </w:rPr>
            <m:t>=Y+SY</m:t>
          </m:r>
        </m:oMath>
      </m:oMathPara>
    </w:p>
    <w:p w14:paraId="3F6874A0" w14:textId="77777777" w:rsidR="00290A9B" w:rsidRPr="00D84B68" w:rsidRDefault="00A2313E" w:rsidP="00290A9B">
      <w:pPr>
        <w:jc w:val="center"/>
        <w:rPr>
          <w:rFonts w:ascii="Arial" w:eastAsiaTheme="minorEastAsia" w:hAnsi="Arial" w:cs="Arial"/>
        </w:rPr>
      </w:pPr>
      <m:oMathPara>
        <m:oMath>
          <m:sSub>
            <m:sSubPr>
              <m:ctrlPr>
                <w:rPr>
                  <w:rFonts w:ascii="Cambria Math" w:eastAsiaTheme="minorHAnsi" w:hAnsi="Cambria Math" w:cs="Arial"/>
                  <w:i/>
                  <w:color w:val="auto"/>
                </w:rPr>
              </m:ctrlPr>
            </m:sSubPr>
            <m:e>
              <m:r>
                <w:rPr>
                  <w:rFonts w:ascii="Cambria Math" w:hAnsi="Cambria Math" w:cs="Arial"/>
                </w:rPr>
                <m:t>P</m:t>
              </m:r>
            </m:e>
            <m:sub>
              <m:r>
                <w:rPr>
                  <w:rFonts w:ascii="Cambria Math" w:hAnsi="Cambria Math" w:cs="Arial"/>
                </w:rPr>
                <m:t>0</m:t>
              </m:r>
            </m:sub>
          </m:sSub>
          <m:r>
            <w:rPr>
              <w:rFonts w:ascii="Cambria Math" w:hAnsi="Cambria Math" w:cs="Arial"/>
            </w:rPr>
            <m:t>=P+SP</m:t>
          </m:r>
        </m:oMath>
      </m:oMathPara>
    </w:p>
    <w:p w14:paraId="254EF365" w14:textId="77777777" w:rsidR="00290A9B" w:rsidRDefault="00A2313E" w:rsidP="00290A9B">
      <w:pPr>
        <w:jc w:val="center"/>
        <w:rPr>
          <w:rFonts w:ascii="Arial" w:eastAsiaTheme="minorEastAsia" w:hAnsi="Arial" w:cs="Arial"/>
        </w:rPr>
      </w:pPr>
      <m:oMathPara>
        <m:oMath>
          <m:sSub>
            <m:sSubPr>
              <m:ctrlPr>
                <w:rPr>
                  <w:rFonts w:ascii="Cambria Math" w:eastAsiaTheme="minorHAnsi" w:hAnsi="Cambria Math" w:cs="Arial"/>
                  <w:i/>
                  <w:color w:val="auto"/>
                </w:rPr>
              </m:ctrlPr>
            </m:sSubPr>
            <m:e>
              <m:r>
                <w:rPr>
                  <w:rFonts w:ascii="Cambria Math" w:hAnsi="Cambria Math" w:cs="Arial"/>
                </w:rPr>
                <m:t>S</m:t>
              </m:r>
            </m:e>
            <m:sub>
              <m:r>
                <w:rPr>
                  <w:rFonts w:ascii="Cambria Math" w:hAnsi="Cambria Math" w:cs="Arial"/>
                </w:rPr>
                <m:t>0</m:t>
              </m:r>
            </m:sub>
          </m:sSub>
          <m:r>
            <w:rPr>
              <w:rFonts w:ascii="Cambria Math" w:hAnsi="Cambria Math" w:cs="Arial"/>
            </w:rPr>
            <m:t>=S+SY+SP</m:t>
          </m:r>
        </m:oMath>
      </m:oMathPara>
    </w:p>
    <w:p w14:paraId="28672F16" w14:textId="77777777" w:rsidR="003D0B47" w:rsidRDefault="00290A9B" w:rsidP="00290A9B">
      <w:pPr>
        <w:rPr>
          <w:rFonts w:ascii="Arial" w:hAnsi="Arial" w:cs="Arial"/>
        </w:rPr>
      </w:pPr>
      <w:r>
        <w:rPr>
          <w:rFonts w:ascii="Arial" w:eastAsiaTheme="minorEastAsia" w:hAnsi="Arial" w:cs="Arial"/>
        </w:rPr>
        <w:t xml:space="preserve">yields an analytically tractable system of nonlinear equations </w:t>
      </w:r>
      <w:r>
        <w:rPr>
          <w:rFonts w:ascii="Arial" w:eastAsiaTheme="minorEastAsia" w:hAnsi="Arial" w:cs="Arial"/>
        </w:rPr>
        <w:fldChar w:fldCharType="begin" w:fldLock="1"/>
      </w:r>
      <w:r w:rsidR="00E03F2F">
        <w:rPr>
          <w:rFonts w:ascii="Arial" w:eastAsiaTheme="minorEastAsia" w:hAnsi="Arial" w:cs="Arial"/>
        </w:rPr>
        <w:instrText>ADDIN CSL_CITATION {"citationItems":[{"id":"ITEM-1","itemData":{"DOI":"10.1016/0014-5793(95)00062-E","ISBN":"0014-5793","ISSN":"00145793","PMID":"7875313","abstract":"The dissociation constant for the binding of a spectroscopically invisible or non-radioactive ligand to its protein receptor can be determined in a competition experiment by using a structural analog that contains a reporter group. Many plotting and numerical analysis methods have been developed to calculate the binding constant of unlabeled ligand from the displacement experiments. However, a common problem with these plotting methods is that the equation transformations inevitably result in non-standard error distribution, and thus simple linear regression can not be used to extract correct values for the parameters. In the case of the numerical analysis methods, one would be faced with the possible existence of multiple solutions. In this paper, the exact mathematical expression for describing competitive binding of two different ligands to a protein molecule is presented in terms of the total concentrations of species in the system. Thus, using a commercially available non-linear regression program, all unknown parameters for describing this system can be determined by fitting the experimental data to the algebraically explicit equation without any data transformations. The distribution curves of all the species in the system can also be constructed with this equation. It is particularly useful for the cases in which the concentrations of all the species in the system are comparable to each other. © 1995.","author":[{"dropping-particle":"","family":"Wang","given":"Zhi-Xin","non-dropping-particle":"","parse-names":false,"suffix":""}],"container-title":"FEBS Letters","id":"ITEM-1","issued":{"date-parts":[["1995"]]},"page":"111-114","title":"An exact mathematical expression for describing competitive binding of two different ligands to a protein molecule","type":"article-journal","volume":"360"},"uris":["http://www.mendeley.com/documents/?uuid=a0a53a44-95c2-359a-af8e-4ea7e4bce5fa"]}],"mendeley":{"formattedCitation":"(Wang 1995)","plainTextFormattedCitation":"(Wang 1995)","previouslyFormattedCitation":"(Wang 1995)"},"properties":{"noteIndex":0},"schema":"https://github.com/citation-style-language/schema/raw/master/csl-citation.json"}</w:instrText>
      </w:r>
      <w:r>
        <w:rPr>
          <w:rFonts w:ascii="Arial" w:eastAsiaTheme="minorEastAsia" w:hAnsi="Arial" w:cs="Arial"/>
        </w:rPr>
        <w:fldChar w:fldCharType="separate"/>
      </w:r>
      <w:r w:rsidRPr="0001078C">
        <w:rPr>
          <w:rFonts w:ascii="Arial" w:eastAsiaTheme="minorEastAsia" w:hAnsi="Arial" w:cs="Arial"/>
          <w:noProof/>
        </w:rPr>
        <w:t>(Wang 1995)</w:t>
      </w:r>
      <w:r>
        <w:rPr>
          <w:rFonts w:ascii="Arial" w:eastAsiaTheme="minorEastAsia" w:hAnsi="Arial" w:cs="Arial"/>
        </w:rPr>
        <w:fldChar w:fldCharType="end"/>
      </w:r>
      <w:r>
        <w:rPr>
          <w:rFonts w:ascii="Arial" w:eastAsiaTheme="minorEastAsia" w:hAnsi="Arial" w:cs="Arial"/>
        </w:rPr>
        <w:t xml:space="preserve">. For each pair of absolute protein abundances </w:t>
      </w:r>
      <w:r>
        <w:rPr>
          <w:rFonts w:ascii="Arial" w:hAnsi="Arial" w:cs="Arial"/>
        </w:rPr>
        <w:t>(Y</w:t>
      </w:r>
      <w:r>
        <w:rPr>
          <w:rFonts w:ascii="Arial" w:hAnsi="Arial" w:cs="Arial"/>
          <w:vertAlign w:val="subscript"/>
        </w:rPr>
        <w:t>0</w:t>
      </w:r>
      <w:r>
        <w:rPr>
          <w:rFonts w:ascii="Arial" w:hAnsi="Arial" w:cs="Arial"/>
        </w:rPr>
        <w:t>, P</w:t>
      </w:r>
      <w:r>
        <w:rPr>
          <w:rFonts w:ascii="Arial" w:hAnsi="Arial" w:cs="Arial"/>
          <w:vertAlign w:val="subscript"/>
        </w:rPr>
        <w:t>0</w:t>
      </w:r>
      <w:r>
        <w:rPr>
          <w:rFonts w:ascii="Arial" w:hAnsi="Arial" w:cs="Arial"/>
        </w:rPr>
        <w:t xml:space="preserve">) in </w:t>
      </w:r>
      <w:r w:rsidRPr="00760A31">
        <w:rPr>
          <w:rFonts w:ascii="Arial" w:hAnsi="Arial" w:cs="Arial"/>
          <w:color w:val="000000" w:themeColor="text1"/>
        </w:rPr>
        <w:t>Fig</w:t>
      </w:r>
      <w:r>
        <w:rPr>
          <w:rFonts w:ascii="Arial" w:hAnsi="Arial" w:cs="Arial"/>
        </w:rPr>
        <w:t xml:space="preserve">ure S4B, the </w:t>
      </w:r>
      <w:proofErr w:type="spellStart"/>
      <w:r>
        <w:rPr>
          <w:rFonts w:ascii="Arial" w:hAnsi="Arial" w:cs="Arial"/>
        </w:rPr>
        <w:t>Pnt</w:t>
      </w:r>
      <w:proofErr w:type="spellEnd"/>
      <w:r>
        <w:rPr>
          <w:rFonts w:ascii="Arial" w:hAnsi="Arial" w:cs="Arial"/>
        </w:rPr>
        <w:t xml:space="preserve"> binding site occupancy is</w:t>
      </w:r>
      <w:r w:rsidR="00FB5916">
        <w:rPr>
          <w:rFonts w:ascii="Arial" w:hAnsi="Arial" w:cs="Arial"/>
        </w:rPr>
        <w:t xml:space="preserve"> simply SP/S</w:t>
      </w:r>
      <w:r w:rsidR="00FB5916">
        <w:rPr>
          <w:rFonts w:ascii="Arial" w:hAnsi="Arial" w:cs="Arial"/>
          <w:vertAlign w:val="subscript"/>
        </w:rPr>
        <w:t>0</w:t>
      </w:r>
      <w:r w:rsidR="00FB5916">
        <w:rPr>
          <w:rFonts w:ascii="Arial" w:hAnsi="Arial" w:cs="Arial"/>
        </w:rPr>
        <w:t>.</w:t>
      </w:r>
    </w:p>
    <w:p w14:paraId="60DC384A" w14:textId="54DCD4B7" w:rsidR="00290A9B" w:rsidRDefault="00290A9B" w:rsidP="00290A9B">
      <w:pPr>
        <w:rPr>
          <w:rFonts w:ascii="Arial" w:hAnsi="Arial" w:cs="Arial"/>
        </w:rPr>
      </w:pPr>
    </w:p>
    <w:p w14:paraId="6DD6EF0E" w14:textId="77777777" w:rsidR="00290A9B" w:rsidRPr="00566BFD" w:rsidRDefault="00290A9B" w:rsidP="00290A9B">
      <w:pPr>
        <w:outlineLvl w:val="0"/>
        <w:rPr>
          <w:rFonts w:ascii="Arial" w:hAnsi="Arial" w:cs="Arial"/>
          <w:b/>
        </w:rPr>
      </w:pPr>
      <w:r>
        <w:rPr>
          <w:rFonts w:ascii="Arial" w:hAnsi="Arial" w:cs="Arial"/>
          <w:b/>
        </w:rPr>
        <w:t>C</w:t>
      </w:r>
      <w:r w:rsidRPr="003A1628">
        <w:rPr>
          <w:rFonts w:ascii="Arial" w:hAnsi="Arial" w:cs="Arial"/>
          <w:b/>
        </w:rPr>
        <w:t>ompetitive binding model</w:t>
      </w:r>
      <w:r>
        <w:rPr>
          <w:rFonts w:ascii="Arial" w:hAnsi="Arial" w:cs="Arial"/>
          <w:b/>
        </w:rPr>
        <w:t xml:space="preserve"> with cooperativity</w:t>
      </w:r>
    </w:p>
    <w:p w14:paraId="699DCEEA" w14:textId="3EFE242D" w:rsidR="00290A9B" w:rsidRPr="00FB5916" w:rsidRDefault="00290A9B" w:rsidP="00290A9B">
      <w:pPr>
        <w:ind w:firstLine="720"/>
        <w:rPr>
          <w:rFonts w:ascii="Arial" w:hAnsi="Arial" w:cs="Arial"/>
        </w:rPr>
      </w:pPr>
      <w:r>
        <w:rPr>
          <w:rFonts w:ascii="Arial" w:hAnsi="Arial" w:cs="Arial"/>
        </w:rPr>
        <w:t xml:space="preserve">The model presented in </w:t>
      </w:r>
      <w:r w:rsidRPr="00760A31">
        <w:rPr>
          <w:rFonts w:ascii="Arial" w:hAnsi="Arial" w:cs="Arial"/>
          <w:color w:val="000000" w:themeColor="text1"/>
        </w:rPr>
        <w:t>Fig</w:t>
      </w:r>
      <w:r>
        <w:rPr>
          <w:rFonts w:ascii="Arial" w:hAnsi="Arial" w:cs="Arial"/>
        </w:rPr>
        <w:t>ure 3 expands upon the work of Hope</w:t>
      </w:r>
      <w:r w:rsidR="002E2B84">
        <w:rPr>
          <w:rFonts w:ascii="Arial" w:hAnsi="Arial" w:cs="Arial"/>
        </w:rPr>
        <w:t xml:space="preserve">, </w:t>
      </w:r>
      <w:proofErr w:type="spellStart"/>
      <w:r w:rsidR="002E2B84">
        <w:rPr>
          <w:rFonts w:ascii="Arial" w:hAnsi="Arial" w:cs="Arial"/>
        </w:rPr>
        <w:t>Rebay</w:t>
      </w:r>
      <w:proofErr w:type="spellEnd"/>
      <w:r w:rsidR="002E2B84">
        <w:rPr>
          <w:rFonts w:ascii="Arial" w:hAnsi="Arial" w:cs="Arial"/>
        </w:rPr>
        <w:t xml:space="preserve">, and </w:t>
      </w:r>
      <w:proofErr w:type="spellStart"/>
      <w:r w:rsidR="002E2B84">
        <w:rPr>
          <w:rFonts w:ascii="Arial" w:hAnsi="Arial" w:cs="Arial"/>
        </w:rPr>
        <w:t>Reinitz</w:t>
      </w:r>
      <w:proofErr w:type="spellEnd"/>
      <w:r w:rsidR="002E2B84">
        <w:rPr>
          <w:rFonts w:ascii="Arial" w:hAnsi="Arial" w:cs="Arial"/>
        </w:rPr>
        <w:t xml:space="preserve"> (2017)</w:t>
      </w:r>
      <w:r>
        <w:rPr>
          <w:rFonts w:ascii="Arial" w:hAnsi="Arial" w:cs="Arial"/>
        </w:rPr>
        <w:t>.</w:t>
      </w:r>
      <w:r w:rsidR="002E2B84">
        <w:rPr>
          <w:rFonts w:ascii="Arial" w:hAnsi="Arial" w:cs="Arial"/>
        </w:rPr>
        <w:t xml:space="preserve"> </w:t>
      </w:r>
      <w:r>
        <w:rPr>
          <w:rFonts w:ascii="Arial" w:hAnsi="Arial" w:cs="Arial"/>
        </w:rPr>
        <w:t xml:space="preserve">The model is based on a single cis-regulatory element consisting of </w:t>
      </w:r>
      <w:proofErr w:type="spellStart"/>
      <w:r w:rsidRPr="0066625A">
        <w:rPr>
          <w:rFonts w:ascii="Arial" w:hAnsi="Arial" w:cs="Arial"/>
          <w:i/>
        </w:rPr>
        <w:t>n</w:t>
      </w:r>
      <w:proofErr w:type="spellEnd"/>
      <w:r>
        <w:rPr>
          <w:rFonts w:ascii="Arial" w:hAnsi="Arial" w:cs="Arial"/>
        </w:rPr>
        <w:t xml:space="preserve"> adjacent binding sites, each of which may be designated as ETS or non-ETS. Each binding site may only exist in one of three binding states; bound by a single copy of Yan, bound by a single copy of </w:t>
      </w:r>
      <w:proofErr w:type="spellStart"/>
      <w:r>
        <w:rPr>
          <w:rFonts w:ascii="Arial" w:hAnsi="Arial" w:cs="Arial"/>
        </w:rPr>
        <w:t>Pnt</w:t>
      </w:r>
      <w:proofErr w:type="spellEnd"/>
      <w:r>
        <w:rPr>
          <w:rFonts w:ascii="Arial" w:hAnsi="Arial" w:cs="Arial"/>
        </w:rPr>
        <w:t xml:space="preserve">, or unbound. Thermodynamic potentials were assigned to each binding state using two parameters for each transcription factor. The parameter </w:t>
      </w:r>
      <w:r w:rsidRPr="0044625B">
        <w:rPr>
          <w:rFonts w:ascii="Arial" w:hAnsi="Arial" w:cs="Arial"/>
          <w:i/>
          <w:lang w:val="el-GR"/>
        </w:rPr>
        <w:t>α</w:t>
      </w:r>
      <w:r>
        <w:rPr>
          <w:rFonts w:ascii="Arial" w:hAnsi="Arial" w:cs="Arial"/>
          <w:i/>
          <w:vertAlign w:val="subscript"/>
        </w:rPr>
        <w:t>X</w:t>
      </w:r>
      <w:r>
        <w:rPr>
          <w:rFonts w:ascii="Arial" w:hAnsi="Arial" w:cs="Arial"/>
        </w:rPr>
        <w:t xml:space="preserve"> defines the free energy of transcription factor </w:t>
      </w:r>
      <w:r w:rsidRPr="0044625B">
        <w:rPr>
          <w:rFonts w:ascii="Arial" w:hAnsi="Arial" w:cs="Arial"/>
          <w:i/>
        </w:rPr>
        <w:t>X</w:t>
      </w:r>
      <w:r>
        <w:rPr>
          <w:rFonts w:ascii="Arial" w:hAnsi="Arial" w:cs="Arial"/>
        </w:rPr>
        <w:t xml:space="preserve"> binding to an ETS site, while </w:t>
      </w:r>
      <w:r w:rsidRPr="0044625B">
        <w:rPr>
          <w:rFonts w:ascii="Arial" w:hAnsi="Arial" w:cs="Arial"/>
          <w:i/>
          <w:lang w:val="el-GR"/>
        </w:rPr>
        <w:t>β</w:t>
      </w:r>
      <w:r w:rsidRPr="0044625B">
        <w:rPr>
          <w:rFonts w:ascii="Arial" w:hAnsi="Arial" w:cs="Arial"/>
          <w:i/>
          <w:vertAlign w:val="subscript"/>
        </w:rPr>
        <w:t>X</w:t>
      </w:r>
      <w:r>
        <w:rPr>
          <w:rFonts w:ascii="Arial" w:hAnsi="Arial" w:cs="Arial"/>
        </w:rPr>
        <w:t xml:space="preserve"> defines the free energy of binding to a non-ETS site (Fig. S5A). A unique configuration of binding states for all </w:t>
      </w:r>
      <w:r w:rsidRPr="0044625B">
        <w:rPr>
          <w:rFonts w:ascii="Arial" w:hAnsi="Arial" w:cs="Arial"/>
          <w:i/>
        </w:rPr>
        <w:t>n</w:t>
      </w:r>
      <w:r>
        <w:rPr>
          <w:rFonts w:ascii="Arial" w:hAnsi="Arial" w:cs="Arial"/>
        </w:rPr>
        <w:t xml:space="preserve"> binding sites constitutes a single microstate, </w:t>
      </w:r>
      <w:r w:rsidRPr="0044625B">
        <w:rPr>
          <w:rFonts w:ascii="Arial" w:hAnsi="Arial" w:cs="Arial"/>
          <w:i/>
        </w:rPr>
        <w:t>k</w:t>
      </w:r>
      <w:r>
        <w:rPr>
          <w:rFonts w:ascii="Arial" w:hAnsi="Arial" w:cs="Arial"/>
        </w:rPr>
        <w:t xml:space="preserve">. The thermodynamic potential of each microstate was taken to be the sum of thermodynamic potentials for each of its constituent binding sites. For each microstate, the stabilizing effect of polymerization was incorporated via a third parameter, </w:t>
      </w:r>
      <w:r w:rsidRPr="0044625B">
        <w:rPr>
          <w:rFonts w:ascii="Arial" w:hAnsi="Arial" w:cs="Arial"/>
          <w:i/>
          <w:lang w:val="el-GR"/>
        </w:rPr>
        <w:t>γ</w:t>
      </w:r>
      <w:r w:rsidRPr="0044625B">
        <w:rPr>
          <w:rFonts w:ascii="Arial" w:hAnsi="Arial" w:cs="Arial"/>
          <w:i/>
          <w:vertAlign w:val="subscript"/>
        </w:rPr>
        <w:t>X</w:t>
      </w:r>
      <w:r>
        <w:rPr>
          <w:rFonts w:ascii="Arial" w:hAnsi="Arial" w:cs="Arial"/>
        </w:rPr>
        <w:t xml:space="preserve">, that defines the free energy of SAM-SAM binding between a pair of similar transcription factors bound to adjacent sites. The net result is a total thermodynamic potential, </w:t>
      </w:r>
      <w:r w:rsidRPr="0066625A">
        <w:rPr>
          <w:rFonts w:ascii="Arial" w:hAnsi="Arial" w:cs="Arial"/>
          <w:i/>
          <w:lang w:val="el-GR"/>
        </w:rPr>
        <w:t>Δ</w:t>
      </w:r>
      <w:proofErr w:type="spellStart"/>
      <w:r w:rsidRPr="0066625A">
        <w:rPr>
          <w:rFonts w:ascii="Arial" w:hAnsi="Arial" w:cs="Arial"/>
          <w:i/>
        </w:rPr>
        <w:t>G</w:t>
      </w:r>
      <w:r w:rsidRPr="0066625A">
        <w:rPr>
          <w:rFonts w:ascii="Arial" w:hAnsi="Arial" w:cs="Arial"/>
          <w:i/>
          <w:vertAlign w:val="subscript"/>
        </w:rPr>
        <w:t>k</w:t>
      </w:r>
      <w:proofErr w:type="spellEnd"/>
      <w:r>
        <w:rPr>
          <w:rFonts w:ascii="Arial" w:hAnsi="Arial" w:cs="Arial"/>
        </w:rPr>
        <w:t>, for each microstate. An example enumeration of all possible microstates for an element consisting of one ETS site preceding two non-ETS sites is provided in Figure S5B. The statistical frequencies of each microstate were evaluated by constructing a canonical ensemble:</w:t>
      </w:r>
    </w:p>
    <w:p w14:paraId="6617D753" w14:textId="77777777" w:rsidR="00290A9B" w:rsidRDefault="00290A9B" w:rsidP="00290A9B">
      <w:pPr>
        <w:jc w:val="center"/>
        <w:rPr>
          <w:rFonts w:ascii="Arial" w:hAnsi="Arial" w:cs="Arial"/>
        </w:rPr>
      </w:pPr>
      <w:r w:rsidRPr="0066625A">
        <w:rPr>
          <w:rFonts w:ascii="Arial" w:hAnsi="Arial" w:cs="Arial"/>
          <w:noProof/>
        </w:rPr>
        <w:drawing>
          <wp:inline distT="0" distB="0" distL="0" distR="0" wp14:anchorId="5F9684AB" wp14:editId="2C6C718F">
            <wp:extent cx="2311400" cy="69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1400" cy="698500"/>
                    </a:xfrm>
                    <a:prstGeom prst="rect">
                      <a:avLst/>
                    </a:prstGeom>
                  </pic:spPr>
                </pic:pic>
              </a:graphicData>
            </a:graphic>
          </wp:inline>
        </w:drawing>
      </w:r>
    </w:p>
    <w:p w14:paraId="3BAC6FB5" w14:textId="49F2155A" w:rsidR="00290A9B" w:rsidRPr="001E7CBC" w:rsidRDefault="00290A9B" w:rsidP="00290A9B">
      <w:pPr>
        <w:rPr>
          <w:rFonts w:ascii="Arial" w:hAnsi="Arial" w:cs="Arial"/>
        </w:rPr>
      </w:pPr>
      <w:r>
        <w:rPr>
          <w:rFonts w:ascii="Arial" w:hAnsi="Arial" w:cs="Arial"/>
        </w:rPr>
        <w:lastRenderedPageBreak/>
        <w:t xml:space="preserve">in which </w:t>
      </w:r>
      <w:proofErr w:type="spellStart"/>
      <w:r w:rsidRPr="0066625A">
        <w:rPr>
          <w:rFonts w:ascii="Arial" w:hAnsi="Arial" w:cs="Arial"/>
          <w:i/>
        </w:rPr>
        <w:t>p</w:t>
      </w:r>
      <w:r w:rsidRPr="0066625A">
        <w:rPr>
          <w:rFonts w:ascii="Arial" w:hAnsi="Arial" w:cs="Arial"/>
          <w:i/>
          <w:vertAlign w:val="subscript"/>
        </w:rPr>
        <w:t>k</w:t>
      </w:r>
      <w:proofErr w:type="spellEnd"/>
      <w:r>
        <w:rPr>
          <w:rFonts w:ascii="Arial" w:hAnsi="Arial" w:cs="Arial"/>
        </w:rPr>
        <w:t xml:space="preserve"> is the statistical frequency of microstate </w:t>
      </w:r>
      <w:r w:rsidRPr="0066625A">
        <w:rPr>
          <w:rFonts w:ascii="Arial" w:hAnsi="Arial" w:cs="Arial"/>
          <w:i/>
        </w:rPr>
        <w:t>k</w:t>
      </w:r>
      <w:r>
        <w:rPr>
          <w:rFonts w:ascii="Arial" w:hAnsi="Arial" w:cs="Arial"/>
        </w:rPr>
        <w:t xml:space="preserve">, </w:t>
      </w:r>
      <w:r w:rsidRPr="0066625A">
        <w:rPr>
          <w:rFonts w:ascii="Arial" w:hAnsi="Arial" w:cs="Arial"/>
          <w:i/>
        </w:rPr>
        <w:t>[P</w:t>
      </w:r>
      <w:r>
        <w:rPr>
          <w:rFonts w:ascii="Arial" w:hAnsi="Arial" w:cs="Arial"/>
          <w:i/>
        </w:rPr>
        <w:t>]</w:t>
      </w:r>
      <w:r>
        <w:rPr>
          <w:rFonts w:ascii="Arial" w:hAnsi="Arial" w:cs="Arial"/>
        </w:rPr>
        <w:t xml:space="preserve"> is the </w:t>
      </w:r>
      <w:proofErr w:type="spellStart"/>
      <w:r>
        <w:rPr>
          <w:rFonts w:ascii="Arial" w:hAnsi="Arial" w:cs="Arial"/>
        </w:rPr>
        <w:t>Pnt</w:t>
      </w:r>
      <w:proofErr w:type="spellEnd"/>
      <w:r>
        <w:rPr>
          <w:rFonts w:ascii="Arial" w:hAnsi="Arial" w:cs="Arial"/>
        </w:rPr>
        <w:t xml:space="preserve"> concentration, </w:t>
      </w:r>
      <w:r w:rsidRPr="0066625A">
        <w:rPr>
          <w:rFonts w:ascii="Arial" w:hAnsi="Arial" w:cs="Arial"/>
          <w:i/>
        </w:rPr>
        <w:t>[Y</w:t>
      </w:r>
      <w:r w:rsidRPr="00A8537B">
        <w:rPr>
          <w:rFonts w:ascii="Arial" w:hAnsi="Arial" w:cs="Arial"/>
          <w:i/>
        </w:rPr>
        <w:t>]</w:t>
      </w:r>
      <w:r>
        <w:rPr>
          <w:rFonts w:ascii="Arial" w:hAnsi="Arial" w:cs="Arial"/>
        </w:rPr>
        <w:t xml:space="preserve"> is the Yan concentration, </w:t>
      </w:r>
      <w:proofErr w:type="spellStart"/>
      <w:r w:rsidRPr="0066625A">
        <w:rPr>
          <w:rFonts w:ascii="Arial" w:hAnsi="Arial" w:cs="Arial"/>
          <w:i/>
        </w:rPr>
        <w:t>a</w:t>
      </w:r>
      <w:r w:rsidRPr="0066625A">
        <w:rPr>
          <w:rFonts w:ascii="Arial" w:hAnsi="Arial" w:cs="Arial"/>
          <w:i/>
          <w:vertAlign w:val="subscript"/>
        </w:rPr>
        <w:t>P</w:t>
      </w:r>
      <w:proofErr w:type="spellEnd"/>
      <w:r w:rsidRPr="0066625A">
        <w:rPr>
          <w:rFonts w:ascii="Arial" w:hAnsi="Arial" w:cs="Arial"/>
          <w:i/>
        </w:rPr>
        <w:t>(k)</w:t>
      </w:r>
      <w:r>
        <w:rPr>
          <w:rFonts w:ascii="Arial" w:hAnsi="Arial" w:cs="Arial"/>
        </w:rPr>
        <w:t xml:space="preserve"> and </w:t>
      </w:r>
      <w:proofErr w:type="spellStart"/>
      <w:r w:rsidRPr="0066625A">
        <w:rPr>
          <w:rFonts w:ascii="Arial" w:hAnsi="Arial" w:cs="Arial"/>
          <w:i/>
        </w:rPr>
        <w:t>a</w:t>
      </w:r>
      <w:r w:rsidRPr="0066625A">
        <w:rPr>
          <w:rFonts w:ascii="Arial" w:hAnsi="Arial" w:cs="Arial"/>
          <w:i/>
          <w:vertAlign w:val="subscript"/>
        </w:rPr>
        <w:t>Y</w:t>
      </w:r>
      <w:proofErr w:type="spellEnd"/>
      <w:r w:rsidRPr="0066625A">
        <w:rPr>
          <w:rFonts w:ascii="Arial" w:hAnsi="Arial" w:cs="Arial"/>
          <w:i/>
        </w:rPr>
        <w:t>(k)</w:t>
      </w:r>
      <w:r>
        <w:rPr>
          <w:rFonts w:ascii="Arial" w:hAnsi="Arial" w:cs="Arial"/>
        </w:rPr>
        <w:t xml:space="preserve"> are functions representing the number of bound molecules of </w:t>
      </w:r>
      <w:r w:rsidRPr="0066625A">
        <w:rPr>
          <w:rFonts w:ascii="Arial" w:hAnsi="Arial" w:cs="Arial"/>
          <w:i/>
        </w:rPr>
        <w:t>P</w:t>
      </w:r>
      <w:r>
        <w:rPr>
          <w:rFonts w:ascii="Arial" w:hAnsi="Arial" w:cs="Arial"/>
        </w:rPr>
        <w:t xml:space="preserve"> and </w:t>
      </w:r>
      <w:r w:rsidRPr="0066625A">
        <w:rPr>
          <w:rFonts w:ascii="Arial" w:hAnsi="Arial" w:cs="Arial"/>
          <w:i/>
        </w:rPr>
        <w:t>Y</w:t>
      </w:r>
      <w:r>
        <w:rPr>
          <w:rFonts w:ascii="Arial" w:hAnsi="Arial" w:cs="Arial"/>
        </w:rPr>
        <w:t xml:space="preserve"> within microstate k, </w:t>
      </w:r>
      <w:r w:rsidRPr="0066625A">
        <w:rPr>
          <w:rFonts w:ascii="Arial" w:hAnsi="Arial" w:cs="Arial"/>
          <w:i/>
        </w:rPr>
        <w:t>T</w:t>
      </w:r>
      <w:r>
        <w:rPr>
          <w:rFonts w:ascii="Arial" w:hAnsi="Arial" w:cs="Arial"/>
        </w:rPr>
        <w:t xml:space="preserve"> is a fixed temperature </w:t>
      </w:r>
      <w:r w:rsidR="002E2B84">
        <w:rPr>
          <w:rFonts w:ascii="Arial" w:hAnsi="Arial" w:cs="Arial"/>
        </w:rPr>
        <w:t>set to</w:t>
      </w:r>
      <w:r>
        <w:rPr>
          <w:rFonts w:ascii="Arial" w:hAnsi="Arial" w:cs="Arial"/>
        </w:rPr>
        <w:t xml:space="preserve"> 300 K, and </w:t>
      </w:r>
      <w:r w:rsidRPr="0066625A">
        <w:rPr>
          <w:rFonts w:ascii="Arial" w:hAnsi="Arial" w:cs="Arial"/>
          <w:i/>
        </w:rPr>
        <w:t>R</w:t>
      </w:r>
      <w:r>
        <w:rPr>
          <w:rFonts w:ascii="Arial" w:hAnsi="Arial" w:cs="Arial"/>
        </w:rPr>
        <w:t xml:space="preserve"> is the gas constant. Fractional occupancies for each binding site correspond to the cumulative statistical frequency of all microstates in which the site is occupied by a given transcription factor. Overall fractional occupancies are similarly evaluated across all sites within the element.</w:t>
      </w:r>
    </w:p>
    <w:p w14:paraId="62745E45" w14:textId="4A5905AB" w:rsidR="00290A9B" w:rsidRDefault="002E2B84" w:rsidP="005F081B">
      <w:pPr>
        <w:ind w:firstLine="720"/>
        <w:rPr>
          <w:rFonts w:ascii="Arial" w:hAnsi="Arial" w:cs="Arial"/>
        </w:rPr>
      </w:pPr>
      <w:r>
        <w:rPr>
          <w:rFonts w:ascii="Arial" w:hAnsi="Arial" w:cs="Arial"/>
        </w:rPr>
        <w:t>W</w:t>
      </w:r>
      <w:r w:rsidR="00290A9B">
        <w:rPr>
          <w:rFonts w:ascii="Arial" w:hAnsi="Arial" w:cs="Arial"/>
        </w:rPr>
        <w:t xml:space="preserve">e consider </w:t>
      </w:r>
      <w:r>
        <w:rPr>
          <w:rFonts w:ascii="Arial" w:hAnsi="Arial" w:cs="Arial"/>
        </w:rPr>
        <w:t xml:space="preserve">regulatory </w:t>
      </w:r>
      <w:r w:rsidR="00290A9B">
        <w:rPr>
          <w:rFonts w:ascii="Arial" w:hAnsi="Arial" w:cs="Arial"/>
        </w:rPr>
        <w:t xml:space="preserve">elements </w:t>
      </w:r>
      <w:r>
        <w:rPr>
          <w:rFonts w:ascii="Arial" w:hAnsi="Arial" w:cs="Arial"/>
        </w:rPr>
        <w:t xml:space="preserve">comprised </w:t>
      </w:r>
      <w:r w:rsidR="00290A9B">
        <w:rPr>
          <w:rFonts w:ascii="Arial" w:hAnsi="Arial" w:cs="Arial"/>
        </w:rPr>
        <w:t>of 12 binding sites in which only the first site carries the ETS designation. We retain the same parameterization of Yan binding proposed by Hope</w:t>
      </w:r>
      <w:r>
        <w:rPr>
          <w:rFonts w:ascii="Arial" w:hAnsi="Arial" w:cs="Arial"/>
        </w:rPr>
        <w:t xml:space="preserve">, </w:t>
      </w:r>
      <w:proofErr w:type="spellStart"/>
      <w:r>
        <w:rPr>
          <w:rFonts w:ascii="Arial" w:hAnsi="Arial" w:cs="Arial"/>
        </w:rPr>
        <w:t>Rebay</w:t>
      </w:r>
      <w:proofErr w:type="spellEnd"/>
      <w:r>
        <w:rPr>
          <w:rFonts w:ascii="Arial" w:hAnsi="Arial" w:cs="Arial"/>
        </w:rPr>
        <w:t xml:space="preserve">, and </w:t>
      </w:r>
      <w:proofErr w:type="spellStart"/>
      <w:r>
        <w:rPr>
          <w:rFonts w:ascii="Arial" w:hAnsi="Arial" w:cs="Arial"/>
        </w:rPr>
        <w:t>Reinitz</w:t>
      </w:r>
      <w:proofErr w:type="spellEnd"/>
      <w:r>
        <w:rPr>
          <w:rFonts w:ascii="Arial" w:hAnsi="Arial" w:cs="Arial"/>
        </w:rPr>
        <w:t xml:space="preserve"> (2017): </w:t>
      </w:r>
      <w:r w:rsidR="00290A9B" w:rsidRPr="0066625A">
        <w:rPr>
          <w:rFonts w:ascii="Arial" w:hAnsi="Arial" w:cs="Arial"/>
          <w:i/>
          <w:lang w:val="el-GR"/>
        </w:rPr>
        <w:t>α</w:t>
      </w:r>
      <w:r w:rsidR="00290A9B" w:rsidRPr="0066625A">
        <w:rPr>
          <w:rFonts w:ascii="Arial" w:hAnsi="Arial" w:cs="Arial"/>
          <w:i/>
          <w:vertAlign w:val="subscript"/>
        </w:rPr>
        <w:t>Y</w:t>
      </w:r>
      <w:r w:rsidR="00290A9B">
        <w:rPr>
          <w:rFonts w:ascii="Arial" w:hAnsi="Arial" w:cs="Arial"/>
        </w:rPr>
        <w:t>=-9.955 kcal mol</w:t>
      </w:r>
      <w:r w:rsidR="00290A9B">
        <w:rPr>
          <w:rFonts w:ascii="Arial" w:hAnsi="Arial" w:cs="Arial"/>
          <w:vertAlign w:val="superscript"/>
        </w:rPr>
        <w:t>-1</w:t>
      </w:r>
      <w:r w:rsidR="00290A9B">
        <w:rPr>
          <w:rFonts w:ascii="Arial" w:hAnsi="Arial" w:cs="Arial"/>
        </w:rPr>
        <w:t xml:space="preserve">, </w:t>
      </w:r>
      <w:r w:rsidR="00290A9B" w:rsidRPr="0066625A">
        <w:rPr>
          <w:rFonts w:ascii="Arial" w:hAnsi="Arial" w:cs="Arial"/>
          <w:i/>
          <w:lang w:val="el-GR"/>
        </w:rPr>
        <w:t>β</w:t>
      </w:r>
      <w:r w:rsidR="00290A9B" w:rsidRPr="0066625A">
        <w:rPr>
          <w:rFonts w:ascii="Arial" w:hAnsi="Arial" w:cs="Arial"/>
          <w:i/>
          <w:vertAlign w:val="subscript"/>
        </w:rPr>
        <w:t>Y</w:t>
      </w:r>
      <w:r w:rsidR="00290A9B">
        <w:rPr>
          <w:rFonts w:ascii="Arial" w:hAnsi="Arial" w:cs="Arial"/>
        </w:rPr>
        <w:t>=-5.837 kcal mol</w:t>
      </w:r>
      <w:r w:rsidR="00290A9B">
        <w:rPr>
          <w:rFonts w:ascii="Arial" w:hAnsi="Arial" w:cs="Arial"/>
          <w:vertAlign w:val="superscript"/>
        </w:rPr>
        <w:t>-1</w:t>
      </w:r>
      <w:r w:rsidR="00290A9B">
        <w:rPr>
          <w:rFonts w:ascii="Arial" w:hAnsi="Arial" w:cs="Arial"/>
        </w:rPr>
        <w:t xml:space="preserve">, and </w:t>
      </w:r>
      <w:r w:rsidR="00290A9B" w:rsidRPr="0066625A">
        <w:rPr>
          <w:rFonts w:ascii="Arial" w:hAnsi="Arial" w:cs="Arial"/>
          <w:i/>
          <w:lang w:val="el-GR"/>
        </w:rPr>
        <w:t>γ</w:t>
      </w:r>
      <w:r w:rsidR="00290A9B" w:rsidRPr="0066625A">
        <w:rPr>
          <w:rFonts w:ascii="Arial" w:hAnsi="Arial" w:cs="Arial"/>
          <w:i/>
          <w:vertAlign w:val="subscript"/>
        </w:rPr>
        <w:t>Y</w:t>
      </w:r>
      <w:r w:rsidR="00290A9B">
        <w:rPr>
          <w:rFonts w:ascii="Arial" w:hAnsi="Arial" w:cs="Arial"/>
        </w:rPr>
        <w:t>=-7.043 kcal mol</w:t>
      </w:r>
      <w:r w:rsidR="00290A9B">
        <w:rPr>
          <w:rFonts w:ascii="Arial" w:hAnsi="Arial" w:cs="Arial"/>
          <w:vertAlign w:val="superscript"/>
        </w:rPr>
        <w:t>-1</w:t>
      </w:r>
      <w:r w:rsidR="00290A9B">
        <w:rPr>
          <w:rFonts w:ascii="Arial" w:hAnsi="Arial" w:cs="Arial"/>
        </w:rPr>
        <w:t xml:space="preserve">. </w:t>
      </w:r>
      <w:r>
        <w:rPr>
          <w:rFonts w:ascii="Arial" w:hAnsi="Arial" w:cs="Arial"/>
        </w:rPr>
        <w:t xml:space="preserve">We </w:t>
      </w:r>
      <w:r w:rsidR="00290A9B">
        <w:rPr>
          <w:rFonts w:ascii="Arial" w:hAnsi="Arial" w:cs="Arial"/>
        </w:rPr>
        <w:t>parameteriz</w:t>
      </w:r>
      <w:r>
        <w:rPr>
          <w:rFonts w:ascii="Arial" w:hAnsi="Arial" w:cs="Arial"/>
        </w:rPr>
        <w:t>ed</w:t>
      </w:r>
      <w:r w:rsidR="00290A9B">
        <w:rPr>
          <w:rFonts w:ascii="Arial" w:hAnsi="Arial" w:cs="Arial"/>
        </w:rPr>
        <w:t xml:space="preserve"> </w:t>
      </w:r>
      <w:proofErr w:type="spellStart"/>
      <w:r w:rsidR="00290A9B">
        <w:rPr>
          <w:rFonts w:ascii="Arial" w:hAnsi="Arial" w:cs="Arial"/>
        </w:rPr>
        <w:t>Pnt</w:t>
      </w:r>
      <w:proofErr w:type="spellEnd"/>
      <w:r w:rsidR="00290A9B">
        <w:rPr>
          <w:rFonts w:ascii="Arial" w:hAnsi="Arial" w:cs="Arial"/>
        </w:rPr>
        <w:t xml:space="preserve"> binding thermodynamics </w:t>
      </w:r>
      <w:r>
        <w:rPr>
          <w:rFonts w:ascii="Arial" w:hAnsi="Arial" w:cs="Arial"/>
        </w:rPr>
        <w:t>t</w:t>
      </w:r>
      <w:r w:rsidR="00290A9B">
        <w:rPr>
          <w:rFonts w:ascii="Arial" w:hAnsi="Arial" w:cs="Arial"/>
        </w:rPr>
        <w:t xml:space="preserve">o provide </w:t>
      </w:r>
      <w:r>
        <w:rPr>
          <w:rFonts w:ascii="Arial" w:hAnsi="Arial" w:cs="Arial"/>
        </w:rPr>
        <w:t>balanced</w:t>
      </w:r>
      <w:r w:rsidR="00290A9B">
        <w:rPr>
          <w:rFonts w:ascii="Arial" w:hAnsi="Arial" w:cs="Arial"/>
        </w:rPr>
        <w:t xml:space="preserve"> competition between </w:t>
      </w:r>
      <w:proofErr w:type="spellStart"/>
      <w:r w:rsidR="00290A9B">
        <w:rPr>
          <w:rFonts w:ascii="Arial" w:hAnsi="Arial" w:cs="Arial"/>
        </w:rPr>
        <w:t>Pnt</w:t>
      </w:r>
      <w:proofErr w:type="spellEnd"/>
      <w:r w:rsidR="00290A9B">
        <w:rPr>
          <w:rFonts w:ascii="Arial" w:hAnsi="Arial" w:cs="Arial"/>
        </w:rPr>
        <w:t xml:space="preserve"> and Yan in the absence of any SAM-mediated polymerization of </w:t>
      </w:r>
      <w:proofErr w:type="spellStart"/>
      <w:r w:rsidR="00290A9B">
        <w:rPr>
          <w:rFonts w:ascii="Arial" w:hAnsi="Arial" w:cs="Arial"/>
        </w:rPr>
        <w:t>Pnt</w:t>
      </w:r>
      <w:proofErr w:type="spellEnd"/>
      <w:r w:rsidR="00290A9B">
        <w:rPr>
          <w:rFonts w:ascii="Arial" w:hAnsi="Arial" w:cs="Arial"/>
        </w:rPr>
        <w:t xml:space="preserve">. That is, we set </w:t>
      </w:r>
      <w:proofErr w:type="spellStart"/>
      <w:r w:rsidR="00290A9B">
        <w:rPr>
          <w:rFonts w:ascii="Arial" w:hAnsi="Arial" w:cs="Arial"/>
        </w:rPr>
        <w:t>Pnt</w:t>
      </w:r>
      <w:proofErr w:type="spellEnd"/>
      <w:r w:rsidR="00290A9B">
        <w:rPr>
          <w:rFonts w:ascii="Arial" w:hAnsi="Arial" w:cs="Arial"/>
        </w:rPr>
        <w:t xml:space="preserve"> binding affinities such that the transition from </w:t>
      </w:r>
      <w:proofErr w:type="spellStart"/>
      <w:r w:rsidR="00290A9B">
        <w:rPr>
          <w:rFonts w:ascii="Arial" w:hAnsi="Arial" w:cs="Arial"/>
        </w:rPr>
        <w:t>Pnt</w:t>
      </w:r>
      <w:proofErr w:type="spellEnd"/>
      <w:r w:rsidR="00290A9B">
        <w:rPr>
          <w:rFonts w:ascii="Arial" w:hAnsi="Arial" w:cs="Arial"/>
        </w:rPr>
        <w:t xml:space="preserve"> to Yan occupancy occurs when </w:t>
      </w:r>
      <w:proofErr w:type="spellStart"/>
      <w:r w:rsidR="00290A9B">
        <w:rPr>
          <w:rFonts w:ascii="Arial" w:hAnsi="Arial" w:cs="Arial"/>
        </w:rPr>
        <w:t>Pnt</w:t>
      </w:r>
      <w:proofErr w:type="spellEnd"/>
      <w:r w:rsidR="00290A9B">
        <w:rPr>
          <w:rFonts w:ascii="Arial" w:hAnsi="Arial" w:cs="Arial"/>
        </w:rPr>
        <w:t xml:space="preserve"> and Yan concentrations are approximately equal. While a parameterization using experimentally measured data would improve predictive accuracy, our </w:t>
      </w:r>
      <w:r w:rsidR="00B94091">
        <w:rPr>
          <w:rFonts w:ascii="Arial" w:hAnsi="Arial" w:cs="Arial"/>
        </w:rPr>
        <w:t>aim here is primarily to obtain insight</w:t>
      </w:r>
      <w:r w:rsidR="00290A9B">
        <w:rPr>
          <w:rFonts w:ascii="Arial" w:hAnsi="Arial" w:cs="Arial"/>
        </w:rPr>
        <w:t xml:space="preserve">. The model used to generate Fig. 3D-F assumes that </w:t>
      </w:r>
      <w:proofErr w:type="spellStart"/>
      <w:r w:rsidR="00290A9B">
        <w:rPr>
          <w:rFonts w:ascii="Arial" w:hAnsi="Arial" w:cs="Arial"/>
        </w:rPr>
        <w:t>Pnt</w:t>
      </w:r>
      <w:proofErr w:type="spellEnd"/>
      <w:r w:rsidR="00290A9B">
        <w:rPr>
          <w:rFonts w:ascii="Arial" w:hAnsi="Arial" w:cs="Arial"/>
        </w:rPr>
        <w:t xml:space="preserve"> binds individual sites with elevated affinities </w:t>
      </w:r>
      <w:r w:rsidR="00290A9B" w:rsidRPr="0044625B">
        <w:rPr>
          <w:rFonts w:ascii="Arial" w:hAnsi="Arial" w:cs="Arial"/>
          <w:i/>
          <w:lang w:val="el-GR"/>
        </w:rPr>
        <w:t>α</w:t>
      </w:r>
      <w:r w:rsidR="00290A9B">
        <w:rPr>
          <w:rFonts w:ascii="Arial" w:hAnsi="Arial" w:cs="Arial"/>
          <w:i/>
          <w:vertAlign w:val="subscript"/>
        </w:rPr>
        <w:t>P</w:t>
      </w:r>
      <w:r w:rsidR="00290A9B">
        <w:rPr>
          <w:rFonts w:ascii="Arial" w:hAnsi="Arial" w:cs="Arial"/>
        </w:rPr>
        <w:t xml:space="preserve"> =</w:t>
      </w:r>
      <w:r w:rsidR="00290A9B" w:rsidRPr="0066625A">
        <w:rPr>
          <w:rFonts w:ascii="Arial" w:hAnsi="Arial" w:cs="Arial"/>
          <w:i/>
        </w:rPr>
        <w:t xml:space="preserve"> </w:t>
      </w:r>
      <w:r w:rsidR="00290A9B">
        <w:rPr>
          <w:rFonts w:ascii="Arial" w:hAnsi="Arial" w:cs="Arial"/>
        </w:rPr>
        <w:t>0.96(</w:t>
      </w:r>
      <w:r w:rsidR="00290A9B" w:rsidRPr="0044625B">
        <w:rPr>
          <w:rFonts w:ascii="Arial" w:hAnsi="Arial" w:cs="Arial"/>
          <w:i/>
          <w:lang w:val="el-GR"/>
        </w:rPr>
        <w:t>α</w:t>
      </w:r>
      <w:r w:rsidR="00290A9B" w:rsidRPr="0044625B">
        <w:rPr>
          <w:rFonts w:ascii="Arial" w:hAnsi="Arial" w:cs="Arial"/>
          <w:i/>
          <w:vertAlign w:val="subscript"/>
        </w:rPr>
        <w:t>Y</w:t>
      </w:r>
      <w:r w:rsidR="00290A9B">
        <w:rPr>
          <w:rFonts w:ascii="Arial" w:hAnsi="Arial" w:cs="Arial"/>
        </w:rPr>
        <w:t xml:space="preserve"> + </w:t>
      </w:r>
      <w:r w:rsidR="00290A9B" w:rsidRPr="0044625B">
        <w:rPr>
          <w:rFonts w:ascii="Arial" w:hAnsi="Arial" w:cs="Arial"/>
          <w:i/>
          <w:lang w:val="el-GR"/>
        </w:rPr>
        <w:t>γ</w:t>
      </w:r>
      <w:r w:rsidR="00290A9B" w:rsidRPr="0044625B">
        <w:rPr>
          <w:rFonts w:ascii="Arial" w:hAnsi="Arial" w:cs="Arial"/>
          <w:i/>
          <w:vertAlign w:val="subscript"/>
        </w:rPr>
        <w:t>Y</w:t>
      </w:r>
      <w:r w:rsidR="00290A9B">
        <w:rPr>
          <w:rFonts w:ascii="Arial" w:hAnsi="Arial" w:cs="Arial"/>
        </w:rPr>
        <w:t xml:space="preserve">) and </w:t>
      </w:r>
      <w:r w:rsidR="00290A9B" w:rsidRPr="0044625B">
        <w:rPr>
          <w:rFonts w:ascii="Arial" w:hAnsi="Arial" w:cs="Arial"/>
          <w:i/>
          <w:lang w:val="el-GR"/>
        </w:rPr>
        <w:t>β</w:t>
      </w:r>
      <w:r w:rsidR="00290A9B">
        <w:rPr>
          <w:rFonts w:ascii="Arial" w:hAnsi="Arial" w:cs="Arial"/>
          <w:i/>
          <w:vertAlign w:val="subscript"/>
        </w:rPr>
        <w:t>P</w:t>
      </w:r>
      <w:r w:rsidR="00290A9B">
        <w:rPr>
          <w:rFonts w:ascii="Arial" w:hAnsi="Arial" w:cs="Arial"/>
        </w:rPr>
        <w:t xml:space="preserve"> =</w:t>
      </w:r>
      <w:r w:rsidR="00290A9B" w:rsidRPr="0044625B">
        <w:rPr>
          <w:rFonts w:ascii="Arial" w:hAnsi="Arial" w:cs="Arial"/>
          <w:i/>
        </w:rPr>
        <w:t xml:space="preserve"> </w:t>
      </w:r>
      <w:r w:rsidR="00290A9B">
        <w:rPr>
          <w:rFonts w:ascii="Arial" w:hAnsi="Arial" w:cs="Arial"/>
        </w:rPr>
        <w:t>0.96(</w:t>
      </w:r>
      <w:r w:rsidR="00290A9B" w:rsidRPr="0044625B">
        <w:rPr>
          <w:rFonts w:ascii="Arial" w:hAnsi="Arial" w:cs="Arial"/>
          <w:i/>
          <w:lang w:val="el-GR"/>
        </w:rPr>
        <w:t>β</w:t>
      </w:r>
      <w:r w:rsidR="00290A9B" w:rsidRPr="0044625B">
        <w:rPr>
          <w:rFonts w:ascii="Arial" w:hAnsi="Arial" w:cs="Arial"/>
          <w:i/>
          <w:vertAlign w:val="subscript"/>
        </w:rPr>
        <w:t>Y</w:t>
      </w:r>
      <w:r w:rsidR="00290A9B">
        <w:rPr>
          <w:rFonts w:ascii="Arial" w:hAnsi="Arial" w:cs="Arial"/>
        </w:rPr>
        <w:t xml:space="preserve"> + </w:t>
      </w:r>
      <w:r w:rsidR="00290A9B" w:rsidRPr="0044625B">
        <w:rPr>
          <w:rFonts w:ascii="Arial" w:hAnsi="Arial" w:cs="Arial"/>
          <w:i/>
          <w:lang w:val="el-GR"/>
        </w:rPr>
        <w:t>γ</w:t>
      </w:r>
      <w:r w:rsidR="00290A9B" w:rsidRPr="0044625B">
        <w:rPr>
          <w:rFonts w:ascii="Arial" w:hAnsi="Arial" w:cs="Arial"/>
          <w:i/>
          <w:vertAlign w:val="subscript"/>
        </w:rPr>
        <w:t>Y</w:t>
      </w:r>
      <w:r w:rsidR="00290A9B">
        <w:rPr>
          <w:rFonts w:ascii="Arial" w:hAnsi="Arial" w:cs="Arial"/>
        </w:rPr>
        <w:t xml:space="preserve">). The model used to generate Fig. 3A-C uses these same elevated binding affinities for Yan, while setting </w:t>
      </w:r>
      <w:r w:rsidR="00290A9B" w:rsidRPr="0044625B">
        <w:rPr>
          <w:rFonts w:ascii="Arial" w:hAnsi="Arial" w:cs="Arial"/>
          <w:i/>
          <w:lang w:val="el-GR"/>
        </w:rPr>
        <w:t>γ</w:t>
      </w:r>
      <w:r w:rsidR="00290A9B" w:rsidRPr="0044625B">
        <w:rPr>
          <w:rFonts w:ascii="Arial" w:hAnsi="Arial" w:cs="Arial"/>
          <w:i/>
          <w:vertAlign w:val="subscript"/>
        </w:rPr>
        <w:t>Y</w:t>
      </w:r>
      <w:r w:rsidR="00290A9B">
        <w:rPr>
          <w:rFonts w:ascii="Arial" w:hAnsi="Arial" w:cs="Arial"/>
        </w:rPr>
        <w:t>=0 kcal mol</w:t>
      </w:r>
      <w:r w:rsidR="00290A9B">
        <w:rPr>
          <w:rFonts w:ascii="Arial" w:hAnsi="Arial" w:cs="Arial"/>
          <w:vertAlign w:val="superscript"/>
        </w:rPr>
        <w:t>-1</w:t>
      </w:r>
      <w:r w:rsidR="00290A9B">
        <w:rPr>
          <w:rFonts w:ascii="Arial" w:hAnsi="Arial" w:cs="Arial"/>
        </w:rPr>
        <w:t>.</w:t>
      </w:r>
      <w:r w:rsidR="00B94091">
        <w:rPr>
          <w:rFonts w:ascii="Arial" w:hAnsi="Arial" w:cs="Arial"/>
        </w:rPr>
        <w:t xml:space="preserve"> Qualitatively</w:t>
      </w:r>
      <w:r w:rsidR="00290A9B">
        <w:rPr>
          <w:rFonts w:ascii="Arial" w:hAnsi="Arial" w:cs="Arial"/>
        </w:rPr>
        <w:t xml:space="preserve">, our </w:t>
      </w:r>
      <w:r w:rsidR="00B94091">
        <w:rPr>
          <w:rFonts w:ascii="Arial" w:hAnsi="Arial" w:cs="Arial"/>
        </w:rPr>
        <w:t xml:space="preserve">results </w:t>
      </w:r>
      <w:r w:rsidR="00290A9B">
        <w:rPr>
          <w:rFonts w:ascii="Arial" w:hAnsi="Arial" w:cs="Arial"/>
        </w:rPr>
        <w:t>are not sensitive to this parameterization.</w:t>
      </w:r>
    </w:p>
    <w:p w14:paraId="4C19E23E" w14:textId="77777777" w:rsidR="003D0B47" w:rsidRPr="005F081B" w:rsidRDefault="003D0B47" w:rsidP="005F081B">
      <w:pPr>
        <w:ind w:firstLine="720"/>
        <w:rPr>
          <w:rFonts w:ascii="Arial" w:hAnsi="Arial" w:cs="Arial"/>
        </w:rPr>
      </w:pPr>
    </w:p>
    <w:p w14:paraId="59544986" w14:textId="1352D47A" w:rsidR="002255E2" w:rsidRDefault="0027223D" w:rsidP="0088571E">
      <w:pPr>
        <w:outlineLvl w:val="0"/>
        <w:rPr>
          <w:rFonts w:ascii="Arial" w:hAnsi="Arial" w:cs="Arial"/>
        </w:rPr>
      </w:pPr>
      <w:r>
        <w:rPr>
          <w:rFonts w:ascii="Arial" w:hAnsi="Arial" w:cs="Arial"/>
          <w:b/>
        </w:rPr>
        <w:t xml:space="preserve">Analysis of </w:t>
      </w:r>
      <w:proofErr w:type="spellStart"/>
      <w:r w:rsidRPr="008C2898">
        <w:rPr>
          <w:rFonts w:ascii="Arial" w:hAnsi="Arial" w:cs="Arial"/>
          <w:b/>
          <w:i/>
        </w:rPr>
        <w:t>yan</w:t>
      </w:r>
      <w:proofErr w:type="spellEnd"/>
      <w:r>
        <w:rPr>
          <w:rFonts w:ascii="Arial" w:hAnsi="Arial" w:cs="Arial"/>
          <w:b/>
        </w:rPr>
        <w:t xml:space="preserve"> clones</w:t>
      </w:r>
    </w:p>
    <w:p w14:paraId="762645FF" w14:textId="57311C61" w:rsidR="00570F20" w:rsidRDefault="00B34379" w:rsidP="00BD45BF">
      <w:pPr>
        <w:pStyle w:val="ListParagraph"/>
        <w:ind w:left="0" w:firstLine="720"/>
        <w:rPr>
          <w:rFonts w:ascii="Arial" w:hAnsi="Arial" w:cs="Arial"/>
        </w:rPr>
      </w:pPr>
      <w:r w:rsidRPr="00632805">
        <w:rPr>
          <w:rFonts w:ascii="Arial" w:hAnsi="Arial" w:cs="Arial"/>
        </w:rPr>
        <w:t xml:space="preserve">We </w:t>
      </w:r>
      <w:r>
        <w:rPr>
          <w:rFonts w:ascii="Arial" w:hAnsi="Arial" w:cs="Arial"/>
        </w:rPr>
        <w:t>used</w:t>
      </w:r>
      <w:r w:rsidRPr="00632805">
        <w:rPr>
          <w:rFonts w:ascii="Arial" w:hAnsi="Arial" w:cs="Arial"/>
        </w:rPr>
        <w:t xml:space="preserve"> </w:t>
      </w:r>
      <w:proofErr w:type="spellStart"/>
      <w:r w:rsidRPr="00632805">
        <w:rPr>
          <w:rFonts w:ascii="Arial" w:hAnsi="Arial" w:cs="Arial"/>
          <w:i/>
        </w:rPr>
        <w:t>ey</w:t>
      </w:r>
      <w:proofErr w:type="spellEnd"/>
      <w:r w:rsidRPr="00632805">
        <w:rPr>
          <w:rFonts w:ascii="Arial" w:hAnsi="Arial" w:cs="Arial"/>
          <w:i/>
        </w:rPr>
        <w:t>&gt;FLP</w:t>
      </w:r>
      <w:r w:rsidRPr="00632805">
        <w:rPr>
          <w:rFonts w:ascii="Arial" w:hAnsi="Arial" w:cs="Arial"/>
        </w:rPr>
        <w:t xml:space="preserve"> and </w:t>
      </w:r>
      <w:r w:rsidRPr="00632805">
        <w:rPr>
          <w:rFonts w:ascii="Arial" w:hAnsi="Arial" w:cs="Arial"/>
          <w:i/>
        </w:rPr>
        <w:t>FRT40A</w:t>
      </w:r>
      <w:r w:rsidRPr="00632805">
        <w:rPr>
          <w:rFonts w:ascii="Arial" w:hAnsi="Arial" w:cs="Arial"/>
        </w:rPr>
        <w:t xml:space="preserve"> to generate </w:t>
      </w:r>
      <w:r w:rsidRPr="00632805">
        <w:rPr>
          <w:rFonts w:ascii="Arial" w:hAnsi="Arial" w:cs="Arial"/>
          <w:i/>
        </w:rPr>
        <w:t>yan</w:t>
      </w:r>
      <w:r w:rsidRPr="00D00911">
        <w:rPr>
          <w:rFonts w:ascii="Arial" w:hAnsi="Arial" w:cs="Arial"/>
          <w:i/>
          <w:vertAlign w:val="superscript"/>
        </w:rPr>
        <w:t>833</w:t>
      </w:r>
      <w:r w:rsidRPr="00632805">
        <w:rPr>
          <w:rFonts w:ascii="Arial" w:hAnsi="Arial" w:cs="Arial"/>
        </w:rPr>
        <w:t xml:space="preserve"> null clones within 23 eye discs carrying the </w:t>
      </w:r>
      <w:proofErr w:type="spellStart"/>
      <w:r w:rsidRPr="00632805">
        <w:rPr>
          <w:rFonts w:ascii="Arial" w:hAnsi="Arial" w:cs="Arial"/>
        </w:rPr>
        <w:t>Pnt</w:t>
      </w:r>
      <w:proofErr w:type="spellEnd"/>
      <w:r>
        <w:rPr>
          <w:rFonts w:ascii="Arial" w:hAnsi="Arial" w:cs="Arial"/>
        </w:rPr>
        <w:t>-</w:t>
      </w:r>
      <w:r w:rsidRPr="00632805">
        <w:rPr>
          <w:rFonts w:ascii="Arial" w:hAnsi="Arial" w:cs="Arial"/>
        </w:rPr>
        <w:t>GFP transgene</w:t>
      </w:r>
      <w:r>
        <w:rPr>
          <w:rFonts w:ascii="Arial" w:hAnsi="Arial" w:cs="Arial"/>
        </w:rPr>
        <w:t xml:space="preserve"> (</w:t>
      </w:r>
      <w:r w:rsidRPr="0097692D">
        <w:rPr>
          <w:rFonts w:ascii="Arial" w:hAnsi="Arial" w:cs="Arial"/>
        </w:rPr>
        <w:t>see Genetics section</w:t>
      </w:r>
      <w:r>
        <w:rPr>
          <w:rFonts w:ascii="Arial" w:hAnsi="Arial" w:cs="Arial"/>
        </w:rPr>
        <w:t>)</w:t>
      </w:r>
      <w:r w:rsidR="002255E2" w:rsidRPr="00632805">
        <w:rPr>
          <w:rFonts w:ascii="Arial" w:hAnsi="Arial" w:cs="Arial"/>
        </w:rPr>
        <w:t xml:space="preserve">. </w:t>
      </w:r>
      <w:r w:rsidR="00961D35">
        <w:rPr>
          <w:rFonts w:ascii="Arial" w:hAnsi="Arial" w:cs="Arial"/>
        </w:rPr>
        <w:t xml:space="preserve">The chromosome carrying the wildtype </w:t>
      </w:r>
      <w:proofErr w:type="spellStart"/>
      <w:r w:rsidR="00961D35" w:rsidRPr="00BD45BF">
        <w:rPr>
          <w:rFonts w:ascii="Arial" w:hAnsi="Arial" w:cs="Arial"/>
          <w:i/>
        </w:rPr>
        <w:t>yan</w:t>
      </w:r>
      <w:proofErr w:type="spellEnd"/>
      <w:r w:rsidR="00961D35">
        <w:rPr>
          <w:rFonts w:ascii="Arial" w:hAnsi="Arial" w:cs="Arial"/>
        </w:rPr>
        <w:t xml:space="preserve"> allele was</w:t>
      </w:r>
      <w:r w:rsidR="002255E2" w:rsidRPr="00632805">
        <w:rPr>
          <w:rFonts w:ascii="Arial" w:hAnsi="Arial" w:cs="Arial"/>
        </w:rPr>
        <w:t xml:space="preserve"> </w:t>
      </w:r>
      <w:r w:rsidR="00961D35">
        <w:rPr>
          <w:rFonts w:ascii="Arial" w:hAnsi="Arial" w:cs="Arial"/>
        </w:rPr>
        <w:t>marked with a</w:t>
      </w:r>
      <w:r w:rsidR="00961D35" w:rsidRPr="00632805">
        <w:rPr>
          <w:rFonts w:ascii="Arial" w:hAnsi="Arial" w:cs="Arial"/>
        </w:rPr>
        <w:t xml:space="preserve"> </w:t>
      </w:r>
      <w:proofErr w:type="spellStart"/>
      <w:r w:rsidR="00106C8B">
        <w:rPr>
          <w:rFonts w:ascii="Arial" w:hAnsi="Arial" w:cs="Arial"/>
        </w:rPr>
        <w:t>Ubi-</w:t>
      </w:r>
      <w:r w:rsidR="00D34F0D">
        <w:rPr>
          <w:rFonts w:ascii="Arial" w:hAnsi="Arial" w:cs="Arial"/>
        </w:rPr>
        <w:t>m</w:t>
      </w:r>
      <w:r w:rsidR="00106C8B" w:rsidRPr="00632805">
        <w:rPr>
          <w:rFonts w:ascii="Arial" w:hAnsi="Arial" w:cs="Arial"/>
        </w:rPr>
        <w:t>RFP</w:t>
      </w:r>
      <w:r w:rsidR="00D34F0D">
        <w:rPr>
          <w:rFonts w:ascii="Arial" w:hAnsi="Arial" w:cs="Arial"/>
        </w:rPr>
        <w:t>nls</w:t>
      </w:r>
      <w:proofErr w:type="spellEnd"/>
      <w:r w:rsidR="00106C8B" w:rsidRPr="00632805">
        <w:rPr>
          <w:rFonts w:ascii="Arial" w:hAnsi="Arial" w:cs="Arial"/>
        </w:rPr>
        <w:t xml:space="preserve"> </w:t>
      </w:r>
      <w:r w:rsidR="00961D35">
        <w:rPr>
          <w:rFonts w:ascii="Arial" w:hAnsi="Arial" w:cs="Arial"/>
        </w:rPr>
        <w:t>transgene,</w:t>
      </w:r>
      <w:r w:rsidR="002255E2" w:rsidRPr="00632805">
        <w:rPr>
          <w:rFonts w:ascii="Arial" w:hAnsi="Arial" w:cs="Arial"/>
        </w:rPr>
        <w:t xml:space="preserve"> enabling automated detection of subpopulations with distinct </w:t>
      </w:r>
      <w:proofErr w:type="spellStart"/>
      <w:r w:rsidR="002255E2" w:rsidRPr="00632805">
        <w:rPr>
          <w:rFonts w:ascii="Arial" w:hAnsi="Arial" w:cs="Arial"/>
          <w:i/>
        </w:rPr>
        <w:t>yan</w:t>
      </w:r>
      <w:proofErr w:type="spellEnd"/>
      <w:r w:rsidR="002255E2" w:rsidRPr="00632805">
        <w:rPr>
          <w:rFonts w:ascii="Arial" w:hAnsi="Arial" w:cs="Arial"/>
        </w:rPr>
        <w:t xml:space="preserve"> gene dosages</w:t>
      </w:r>
      <w:r w:rsidR="00D34F0D">
        <w:rPr>
          <w:rFonts w:ascii="Arial" w:hAnsi="Arial" w:cs="Arial"/>
        </w:rPr>
        <w:t xml:space="preserve">, </w:t>
      </w:r>
      <w:r w:rsidR="00D34F0D" w:rsidRPr="0097692D">
        <w:rPr>
          <w:rFonts w:ascii="Arial" w:eastAsia="Arial" w:hAnsi="Arial" w:cs="Arial"/>
        </w:rPr>
        <w:t xml:space="preserve">each characterized by a distinct level of </w:t>
      </w:r>
      <w:proofErr w:type="spellStart"/>
      <w:r w:rsidR="00D34F0D" w:rsidRPr="0097692D">
        <w:rPr>
          <w:rFonts w:ascii="Arial" w:eastAsia="Arial" w:hAnsi="Arial" w:cs="Arial"/>
        </w:rPr>
        <w:t>mRFP</w:t>
      </w:r>
      <w:proofErr w:type="spellEnd"/>
      <w:r w:rsidR="00D34F0D" w:rsidRPr="0097692D">
        <w:rPr>
          <w:rFonts w:ascii="Arial" w:eastAsia="Arial" w:hAnsi="Arial" w:cs="Arial"/>
        </w:rPr>
        <w:t xml:space="preserve"> fluorescence (Fig Sl-1A,B, Sl-2A)</w:t>
      </w:r>
      <w:r w:rsidR="002255E2" w:rsidRPr="00632805">
        <w:rPr>
          <w:rFonts w:ascii="Arial" w:hAnsi="Arial" w:cs="Arial"/>
        </w:rPr>
        <w:t xml:space="preserve">. </w:t>
      </w:r>
      <w:r w:rsidR="00961D35">
        <w:rPr>
          <w:rFonts w:ascii="Arial" w:hAnsi="Arial" w:cs="Arial"/>
        </w:rPr>
        <w:t>D</w:t>
      </w:r>
      <w:r w:rsidR="002255E2" w:rsidRPr="00632805">
        <w:rPr>
          <w:rFonts w:ascii="Arial" w:hAnsi="Arial" w:cs="Arial"/>
        </w:rPr>
        <w:t>iscs were dissected, fixed, and co-stained with DAPI prior to confocal imaging. Images of 36 unique vertical cross-sections spanning non-overlapping cells were collected in total.</w:t>
      </w:r>
      <w:r w:rsidR="00961D35">
        <w:rPr>
          <w:rFonts w:ascii="Arial" w:hAnsi="Arial" w:cs="Arial"/>
        </w:rPr>
        <w:t xml:space="preserve"> </w:t>
      </w:r>
      <w:r w:rsidR="002255E2" w:rsidRPr="00632805">
        <w:rPr>
          <w:rFonts w:ascii="Arial" w:hAnsi="Arial" w:cs="Arial"/>
        </w:rPr>
        <w:t xml:space="preserve">Images were segmented using </w:t>
      </w:r>
      <w:r w:rsidR="00B51687">
        <w:rPr>
          <w:rFonts w:ascii="Arial" w:hAnsi="Arial" w:cs="Arial"/>
        </w:rPr>
        <w:t>previously published</w:t>
      </w:r>
      <w:r w:rsidR="002255E2" w:rsidRPr="00632805">
        <w:rPr>
          <w:rFonts w:ascii="Arial" w:hAnsi="Arial" w:cs="Arial"/>
        </w:rPr>
        <w:t xml:space="preserve"> open-source code</w:t>
      </w:r>
      <w:r w:rsidR="00144B84">
        <w:rPr>
          <w:rFonts w:ascii="Arial" w:hAnsi="Arial" w:cs="Arial"/>
        </w:rPr>
        <w:t xml:space="preserve"> </w:t>
      </w:r>
      <w:r w:rsidR="00144B84">
        <w:rPr>
          <w:rFonts w:ascii="Arial" w:hAnsi="Arial" w:cs="Arial"/>
        </w:rPr>
        <w:fldChar w:fldCharType="begin" w:fldLock="1"/>
      </w:r>
      <w:r w:rsidR="00D6742D">
        <w:rPr>
          <w:rFonts w:ascii="Arial" w:hAnsi="Arial" w:cs="Arial"/>
        </w:rPr>
        <w:instrText>ADDIN CSL_CITATION {"citationItems":[{"id":"ITEM-1","itemData":{"DOI":"10.7717/peerj.453","ISBN":"2167-9843","ISSN":"2167-8359","PMID":"25024921","abstract":"scikit-image is an image processing library that implements algorithms and utilities for use in research, education and industry applications. It is released under the liberal Modified BSD open source license, provides a well-documented API in the Python programming language, and is developed by an active, international team of collaborators. In this paper we highlight the advantages of open source to achieve the goals of the scikit-image library, and we showcase several real-world image processing applications that use scikit-image. More information can be found on the project homepage, http://scikit-image.org.","author":[{"dropping-particle":"","family":"Walt","given":"Stéfan","non-dropping-particle":"van der","parse-names":false,"suffix":""},{"dropping-particle":"","family":"Schönberger","given":"Johannes L.","non-dropping-particle":"","parse-names":false,"suffix":""},{"dropping-particle":"","family":"Nunez-Iglesias","given":"Juan","non-dropping-particle":"","parse-names":false,"suffix":""},{"dropping-particle":"","family":"Boulogne","given":"François","non-dropping-particle":"","parse-names":false,"suffix":""},{"dropping-particle":"","family":"Warner","given":"Joshua D.","non-dropping-particle":"","parse-names":false,"suffix":""},{"dropping-particle":"","family":"Yager","given":"Neil","non-dropping-particle":"","parse-names":false,"suffix":""},{"dropping-particle":"","family":"Gouillart","given":"Emmanuelle","non-dropping-particle":"","parse-names":false,"suffix":""},{"dropping-particle":"","family":"Yu","given":"Tony","non-dropping-particle":"","parse-names":false,"suffix":""}],"container-title":"PeerJ","id":"ITEM-1","issued":{"date-parts":[["2014"]]},"title":"scikit-image: image processing in Python","type":"article-journal"},"uris":["http://www.mendeley.com/documents/?uuid=aa0f9164-91f2-4053-8c4e-f83617b64ac9"]}],"mendeley":{"formattedCitation":"(van der Walt et al. 2014)","plainTextFormattedCitation":"(van der Walt et al. 2014)","previouslyFormattedCitation":"(van der Walt et al. 2014)"},"properties":{"noteIndex":0},"schema":"https://github.com/citation-style-language/schema/raw/master/csl-citation.json"}</w:instrText>
      </w:r>
      <w:r w:rsidR="00144B84">
        <w:rPr>
          <w:rFonts w:ascii="Arial" w:hAnsi="Arial" w:cs="Arial"/>
        </w:rPr>
        <w:fldChar w:fldCharType="separate"/>
      </w:r>
      <w:r w:rsidR="00144B84" w:rsidRPr="00144B84">
        <w:rPr>
          <w:rFonts w:ascii="Arial" w:hAnsi="Arial" w:cs="Arial"/>
          <w:noProof/>
        </w:rPr>
        <w:t>(van der Walt et al. 2014)</w:t>
      </w:r>
      <w:r w:rsidR="00144B84">
        <w:rPr>
          <w:rFonts w:ascii="Arial" w:hAnsi="Arial" w:cs="Arial"/>
        </w:rPr>
        <w:fldChar w:fldCharType="end"/>
      </w:r>
      <w:r w:rsidR="002255E2" w:rsidRPr="00632805">
        <w:rPr>
          <w:rFonts w:ascii="Arial" w:hAnsi="Arial" w:cs="Arial"/>
        </w:rPr>
        <w:t xml:space="preserve">. For each image, a foreground mask was constructed by Otsu thresholding the DAPI fluorescence channel following a series of smoothing and contrast-limited adaptive histogram equalization operations. Cell nuclei were identified by watershed segmentation of these foreground masks following a Euclidean distance-transform, with local maxima serving as seeds. Segments containing less than 250 pixels were removed. For each segment, </w:t>
      </w:r>
      <w:proofErr w:type="spellStart"/>
      <w:r w:rsidR="002255E2" w:rsidRPr="00632805">
        <w:rPr>
          <w:rFonts w:ascii="Arial" w:hAnsi="Arial" w:cs="Arial"/>
        </w:rPr>
        <w:t>Ubi</w:t>
      </w:r>
      <w:r w:rsidR="00961D35">
        <w:rPr>
          <w:rFonts w:ascii="Arial" w:hAnsi="Arial" w:cs="Arial"/>
        </w:rPr>
        <w:t>-</w:t>
      </w:r>
      <w:r w:rsidR="00D34F0D">
        <w:rPr>
          <w:rFonts w:ascii="Arial" w:hAnsi="Arial" w:cs="Arial"/>
        </w:rPr>
        <w:t>m</w:t>
      </w:r>
      <w:r w:rsidR="002255E2" w:rsidRPr="00632805">
        <w:rPr>
          <w:rFonts w:ascii="Arial" w:hAnsi="Arial" w:cs="Arial"/>
        </w:rPr>
        <w:t>RFP</w:t>
      </w:r>
      <w:r w:rsidR="00D34F0D">
        <w:rPr>
          <w:rFonts w:ascii="Arial" w:hAnsi="Arial" w:cs="Arial"/>
        </w:rPr>
        <w:t>nls</w:t>
      </w:r>
      <w:proofErr w:type="spellEnd"/>
      <w:r w:rsidR="002255E2" w:rsidRPr="00632805">
        <w:rPr>
          <w:rFonts w:ascii="Arial" w:hAnsi="Arial" w:cs="Arial"/>
        </w:rPr>
        <w:t xml:space="preserve"> and </w:t>
      </w:r>
      <w:proofErr w:type="spellStart"/>
      <w:r w:rsidR="002255E2" w:rsidRPr="00632805">
        <w:rPr>
          <w:rFonts w:ascii="Arial" w:hAnsi="Arial" w:cs="Arial"/>
        </w:rPr>
        <w:t>Pnt</w:t>
      </w:r>
      <w:proofErr w:type="spellEnd"/>
      <w:r w:rsidR="00961D35">
        <w:rPr>
          <w:rFonts w:ascii="Arial" w:hAnsi="Arial" w:cs="Arial"/>
        </w:rPr>
        <w:t>-</w:t>
      </w:r>
      <w:r w:rsidR="002255E2" w:rsidRPr="00632805">
        <w:rPr>
          <w:rFonts w:ascii="Arial" w:hAnsi="Arial" w:cs="Arial"/>
        </w:rPr>
        <w:t xml:space="preserve">GFP </w:t>
      </w:r>
      <w:r w:rsidR="00961D35">
        <w:rPr>
          <w:rFonts w:ascii="Arial" w:hAnsi="Arial" w:cs="Arial"/>
        </w:rPr>
        <w:t>fluorescence was</w:t>
      </w:r>
      <w:r w:rsidR="002255E2" w:rsidRPr="00632805">
        <w:rPr>
          <w:rFonts w:ascii="Arial" w:hAnsi="Arial" w:cs="Arial"/>
        </w:rPr>
        <w:t xml:space="preserve"> quantified by normalizing the average intensity of all pixels within the respective fluorescence channel by the average DAPI </w:t>
      </w:r>
      <w:r w:rsidR="00961D35">
        <w:rPr>
          <w:rFonts w:ascii="Arial" w:hAnsi="Arial" w:cs="Arial"/>
        </w:rPr>
        <w:t>fluorescence</w:t>
      </w:r>
      <w:r w:rsidR="002255E2" w:rsidRPr="00632805">
        <w:rPr>
          <w:rFonts w:ascii="Arial" w:hAnsi="Arial" w:cs="Arial"/>
        </w:rPr>
        <w:t>. A custom-made graphical user interface was used to manually draw boundaries around regions immediately posterior to the MF in each eye disc.</w:t>
      </w:r>
    </w:p>
    <w:p w14:paraId="67197EF9" w14:textId="77777777" w:rsidR="00570F20" w:rsidRDefault="00570F20" w:rsidP="00BD45BF">
      <w:pPr>
        <w:pStyle w:val="ListParagraph"/>
        <w:ind w:left="0" w:firstLine="720"/>
        <w:rPr>
          <w:rFonts w:ascii="Arial" w:hAnsi="Arial" w:cs="Arial"/>
        </w:rPr>
      </w:pPr>
    </w:p>
    <w:p w14:paraId="690EA200" w14:textId="121A9A3F" w:rsidR="00570F20" w:rsidRPr="0099145A" w:rsidRDefault="00570F20" w:rsidP="0099145A">
      <w:pPr>
        <w:pStyle w:val="ListParagraph"/>
        <w:ind w:left="0" w:firstLine="720"/>
      </w:pPr>
      <w:r>
        <w:rPr>
          <w:rFonts w:ascii="Arial" w:hAnsi="Arial" w:cs="Arial"/>
        </w:rPr>
        <w:t>There was fluorescence bleed-through between the GFP and RFP channels (Fig. SI-2A</w:t>
      </w:r>
      <w:r w:rsidRPr="00632805">
        <w:rPr>
          <w:rFonts w:ascii="Arial" w:hAnsi="Arial" w:cs="Arial"/>
        </w:rPr>
        <w:t>)</w:t>
      </w:r>
      <w:r>
        <w:rPr>
          <w:rFonts w:ascii="Arial" w:hAnsi="Arial" w:cs="Arial"/>
        </w:rPr>
        <w:t>. To correct for this, control clones were generated in s</w:t>
      </w:r>
      <w:r w:rsidRPr="00632805">
        <w:rPr>
          <w:rFonts w:ascii="Arial" w:hAnsi="Arial" w:cs="Arial"/>
        </w:rPr>
        <w:t xml:space="preserve">ix wildtype </w:t>
      </w:r>
      <w:proofErr w:type="spellStart"/>
      <w:r w:rsidRPr="00632805">
        <w:rPr>
          <w:rFonts w:ascii="Arial" w:hAnsi="Arial" w:cs="Arial"/>
          <w:i/>
        </w:rPr>
        <w:t>yan</w:t>
      </w:r>
      <w:proofErr w:type="spellEnd"/>
      <w:r w:rsidRPr="00632805">
        <w:rPr>
          <w:rFonts w:ascii="Arial" w:hAnsi="Arial" w:cs="Arial"/>
        </w:rPr>
        <w:t xml:space="preserve"> eye discs co-expressing </w:t>
      </w:r>
      <w:proofErr w:type="spellStart"/>
      <w:r w:rsidRPr="00632805">
        <w:rPr>
          <w:rFonts w:ascii="Arial" w:hAnsi="Arial" w:cs="Arial"/>
        </w:rPr>
        <w:t>Pnt</w:t>
      </w:r>
      <w:proofErr w:type="spellEnd"/>
      <w:r>
        <w:rPr>
          <w:rFonts w:ascii="Arial" w:hAnsi="Arial" w:cs="Arial"/>
        </w:rPr>
        <w:t>-</w:t>
      </w:r>
      <w:r w:rsidRPr="00632805">
        <w:rPr>
          <w:rFonts w:ascii="Arial" w:hAnsi="Arial" w:cs="Arial"/>
        </w:rPr>
        <w:t xml:space="preserve">GFP and </w:t>
      </w:r>
      <w:proofErr w:type="spellStart"/>
      <w:r w:rsidRPr="00632805">
        <w:rPr>
          <w:rFonts w:ascii="Arial" w:hAnsi="Arial" w:cs="Arial"/>
        </w:rPr>
        <w:t>Ubi</w:t>
      </w:r>
      <w:r>
        <w:rPr>
          <w:rFonts w:ascii="Arial" w:hAnsi="Arial" w:cs="Arial"/>
        </w:rPr>
        <w:t>-</w:t>
      </w:r>
      <w:r w:rsidR="00CE1E66">
        <w:rPr>
          <w:rFonts w:ascii="Arial" w:hAnsi="Arial" w:cs="Arial"/>
        </w:rPr>
        <w:t>m</w:t>
      </w:r>
      <w:r w:rsidRPr="00632805">
        <w:rPr>
          <w:rFonts w:ascii="Arial" w:hAnsi="Arial" w:cs="Arial"/>
        </w:rPr>
        <w:t>RFP</w:t>
      </w:r>
      <w:r w:rsidR="00CE1E66">
        <w:rPr>
          <w:rFonts w:ascii="Arial" w:hAnsi="Arial" w:cs="Arial"/>
        </w:rPr>
        <w:t>nls</w:t>
      </w:r>
      <w:proofErr w:type="spellEnd"/>
      <w:r>
        <w:rPr>
          <w:rFonts w:ascii="Arial" w:hAnsi="Arial" w:cs="Arial"/>
        </w:rPr>
        <w:t>.</w:t>
      </w:r>
      <w:r w:rsidRPr="00632805">
        <w:rPr>
          <w:rFonts w:ascii="Arial" w:hAnsi="Arial" w:cs="Arial"/>
        </w:rPr>
        <w:t xml:space="preserve"> </w:t>
      </w:r>
      <w:r>
        <w:rPr>
          <w:rFonts w:ascii="Arial" w:hAnsi="Arial" w:cs="Arial"/>
        </w:rPr>
        <w:t>After imaging and annotation, we</w:t>
      </w:r>
      <w:r w:rsidRPr="00632805">
        <w:rPr>
          <w:rFonts w:ascii="Arial" w:hAnsi="Arial" w:cs="Arial"/>
        </w:rPr>
        <w:t xml:space="preserve"> implement</w:t>
      </w:r>
      <w:r>
        <w:rPr>
          <w:rFonts w:ascii="Arial" w:hAnsi="Arial" w:cs="Arial"/>
        </w:rPr>
        <w:t>ed</w:t>
      </w:r>
      <w:r w:rsidRPr="00632805">
        <w:rPr>
          <w:rFonts w:ascii="Arial" w:hAnsi="Arial" w:cs="Arial"/>
        </w:rPr>
        <w:t xml:space="preserve"> a procedure to systematically correct for bleed-t</w:t>
      </w:r>
      <w:r>
        <w:rPr>
          <w:rFonts w:ascii="Arial" w:hAnsi="Arial" w:cs="Arial"/>
        </w:rPr>
        <w:t>hrough within each image (Fig. SI-2B</w:t>
      </w:r>
      <w:r w:rsidRPr="00632805">
        <w:rPr>
          <w:rFonts w:ascii="Arial" w:hAnsi="Arial" w:cs="Arial"/>
        </w:rPr>
        <w:t>). Our bleed-</w:t>
      </w:r>
      <w:r w:rsidRPr="00632805">
        <w:rPr>
          <w:rFonts w:ascii="Arial" w:hAnsi="Arial" w:cs="Arial"/>
        </w:rPr>
        <w:lastRenderedPageBreak/>
        <w:t xml:space="preserve">through correction strategy is predicated on the assumption that the fluorescence intensity </w:t>
      </w:r>
      <w:proofErr w:type="spellStart"/>
      <w:r w:rsidRPr="00632805">
        <w:rPr>
          <w:rFonts w:ascii="Arial" w:hAnsi="Arial" w:cs="Arial"/>
          <w:i/>
        </w:rPr>
        <w:t>F</w:t>
      </w:r>
      <w:r w:rsidRPr="00632805">
        <w:rPr>
          <w:rFonts w:ascii="Arial" w:hAnsi="Arial" w:cs="Arial"/>
          <w:i/>
          <w:vertAlign w:val="subscript"/>
        </w:rPr>
        <w:t>i,j</w:t>
      </w:r>
      <w:proofErr w:type="spellEnd"/>
      <w:r w:rsidRPr="00632805">
        <w:rPr>
          <w:rFonts w:ascii="Arial" w:hAnsi="Arial" w:cs="Arial"/>
        </w:rPr>
        <w:t xml:space="preserve"> for each channel </w:t>
      </w:r>
      <w:proofErr w:type="spellStart"/>
      <w:r w:rsidRPr="00632805">
        <w:rPr>
          <w:rFonts w:ascii="Arial" w:hAnsi="Arial" w:cs="Arial"/>
          <w:i/>
        </w:rPr>
        <w:t>i</w:t>
      </w:r>
      <w:proofErr w:type="spellEnd"/>
      <w:r w:rsidRPr="00632805">
        <w:rPr>
          <w:rFonts w:ascii="Arial" w:hAnsi="Arial" w:cs="Arial"/>
        </w:rPr>
        <w:t xml:space="preserve"> at each pixel </w:t>
      </w:r>
      <w:r w:rsidRPr="00632805">
        <w:rPr>
          <w:rFonts w:ascii="Arial" w:hAnsi="Arial" w:cs="Arial"/>
          <w:i/>
        </w:rPr>
        <w:t>j</w:t>
      </w:r>
      <w:r w:rsidRPr="00632805">
        <w:rPr>
          <w:rFonts w:ascii="Arial" w:hAnsi="Arial" w:cs="Arial"/>
        </w:rPr>
        <w:t xml:space="preserve"> is given by the sum of a background intensity </w:t>
      </w:r>
      <w:proofErr w:type="spellStart"/>
      <w:r w:rsidRPr="00632805">
        <w:rPr>
          <w:rFonts w:ascii="Arial" w:hAnsi="Arial" w:cs="Arial"/>
          <w:i/>
        </w:rPr>
        <w:t>B</w:t>
      </w:r>
      <w:r w:rsidRPr="00632805">
        <w:rPr>
          <w:rFonts w:ascii="Arial" w:hAnsi="Arial" w:cs="Arial"/>
          <w:i/>
          <w:vertAlign w:val="subscript"/>
        </w:rPr>
        <w:t>i,j</w:t>
      </w:r>
      <w:proofErr w:type="spellEnd"/>
      <w:r w:rsidRPr="00632805">
        <w:rPr>
          <w:rFonts w:ascii="Arial" w:hAnsi="Arial" w:cs="Arial"/>
        </w:rPr>
        <w:t xml:space="preserve"> and some function of the expression level </w:t>
      </w:r>
      <w:proofErr w:type="spellStart"/>
      <w:r w:rsidRPr="00632805">
        <w:rPr>
          <w:rFonts w:ascii="Arial" w:hAnsi="Arial" w:cs="Arial"/>
          <w:i/>
        </w:rPr>
        <w:t>E</w:t>
      </w:r>
      <w:r w:rsidRPr="00632805">
        <w:rPr>
          <w:rFonts w:ascii="Arial" w:hAnsi="Arial" w:cs="Arial"/>
          <w:i/>
          <w:vertAlign w:val="subscript"/>
        </w:rPr>
        <w:t>i,j</w:t>
      </w:r>
      <w:proofErr w:type="spellEnd"/>
      <w:r w:rsidRPr="00632805">
        <w:rPr>
          <w:rFonts w:ascii="Arial" w:hAnsi="Arial" w:cs="Arial"/>
        </w:rPr>
        <w:t xml:space="preserve"> that we wish to compare between cells</w:t>
      </w:r>
      <w:r>
        <w:rPr>
          <w:rFonts w:ascii="Arial" w:hAnsi="Arial" w:cs="Arial"/>
        </w:rPr>
        <w:t xml:space="preserve"> </w:t>
      </w:r>
      <w:r w:rsidRPr="00632805">
        <w:rPr>
          <w:rFonts w:ascii="Arial" w:hAnsi="Arial" w:cs="Arial"/>
        </w:rPr>
        <w:fldChar w:fldCharType="begin" w:fldLock="1"/>
      </w:r>
      <w:r w:rsidR="00E03F2F">
        <w:rPr>
          <w:rFonts w:ascii="Arial" w:hAnsi="Arial" w:cs="Arial"/>
        </w:rPr>
        <w:instrText>ADDIN CSL_CITATION {"citationItems":[{"id":"ITEM-1","itemData":{"DOI":"10.1073/pnas.1000938107","ISBN":"1000938107","ISSN":"1091-6490","PMID":"20643961","abstract":"High-throughput technologies, including gene-expression microarrays, hold great promise for the systems-level study of biological processes. Yet, challenges remain in comparing microarray data from different sources and extracting information about low-abundance transcripts. We demonstrate that these difficulties arise from limitations in the modeling of the data. We propose a physically motivated approach for estimating gene-expression levels from microarray data, an approach neglected in the microarray literature. We separately model the noises specific to sample amplification, hybridization, and fluorescence detection, combining these into a parsimonious description of the variability sources in a microarray experiment. We find that our model produces estimates of gene expression that are reproducible and unbiased. While the details of our model are specific to gene-expression microarrays, we argue that the physically grounded modeling approach we pursue is broadly applicable to other molecular biology technologies.","author":[{"dropping-particle":"","family":"McMullen","given":"Patrick D.","non-dropping-particle":"","parse-names":false,"suffix":""},{"dropping-particle":"","family":"Morimoto","given":"Richard I.","non-dropping-particle":"","parse-names":false,"suffix":""},{"dropping-particle":"","family":"Amaral","given":"Luís A. Nunes","non-dropping-particle":"","parse-names":false,"suffix":""}],"container-title":"Proceedings of the National Academy of Sciences","id":"ITEM-1","issue":"31","issued":{"date-parts":[["2010","8","3"]]},"page":"13690-13695","publisher":"National Academy of Sciences","title":"Physically grounded approach for estimating gene expression from microarray data","type":"article-journal","volume":"107"},"uris":["http://www.mendeley.com/documents/?uuid=e1a6ef5a-16e2-3f6d-a1a0-e58b3115791e"]}],"mendeley":{"formattedCitation":"(McMullen, Morimoto, and Amaral 2010)","plainTextFormattedCitation":"(McMullen, Morimoto, and Amaral 2010)","previouslyFormattedCitation":"(McMullen, Morimoto, and Amaral 2010)"},"properties":{"noteIndex":0},"schema":"https://github.com/citation-style-language/schema/raw/master/csl-citation.json"}</w:instrText>
      </w:r>
      <w:r w:rsidRPr="00632805">
        <w:rPr>
          <w:rFonts w:ascii="Arial" w:hAnsi="Arial" w:cs="Arial"/>
        </w:rPr>
        <w:fldChar w:fldCharType="separate"/>
      </w:r>
      <w:r w:rsidRPr="0088571E">
        <w:rPr>
          <w:rFonts w:ascii="Arial" w:hAnsi="Arial" w:cs="Arial"/>
          <w:noProof/>
        </w:rPr>
        <w:t>(McMullen, Morimoto, and Amaral 2010)</w:t>
      </w:r>
      <w:r w:rsidRPr="00632805">
        <w:rPr>
          <w:rFonts w:ascii="Arial" w:hAnsi="Arial" w:cs="Arial"/>
        </w:rPr>
        <w:fldChar w:fldCharType="end"/>
      </w:r>
      <w:r w:rsidRPr="00632805">
        <w:rPr>
          <w:rFonts w:ascii="Arial" w:hAnsi="Arial" w:cs="Arial"/>
        </w:rPr>
        <w:t>:</w:t>
      </w:r>
    </w:p>
    <w:p w14:paraId="04B3F0C4" w14:textId="50A26EE2" w:rsidR="00570F20" w:rsidRPr="0099145A" w:rsidRDefault="00570F20" w:rsidP="0099145A">
      <w:pPr>
        <w:jc w:val="center"/>
        <w:rPr>
          <w:rFonts w:ascii="Arial" w:hAnsi="Arial" w:cs="Arial"/>
        </w:rPr>
      </w:pPr>
      <w:r w:rsidRPr="00225F18">
        <w:rPr>
          <w:noProof/>
        </w:rPr>
        <w:drawing>
          <wp:inline distT="0" distB="0" distL="0" distR="0" wp14:anchorId="0A992BF1" wp14:editId="3137792B">
            <wp:extent cx="12319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31900" cy="152400"/>
                    </a:xfrm>
                    <a:prstGeom prst="rect">
                      <a:avLst/>
                    </a:prstGeom>
                  </pic:spPr>
                </pic:pic>
              </a:graphicData>
            </a:graphic>
          </wp:inline>
        </w:drawing>
      </w:r>
    </w:p>
    <w:p w14:paraId="5084AB0A" w14:textId="3E997FE0" w:rsidR="00570F20" w:rsidRPr="0099145A" w:rsidRDefault="00570F20" w:rsidP="0099145A">
      <w:pPr>
        <w:pStyle w:val="ListParagraph"/>
        <w:ind w:left="0" w:firstLine="720"/>
      </w:pPr>
      <w:r w:rsidRPr="00632805">
        <w:rPr>
          <w:rFonts w:ascii="Arial" w:hAnsi="Arial" w:cs="Arial"/>
        </w:rPr>
        <w:t xml:space="preserve">Our bleed-through controls suggest that the background intensity for the </w:t>
      </w:r>
      <w:proofErr w:type="spellStart"/>
      <w:r w:rsidRPr="00632805">
        <w:rPr>
          <w:rFonts w:ascii="Arial" w:hAnsi="Arial" w:cs="Arial"/>
        </w:rPr>
        <w:t>Pnt</w:t>
      </w:r>
      <w:proofErr w:type="spellEnd"/>
      <w:r>
        <w:rPr>
          <w:rFonts w:ascii="Arial" w:hAnsi="Arial" w:cs="Arial"/>
        </w:rPr>
        <w:t>-</w:t>
      </w:r>
      <w:r w:rsidRPr="00632805">
        <w:rPr>
          <w:rFonts w:ascii="Arial" w:hAnsi="Arial" w:cs="Arial"/>
        </w:rPr>
        <w:t xml:space="preserve">GFP channel </w:t>
      </w:r>
      <w:proofErr w:type="spellStart"/>
      <w:r w:rsidRPr="00632805">
        <w:rPr>
          <w:rFonts w:ascii="Arial" w:hAnsi="Arial" w:cs="Arial"/>
          <w:i/>
        </w:rPr>
        <w:t>B</w:t>
      </w:r>
      <w:r w:rsidRPr="00632805">
        <w:rPr>
          <w:rFonts w:ascii="Arial" w:hAnsi="Arial" w:cs="Arial"/>
          <w:i/>
          <w:vertAlign w:val="subscript"/>
        </w:rPr>
        <w:t>GFP,j</w:t>
      </w:r>
      <w:proofErr w:type="spellEnd"/>
      <w:r w:rsidRPr="00632805">
        <w:rPr>
          <w:rFonts w:ascii="Arial" w:hAnsi="Arial" w:cs="Arial"/>
        </w:rPr>
        <w:t xml:space="preserve"> depends upon the fluorescence intensity of the </w:t>
      </w:r>
      <w:proofErr w:type="spellStart"/>
      <w:r w:rsidRPr="00632805">
        <w:rPr>
          <w:rFonts w:ascii="Arial" w:hAnsi="Arial" w:cs="Arial"/>
        </w:rPr>
        <w:t>Ubi</w:t>
      </w:r>
      <w:r>
        <w:rPr>
          <w:rFonts w:ascii="Arial" w:hAnsi="Arial" w:cs="Arial"/>
        </w:rPr>
        <w:t>-</w:t>
      </w:r>
      <w:r w:rsidR="00981BEC">
        <w:rPr>
          <w:rFonts w:ascii="Arial" w:hAnsi="Arial" w:cs="Arial"/>
        </w:rPr>
        <w:t>m</w:t>
      </w:r>
      <w:r w:rsidRPr="00632805">
        <w:rPr>
          <w:rFonts w:ascii="Arial" w:hAnsi="Arial" w:cs="Arial"/>
        </w:rPr>
        <w:t>RFP</w:t>
      </w:r>
      <w:r w:rsidR="00981BEC">
        <w:rPr>
          <w:rFonts w:ascii="Arial" w:hAnsi="Arial" w:cs="Arial"/>
        </w:rPr>
        <w:t>nls</w:t>
      </w:r>
      <w:proofErr w:type="spellEnd"/>
      <w:r w:rsidRPr="00632805">
        <w:rPr>
          <w:rFonts w:ascii="Arial" w:hAnsi="Arial" w:cs="Arial"/>
        </w:rPr>
        <w:t xml:space="preserve"> channel </w:t>
      </w:r>
      <w:proofErr w:type="spellStart"/>
      <w:r w:rsidRPr="00632805">
        <w:rPr>
          <w:rFonts w:ascii="Arial" w:hAnsi="Arial" w:cs="Arial"/>
          <w:i/>
        </w:rPr>
        <w:t>F</w:t>
      </w:r>
      <w:r w:rsidRPr="00632805">
        <w:rPr>
          <w:rFonts w:ascii="Arial" w:hAnsi="Arial" w:cs="Arial"/>
          <w:i/>
          <w:vertAlign w:val="subscript"/>
        </w:rPr>
        <w:t>RFP,j</w:t>
      </w:r>
      <w:proofErr w:type="spellEnd"/>
      <w:r w:rsidRPr="00632805">
        <w:rPr>
          <w:rFonts w:ascii="Arial" w:hAnsi="Arial" w:cs="Arial"/>
        </w:rPr>
        <w:t>. We assume this dependence is linear within a single image:</w:t>
      </w:r>
    </w:p>
    <w:p w14:paraId="40FD7411" w14:textId="3A8CE022" w:rsidR="004D10F0" w:rsidRPr="0099145A" w:rsidRDefault="00570F20" w:rsidP="0099145A">
      <w:pPr>
        <w:jc w:val="center"/>
        <w:rPr>
          <w:rFonts w:ascii="Arial" w:hAnsi="Arial" w:cs="Arial"/>
        </w:rPr>
      </w:pPr>
      <w:r w:rsidRPr="00A915C9">
        <w:rPr>
          <w:noProof/>
        </w:rPr>
        <w:drawing>
          <wp:inline distT="0" distB="0" distL="0" distR="0" wp14:anchorId="38303E70" wp14:editId="2DD82408">
            <wp:extent cx="14097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9700" cy="152400"/>
                    </a:xfrm>
                    <a:prstGeom prst="rect">
                      <a:avLst/>
                    </a:prstGeom>
                  </pic:spPr>
                </pic:pic>
              </a:graphicData>
            </a:graphic>
          </wp:inline>
        </w:drawing>
      </w:r>
    </w:p>
    <w:p w14:paraId="67B7AC11" w14:textId="497F4634" w:rsidR="00570F20" w:rsidRPr="0099145A" w:rsidRDefault="00570F20" w:rsidP="0099145A">
      <w:pPr>
        <w:pStyle w:val="ListParagraph"/>
        <w:ind w:left="0"/>
      </w:pPr>
      <w:r w:rsidRPr="00632805">
        <w:rPr>
          <w:rFonts w:ascii="Arial" w:hAnsi="Arial" w:cs="Arial"/>
        </w:rPr>
        <w:t xml:space="preserve">By using the background pixels to estimate the parameters </w:t>
      </w:r>
      <w:r w:rsidRPr="00632805">
        <w:rPr>
          <w:rFonts w:ascii="Arial" w:hAnsi="Arial" w:cs="Arial"/>
          <w:i/>
          <w:lang w:val="el-GR"/>
        </w:rPr>
        <w:t>α</w:t>
      </w:r>
      <w:r w:rsidRPr="00632805">
        <w:rPr>
          <w:rFonts w:ascii="Arial" w:hAnsi="Arial" w:cs="Arial"/>
        </w:rPr>
        <w:t xml:space="preserve"> and </w:t>
      </w:r>
      <w:r w:rsidRPr="00632805">
        <w:rPr>
          <w:rFonts w:ascii="Arial" w:hAnsi="Arial" w:cs="Arial"/>
          <w:i/>
          <w:lang w:val="el-GR"/>
        </w:rPr>
        <w:t>β</w:t>
      </w:r>
      <w:r w:rsidRPr="00632805">
        <w:rPr>
          <w:rFonts w:ascii="Arial" w:hAnsi="Arial" w:cs="Arial"/>
        </w:rPr>
        <w:t xml:space="preserve"> we may compare relative expression levels between nuclei by subtracting the background trend:</w:t>
      </w:r>
    </w:p>
    <w:p w14:paraId="09BC5B28" w14:textId="32B51F2B" w:rsidR="004D3B44" w:rsidRDefault="00570F20" w:rsidP="0099145A">
      <w:pPr>
        <w:jc w:val="center"/>
      </w:pPr>
      <w:r w:rsidRPr="00DF735D">
        <w:rPr>
          <w:noProof/>
        </w:rPr>
        <w:drawing>
          <wp:inline distT="0" distB="0" distL="0" distR="0" wp14:anchorId="57EB1C79" wp14:editId="71B0386D">
            <wp:extent cx="2755900" cy="165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5900" cy="165100"/>
                    </a:xfrm>
                    <a:prstGeom prst="rect">
                      <a:avLst/>
                    </a:prstGeom>
                  </pic:spPr>
                </pic:pic>
              </a:graphicData>
            </a:graphic>
          </wp:inline>
        </w:drawing>
      </w:r>
    </w:p>
    <w:p w14:paraId="6D0FD8E8" w14:textId="7B384948" w:rsidR="00570F20" w:rsidRDefault="00570F20" w:rsidP="00BD45BF">
      <w:pPr>
        <w:pStyle w:val="ListParagraph"/>
        <w:ind w:left="0"/>
        <w:rPr>
          <w:rFonts w:ascii="Arial" w:hAnsi="Arial" w:cs="Arial"/>
        </w:rPr>
      </w:pPr>
      <w:r w:rsidRPr="00632805">
        <w:rPr>
          <w:rFonts w:ascii="Arial" w:hAnsi="Arial" w:cs="Arial"/>
        </w:rPr>
        <w:t xml:space="preserve">where </w:t>
      </w:r>
      <w:r w:rsidR="000D0932">
        <w:rPr>
          <w:rFonts w:ascii="Arial" w:hAnsi="Arial" w:cs="Arial"/>
        </w:rPr>
        <w:sym w:font="Symbol" w:char="F0E1"/>
      </w:r>
      <w:r w:rsidR="000D0932">
        <w:rPr>
          <w:rFonts w:ascii="Arial" w:hAnsi="Arial" w:cs="Arial"/>
        </w:rPr>
        <w:t>…</w:t>
      </w:r>
      <w:r w:rsidR="000D0932">
        <w:rPr>
          <w:rFonts w:ascii="Arial" w:hAnsi="Arial" w:cs="Arial"/>
        </w:rPr>
        <w:sym w:font="Symbol" w:char="F0F1"/>
      </w:r>
      <w:r w:rsidR="0020223D">
        <w:rPr>
          <w:rFonts w:ascii="Arial" w:hAnsi="Arial" w:cs="Arial"/>
        </w:rPr>
        <w:t xml:space="preserve"> </w:t>
      </w:r>
      <w:r w:rsidRPr="00632805">
        <w:rPr>
          <w:rFonts w:ascii="Arial" w:hAnsi="Arial" w:cs="Arial"/>
        </w:rPr>
        <w:t>denote</w:t>
      </w:r>
      <w:r w:rsidR="000D0932">
        <w:rPr>
          <w:rFonts w:ascii="Arial" w:hAnsi="Arial" w:cs="Arial"/>
        </w:rPr>
        <w:t>s the</w:t>
      </w:r>
      <w:r w:rsidRPr="00632805">
        <w:rPr>
          <w:rFonts w:ascii="Arial" w:hAnsi="Arial" w:cs="Arial"/>
        </w:rPr>
        <w:t xml:space="preserve"> average across all pixels </w:t>
      </w:r>
      <w:r w:rsidRPr="00632805">
        <w:rPr>
          <w:rFonts w:ascii="Arial" w:hAnsi="Arial" w:cs="Arial"/>
          <w:i/>
        </w:rPr>
        <w:t>j</w:t>
      </w:r>
      <w:r w:rsidRPr="00632805">
        <w:rPr>
          <w:rFonts w:ascii="Arial" w:hAnsi="Arial" w:cs="Arial"/>
        </w:rPr>
        <w:t xml:space="preserve"> comprising an individual cell measurement.</w:t>
      </w:r>
    </w:p>
    <w:p w14:paraId="140122DC" w14:textId="77777777" w:rsidR="00570F20" w:rsidRDefault="00570F20" w:rsidP="00570F20">
      <w:pPr>
        <w:pStyle w:val="ListParagraph"/>
        <w:ind w:left="0" w:firstLine="720"/>
        <w:rPr>
          <w:rFonts w:ascii="Arial" w:hAnsi="Arial" w:cs="Arial"/>
        </w:rPr>
      </w:pPr>
    </w:p>
    <w:p w14:paraId="0AA31F07" w14:textId="39605534" w:rsidR="00570F20" w:rsidRDefault="00570F20" w:rsidP="00570F20">
      <w:pPr>
        <w:pStyle w:val="ListParagraph"/>
        <w:ind w:left="0" w:firstLine="720"/>
        <w:rPr>
          <w:rFonts w:ascii="Arial" w:hAnsi="Arial" w:cs="Arial"/>
        </w:rPr>
      </w:pPr>
      <w:r w:rsidRPr="00632805">
        <w:rPr>
          <w:rFonts w:ascii="Arial" w:hAnsi="Arial" w:cs="Arial"/>
        </w:rPr>
        <w:t>Foreground masks of each image were morphologically dilated until no features remained visible in the background (</w:t>
      </w:r>
      <w:r>
        <w:rPr>
          <w:rFonts w:ascii="Arial" w:hAnsi="Arial" w:cs="Arial"/>
        </w:rPr>
        <w:t>Fig. SI-2B</w:t>
      </w:r>
      <w:r w:rsidRPr="00632805">
        <w:rPr>
          <w:rFonts w:ascii="Arial" w:hAnsi="Arial" w:cs="Arial"/>
        </w:rPr>
        <w:t>). Background pixels were extracted and resampled such that the distribution of pixel RFP intensities was</w:t>
      </w:r>
      <w:r>
        <w:rPr>
          <w:rFonts w:ascii="Arial" w:hAnsi="Arial" w:cs="Arial"/>
        </w:rPr>
        <w:t xml:space="preserve"> approximately uniform</w:t>
      </w:r>
      <w:r w:rsidRPr="00632805">
        <w:rPr>
          <w:rFonts w:ascii="Arial" w:hAnsi="Arial" w:cs="Arial"/>
        </w:rPr>
        <w:t xml:space="preserve">. </w:t>
      </w:r>
      <w:r w:rsidRPr="00F43D72">
        <w:rPr>
          <w:rFonts w:ascii="Arial" w:hAnsi="Arial" w:cs="Arial"/>
        </w:rPr>
        <w:t xml:space="preserve">Resampling was necessary due to the overwhelming abundance of zero-intensity pixels in the background. We then estimated the parameters </w:t>
      </w:r>
      <w:r w:rsidRPr="00F43D72">
        <w:rPr>
          <w:rFonts w:ascii="Arial" w:hAnsi="Arial" w:cs="Arial"/>
          <w:i/>
          <w:lang w:val="el-GR"/>
        </w:rPr>
        <w:t>α</w:t>
      </w:r>
      <w:r w:rsidRPr="00F43D72">
        <w:rPr>
          <w:rFonts w:ascii="Arial" w:hAnsi="Arial" w:cs="Arial"/>
        </w:rPr>
        <w:t xml:space="preserve"> and </w:t>
      </w:r>
      <w:r w:rsidRPr="00F43D72">
        <w:rPr>
          <w:rFonts w:ascii="Arial" w:hAnsi="Arial" w:cs="Arial"/>
          <w:i/>
          <w:lang w:val="el-GR"/>
        </w:rPr>
        <w:t>β</w:t>
      </w:r>
      <w:r w:rsidRPr="00F43D72">
        <w:rPr>
          <w:rFonts w:ascii="Arial" w:hAnsi="Arial" w:cs="Arial"/>
        </w:rPr>
        <w:t xml:space="preserve"> for each image by fitting a generalized linear model to the red and green fluorescence intensities of the resampled pixels. These models were formulated using identity link functions under the assumption that residuals were gamma distributed. Model fits were then used to correct the measured </w:t>
      </w:r>
      <w:proofErr w:type="spellStart"/>
      <w:r w:rsidRPr="00F43D72">
        <w:rPr>
          <w:rFonts w:ascii="Arial" w:hAnsi="Arial" w:cs="Arial"/>
        </w:rPr>
        <w:t>Pnt</w:t>
      </w:r>
      <w:proofErr w:type="spellEnd"/>
      <w:r>
        <w:rPr>
          <w:rFonts w:ascii="Arial" w:hAnsi="Arial" w:cs="Arial"/>
        </w:rPr>
        <w:t>-</w:t>
      </w:r>
      <w:r w:rsidRPr="00F43D72">
        <w:rPr>
          <w:rFonts w:ascii="Arial" w:hAnsi="Arial" w:cs="Arial"/>
        </w:rPr>
        <w:t>GFP intensities within each</w:t>
      </w:r>
      <w:r>
        <w:rPr>
          <w:rFonts w:ascii="Arial" w:hAnsi="Arial" w:cs="Arial"/>
        </w:rPr>
        <w:t xml:space="preserve"> cell</w:t>
      </w:r>
      <w:r w:rsidRPr="00F43D72">
        <w:rPr>
          <w:rFonts w:ascii="Arial" w:hAnsi="Arial" w:cs="Arial"/>
        </w:rPr>
        <w:t xml:space="preserve">. Corrected </w:t>
      </w:r>
      <w:proofErr w:type="spellStart"/>
      <w:r w:rsidRPr="00F43D72">
        <w:rPr>
          <w:rFonts w:ascii="Arial" w:hAnsi="Arial" w:cs="Arial"/>
        </w:rPr>
        <w:t>Pnt</w:t>
      </w:r>
      <w:proofErr w:type="spellEnd"/>
      <w:r>
        <w:rPr>
          <w:rFonts w:ascii="Arial" w:hAnsi="Arial" w:cs="Arial"/>
        </w:rPr>
        <w:t>-</w:t>
      </w:r>
      <w:r w:rsidRPr="00F43D72">
        <w:rPr>
          <w:rFonts w:ascii="Arial" w:hAnsi="Arial" w:cs="Arial"/>
        </w:rPr>
        <w:t xml:space="preserve">GFP intensities were further normalized by DAPI to mitigate variation in gene expression capacity </w:t>
      </w:r>
      <w:r w:rsidR="00924096">
        <w:rPr>
          <w:rFonts w:ascii="Arial" w:hAnsi="Arial" w:cs="Arial"/>
        </w:rPr>
        <w:t>across</w:t>
      </w:r>
      <w:r w:rsidR="00924096" w:rsidRPr="00F43D72">
        <w:rPr>
          <w:rFonts w:ascii="Arial" w:hAnsi="Arial" w:cs="Arial"/>
        </w:rPr>
        <w:t xml:space="preserve"> </w:t>
      </w:r>
      <w:r w:rsidRPr="00F43D72">
        <w:rPr>
          <w:rFonts w:ascii="Arial" w:hAnsi="Arial" w:cs="Arial"/>
        </w:rPr>
        <w:t>cells.</w:t>
      </w:r>
    </w:p>
    <w:p w14:paraId="2EE9FF80" w14:textId="77777777" w:rsidR="00570F20" w:rsidRPr="00F43D72" w:rsidRDefault="00570F20" w:rsidP="00570F20">
      <w:pPr>
        <w:pStyle w:val="ListParagraph"/>
        <w:ind w:left="0" w:firstLine="720"/>
        <w:rPr>
          <w:rFonts w:ascii="Arial" w:hAnsi="Arial" w:cs="Arial"/>
        </w:rPr>
      </w:pPr>
    </w:p>
    <w:p w14:paraId="19F7E70E" w14:textId="558DB594" w:rsidR="00570F20" w:rsidRDefault="00570F20" w:rsidP="0088571E">
      <w:pPr>
        <w:pStyle w:val="ListParagraph"/>
        <w:ind w:left="0" w:firstLine="720"/>
        <w:rPr>
          <w:rFonts w:ascii="Arial" w:hAnsi="Arial" w:cs="Arial"/>
        </w:rPr>
      </w:pPr>
      <w:r w:rsidRPr="00632805">
        <w:rPr>
          <w:rFonts w:ascii="Arial" w:hAnsi="Arial" w:cs="Arial"/>
        </w:rPr>
        <w:t xml:space="preserve">Bleed-through correction successfully eliminated any detectable difference in </w:t>
      </w:r>
      <w:proofErr w:type="spellStart"/>
      <w:r w:rsidRPr="00632805">
        <w:rPr>
          <w:rFonts w:ascii="Arial" w:hAnsi="Arial" w:cs="Arial"/>
        </w:rPr>
        <w:t>Pnt</w:t>
      </w:r>
      <w:proofErr w:type="spellEnd"/>
      <w:r>
        <w:rPr>
          <w:rFonts w:ascii="Arial" w:hAnsi="Arial" w:cs="Arial"/>
        </w:rPr>
        <w:t>-</w:t>
      </w:r>
      <w:r w:rsidRPr="00632805">
        <w:rPr>
          <w:rFonts w:ascii="Arial" w:hAnsi="Arial" w:cs="Arial"/>
        </w:rPr>
        <w:t xml:space="preserve">GFP expression between </w:t>
      </w:r>
      <w:proofErr w:type="spellStart"/>
      <w:r>
        <w:rPr>
          <w:rFonts w:ascii="Arial" w:hAnsi="Arial" w:cs="Arial"/>
        </w:rPr>
        <w:t>Ubi-</w:t>
      </w:r>
      <w:r w:rsidR="000531EC">
        <w:rPr>
          <w:rFonts w:ascii="Arial" w:hAnsi="Arial" w:cs="Arial"/>
        </w:rPr>
        <w:t>m</w:t>
      </w:r>
      <w:r>
        <w:rPr>
          <w:rFonts w:ascii="Arial" w:hAnsi="Arial" w:cs="Arial"/>
        </w:rPr>
        <w:t>RFP</w:t>
      </w:r>
      <w:r w:rsidR="000531EC">
        <w:rPr>
          <w:rFonts w:ascii="Arial" w:hAnsi="Arial" w:cs="Arial"/>
        </w:rPr>
        <w:t>nls</w:t>
      </w:r>
      <w:proofErr w:type="spellEnd"/>
      <w:r>
        <w:rPr>
          <w:rFonts w:ascii="Arial" w:hAnsi="Arial" w:cs="Arial"/>
        </w:rPr>
        <w:t xml:space="preserve"> genotypes</w:t>
      </w:r>
      <w:r w:rsidRPr="00632805">
        <w:rPr>
          <w:rFonts w:ascii="Arial" w:hAnsi="Arial" w:cs="Arial"/>
        </w:rPr>
        <w:t xml:space="preserve"> in the wildtype </w:t>
      </w:r>
      <w:proofErr w:type="spellStart"/>
      <w:r w:rsidRPr="00632805">
        <w:rPr>
          <w:rFonts w:ascii="Arial" w:hAnsi="Arial" w:cs="Arial"/>
          <w:i/>
        </w:rPr>
        <w:t>yan</w:t>
      </w:r>
      <w:proofErr w:type="spellEnd"/>
      <w:r w:rsidRPr="00632805">
        <w:rPr>
          <w:rFonts w:ascii="Arial" w:hAnsi="Arial" w:cs="Arial"/>
        </w:rPr>
        <w:t xml:space="preserve"> control discs (</w:t>
      </w:r>
      <w:r>
        <w:rPr>
          <w:rFonts w:ascii="Arial" w:hAnsi="Arial" w:cs="Arial"/>
        </w:rPr>
        <w:t>Fig. SI-2C</w:t>
      </w:r>
      <w:r w:rsidRPr="00632805">
        <w:rPr>
          <w:rFonts w:ascii="Arial" w:hAnsi="Arial" w:cs="Arial"/>
        </w:rPr>
        <w:t xml:space="preserve">). The same procedure was applied to all measurements of </w:t>
      </w:r>
      <w:proofErr w:type="spellStart"/>
      <w:r w:rsidRPr="00632805">
        <w:rPr>
          <w:rFonts w:ascii="Arial" w:hAnsi="Arial" w:cs="Arial"/>
          <w:i/>
        </w:rPr>
        <w:t>yan</w:t>
      </w:r>
      <w:proofErr w:type="spellEnd"/>
      <w:r w:rsidRPr="00632805">
        <w:rPr>
          <w:rFonts w:ascii="Arial" w:hAnsi="Arial" w:cs="Arial"/>
        </w:rPr>
        <w:t xml:space="preserve"> null clones</w:t>
      </w:r>
      <w:r>
        <w:rPr>
          <w:rFonts w:ascii="Arial" w:hAnsi="Arial" w:cs="Arial"/>
        </w:rPr>
        <w:t xml:space="preserve"> (Figure SI-2D)</w:t>
      </w:r>
      <w:r w:rsidRPr="00632805">
        <w:rPr>
          <w:rFonts w:ascii="Arial" w:hAnsi="Arial" w:cs="Arial"/>
        </w:rPr>
        <w:t>.</w:t>
      </w:r>
      <w:r>
        <w:rPr>
          <w:rFonts w:ascii="Arial" w:hAnsi="Arial" w:cs="Arial"/>
        </w:rPr>
        <w:t xml:space="preserve"> </w:t>
      </w:r>
    </w:p>
    <w:p w14:paraId="5667C1C0" w14:textId="77777777" w:rsidR="00570F20" w:rsidRDefault="00570F20" w:rsidP="0088571E">
      <w:pPr>
        <w:pStyle w:val="ListParagraph"/>
        <w:ind w:left="0" w:firstLine="720"/>
        <w:rPr>
          <w:rFonts w:ascii="Arial" w:hAnsi="Arial" w:cs="Arial"/>
        </w:rPr>
      </w:pPr>
    </w:p>
    <w:p w14:paraId="30BF5046" w14:textId="1824EB74" w:rsidR="002255E2" w:rsidRPr="001434A6" w:rsidRDefault="00961D35" w:rsidP="0088571E">
      <w:pPr>
        <w:pStyle w:val="ListParagraph"/>
        <w:ind w:left="0" w:firstLine="720"/>
        <w:rPr>
          <w:rFonts w:ascii="Arial" w:hAnsi="Arial" w:cs="Arial"/>
        </w:rPr>
      </w:pPr>
      <w:r>
        <w:rPr>
          <w:rFonts w:ascii="Arial" w:hAnsi="Arial" w:cs="Arial"/>
        </w:rPr>
        <w:t>Mitotic</w:t>
      </w:r>
      <w:r w:rsidRPr="00632805">
        <w:rPr>
          <w:rFonts w:ascii="Arial" w:hAnsi="Arial" w:cs="Arial"/>
        </w:rPr>
        <w:t xml:space="preserve"> </w:t>
      </w:r>
      <w:r w:rsidR="002255E2" w:rsidRPr="00632805">
        <w:rPr>
          <w:rFonts w:ascii="Arial" w:hAnsi="Arial" w:cs="Arial"/>
        </w:rPr>
        <w:t xml:space="preserve">recombination </w:t>
      </w:r>
      <w:r w:rsidR="00570F20">
        <w:rPr>
          <w:rFonts w:ascii="Arial" w:hAnsi="Arial" w:cs="Arial"/>
        </w:rPr>
        <w:t>between</w:t>
      </w:r>
      <w:r w:rsidR="00570F20" w:rsidRPr="00632805">
        <w:rPr>
          <w:rFonts w:ascii="Arial" w:hAnsi="Arial" w:cs="Arial"/>
        </w:rPr>
        <w:t xml:space="preserve"> </w:t>
      </w:r>
      <w:r w:rsidR="00570F20">
        <w:rPr>
          <w:rFonts w:ascii="Arial" w:hAnsi="Arial" w:cs="Arial"/>
        </w:rPr>
        <w:t xml:space="preserve">the mutant and wildtype </w:t>
      </w:r>
      <w:proofErr w:type="spellStart"/>
      <w:r w:rsidRPr="00BD45BF">
        <w:rPr>
          <w:rFonts w:ascii="Arial" w:hAnsi="Arial" w:cs="Arial"/>
          <w:i/>
        </w:rPr>
        <w:t>yan</w:t>
      </w:r>
      <w:proofErr w:type="spellEnd"/>
      <w:r>
        <w:rPr>
          <w:rFonts w:ascii="Arial" w:hAnsi="Arial" w:cs="Arial"/>
        </w:rPr>
        <w:t xml:space="preserve"> chromosome</w:t>
      </w:r>
      <w:r w:rsidR="00570F20">
        <w:rPr>
          <w:rFonts w:ascii="Arial" w:hAnsi="Arial" w:cs="Arial"/>
        </w:rPr>
        <w:t>s</w:t>
      </w:r>
      <w:r w:rsidR="002255E2" w:rsidRPr="00632805">
        <w:rPr>
          <w:rFonts w:ascii="Arial" w:hAnsi="Arial" w:cs="Arial"/>
        </w:rPr>
        <w:t xml:space="preserve"> yields </w:t>
      </w:r>
      <w:r>
        <w:rPr>
          <w:rFonts w:ascii="Arial" w:hAnsi="Arial" w:cs="Arial"/>
        </w:rPr>
        <w:t xml:space="preserve">cell </w:t>
      </w:r>
      <w:r w:rsidR="002255E2">
        <w:rPr>
          <w:rFonts w:ascii="Arial" w:hAnsi="Arial" w:cs="Arial"/>
        </w:rPr>
        <w:t>subpopulations</w:t>
      </w:r>
      <w:r w:rsidR="002255E2" w:rsidRPr="00632805">
        <w:rPr>
          <w:rFonts w:ascii="Arial" w:hAnsi="Arial" w:cs="Arial"/>
        </w:rPr>
        <w:t xml:space="preserve"> exhibiting low, medium, and high levels of </w:t>
      </w:r>
      <w:proofErr w:type="spellStart"/>
      <w:r w:rsidR="002255E2" w:rsidRPr="00632805">
        <w:rPr>
          <w:rFonts w:ascii="Arial" w:hAnsi="Arial" w:cs="Arial"/>
        </w:rPr>
        <w:t>Ubi</w:t>
      </w:r>
      <w:r>
        <w:rPr>
          <w:rFonts w:ascii="Arial" w:hAnsi="Arial" w:cs="Arial"/>
        </w:rPr>
        <w:t>-</w:t>
      </w:r>
      <w:r w:rsidR="000531EC">
        <w:rPr>
          <w:rFonts w:ascii="Arial" w:hAnsi="Arial" w:cs="Arial"/>
        </w:rPr>
        <w:t>m</w:t>
      </w:r>
      <w:r w:rsidR="002255E2" w:rsidRPr="00632805">
        <w:rPr>
          <w:rFonts w:ascii="Arial" w:hAnsi="Arial" w:cs="Arial"/>
        </w:rPr>
        <w:t>RFP</w:t>
      </w:r>
      <w:r w:rsidR="000531EC">
        <w:rPr>
          <w:rFonts w:ascii="Arial" w:hAnsi="Arial" w:cs="Arial"/>
        </w:rPr>
        <w:t>nls</w:t>
      </w:r>
      <w:proofErr w:type="spellEnd"/>
      <w:r w:rsidR="002255E2" w:rsidRPr="00632805">
        <w:rPr>
          <w:rFonts w:ascii="Arial" w:hAnsi="Arial" w:cs="Arial"/>
        </w:rPr>
        <w:t>.</w:t>
      </w:r>
      <w:r w:rsidR="002255E2">
        <w:rPr>
          <w:rFonts w:ascii="Arial" w:hAnsi="Arial" w:cs="Arial"/>
        </w:rPr>
        <w:t xml:space="preserve"> </w:t>
      </w:r>
      <w:r>
        <w:rPr>
          <w:rFonts w:ascii="Arial" w:hAnsi="Arial" w:cs="Arial"/>
        </w:rPr>
        <w:t xml:space="preserve">These correspond to cells with 0,1, and 2 copies of the wildtype </w:t>
      </w:r>
      <w:proofErr w:type="spellStart"/>
      <w:r w:rsidRPr="00BD45BF">
        <w:rPr>
          <w:rFonts w:ascii="Arial" w:hAnsi="Arial" w:cs="Arial"/>
          <w:i/>
        </w:rPr>
        <w:t>yan</w:t>
      </w:r>
      <w:proofErr w:type="spellEnd"/>
      <w:r>
        <w:rPr>
          <w:rFonts w:ascii="Arial" w:hAnsi="Arial" w:cs="Arial"/>
        </w:rPr>
        <w:t xml:space="preserve"> allele, respectively. </w:t>
      </w:r>
      <w:r w:rsidR="002255E2">
        <w:rPr>
          <w:rFonts w:ascii="Arial" w:hAnsi="Arial" w:cs="Arial"/>
        </w:rPr>
        <w:t xml:space="preserve">Segmented nuclei </w:t>
      </w:r>
      <w:r w:rsidR="002255E2" w:rsidRPr="00AB0415">
        <w:rPr>
          <w:rFonts w:ascii="Arial" w:hAnsi="Arial" w:cs="Arial"/>
        </w:rPr>
        <w:t xml:space="preserve">were </w:t>
      </w:r>
      <w:r w:rsidR="002255E2">
        <w:rPr>
          <w:rFonts w:ascii="Arial" w:hAnsi="Arial" w:cs="Arial"/>
        </w:rPr>
        <w:t xml:space="preserve">assigned to one of </w:t>
      </w:r>
      <w:r w:rsidR="00DB5826">
        <w:rPr>
          <w:rFonts w:ascii="Arial" w:hAnsi="Arial" w:cs="Arial"/>
        </w:rPr>
        <w:t xml:space="preserve">three </w:t>
      </w:r>
      <w:r w:rsidR="002255E2">
        <w:rPr>
          <w:rFonts w:ascii="Arial" w:hAnsi="Arial" w:cs="Arial"/>
        </w:rPr>
        <w:t>groups using a k-means classifier</w:t>
      </w:r>
      <w:r w:rsidR="00EF6558">
        <w:rPr>
          <w:rFonts w:ascii="Arial" w:hAnsi="Arial" w:cs="Arial"/>
        </w:rPr>
        <w:t xml:space="preserve"> (Fig. SI-1A</w:t>
      </w:r>
      <w:r w:rsidR="002255E2" w:rsidRPr="00AB0415">
        <w:rPr>
          <w:rFonts w:ascii="Arial" w:hAnsi="Arial" w:cs="Arial"/>
        </w:rPr>
        <w:t xml:space="preserve">). </w:t>
      </w:r>
      <w:r w:rsidR="002255E2" w:rsidRPr="001434A6">
        <w:rPr>
          <w:rFonts w:ascii="Arial" w:hAnsi="Arial" w:cs="Arial"/>
        </w:rPr>
        <w:t xml:space="preserve">In </w:t>
      </w:r>
      <w:r>
        <w:rPr>
          <w:rFonts w:ascii="Arial" w:hAnsi="Arial" w:cs="Arial"/>
        </w:rPr>
        <w:t>some</w:t>
      </w:r>
      <w:r w:rsidRPr="001434A6">
        <w:rPr>
          <w:rFonts w:ascii="Arial" w:hAnsi="Arial" w:cs="Arial"/>
        </w:rPr>
        <w:t xml:space="preserve"> </w:t>
      </w:r>
      <w:r w:rsidR="002255E2" w:rsidRPr="001434A6">
        <w:rPr>
          <w:rFonts w:ascii="Arial" w:hAnsi="Arial" w:cs="Arial"/>
        </w:rPr>
        <w:t xml:space="preserve">images, cells naturally clustered about </w:t>
      </w:r>
      <w:r w:rsidR="002255E2">
        <w:rPr>
          <w:rFonts w:ascii="Arial" w:hAnsi="Arial" w:cs="Arial"/>
        </w:rPr>
        <w:t>three</w:t>
      </w:r>
      <w:r w:rsidR="002255E2" w:rsidRPr="001434A6">
        <w:rPr>
          <w:rFonts w:ascii="Arial" w:hAnsi="Arial" w:cs="Arial"/>
        </w:rPr>
        <w:t xml:space="preserve"> modes of </w:t>
      </w:r>
      <w:proofErr w:type="spellStart"/>
      <w:r w:rsidR="002255E2" w:rsidRPr="001434A6">
        <w:rPr>
          <w:rFonts w:ascii="Arial" w:hAnsi="Arial" w:cs="Arial"/>
        </w:rPr>
        <w:t>Ubi</w:t>
      </w:r>
      <w:r>
        <w:rPr>
          <w:rFonts w:ascii="Arial" w:hAnsi="Arial" w:cs="Arial"/>
        </w:rPr>
        <w:t>-</w:t>
      </w:r>
      <w:r w:rsidR="000531EC">
        <w:rPr>
          <w:rFonts w:ascii="Arial" w:hAnsi="Arial" w:cs="Arial"/>
        </w:rPr>
        <w:t>m</w:t>
      </w:r>
      <w:r w:rsidR="002255E2" w:rsidRPr="001434A6">
        <w:rPr>
          <w:rFonts w:ascii="Arial" w:hAnsi="Arial" w:cs="Arial"/>
        </w:rPr>
        <w:t>RFP</w:t>
      </w:r>
      <w:r w:rsidR="000531EC">
        <w:rPr>
          <w:rFonts w:ascii="Arial" w:hAnsi="Arial" w:cs="Arial"/>
        </w:rPr>
        <w:t>nls</w:t>
      </w:r>
      <w:proofErr w:type="spellEnd"/>
      <w:r w:rsidR="002255E2" w:rsidRPr="001434A6">
        <w:rPr>
          <w:rFonts w:ascii="Arial" w:hAnsi="Arial" w:cs="Arial"/>
        </w:rPr>
        <w:t xml:space="preserve"> </w:t>
      </w:r>
      <w:r>
        <w:rPr>
          <w:rFonts w:ascii="Arial" w:hAnsi="Arial" w:cs="Arial"/>
        </w:rPr>
        <w:t>fluorescence</w:t>
      </w:r>
      <w:r w:rsidR="002255E2">
        <w:rPr>
          <w:rFonts w:ascii="Arial" w:hAnsi="Arial" w:cs="Arial"/>
        </w:rPr>
        <w:t>,</w:t>
      </w:r>
      <w:r w:rsidR="002255E2" w:rsidRPr="001434A6">
        <w:rPr>
          <w:rFonts w:ascii="Arial" w:hAnsi="Arial" w:cs="Arial"/>
        </w:rPr>
        <w:t xml:space="preserve"> and three seeds provided adequate separation of the clusters. Where necessary, additional seeds were manually added and the resultant clusters were merged in order to align the classification with visual inspection of the distribution of </w:t>
      </w:r>
      <w:proofErr w:type="spellStart"/>
      <w:r w:rsidR="002255E2" w:rsidRPr="001434A6">
        <w:rPr>
          <w:rFonts w:ascii="Arial" w:hAnsi="Arial" w:cs="Arial"/>
        </w:rPr>
        <w:t>Ubi</w:t>
      </w:r>
      <w:r>
        <w:rPr>
          <w:rFonts w:ascii="Arial" w:hAnsi="Arial" w:cs="Arial"/>
        </w:rPr>
        <w:t>-</w:t>
      </w:r>
      <w:r w:rsidR="000531EC">
        <w:rPr>
          <w:rFonts w:ascii="Arial" w:hAnsi="Arial" w:cs="Arial"/>
        </w:rPr>
        <w:t>m</w:t>
      </w:r>
      <w:r w:rsidR="002255E2" w:rsidRPr="001434A6">
        <w:rPr>
          <w:rFonts w:ascii="Arial" w:hAnsi="Arial" w:cs="Arial"/>
        </w:rPr>
        <w:t>RFP</w:t>
      </w:r>
      <w:r w:rsidR="000531EC">
        <w:rPr>
          <w:rFonts w:ascii="Arial" w:hAnsi="Arial" w:cs="Arial"/>
        </w:rPr>
        <w:t>nls</w:t>
      </w:r>
      <w:proofErr w:type="spellEnd"/>
      <w:r w:rsidR="002255E2" w:rsidRPr="001434A6">
        <w:rPr>
          <w:rFonts w:ascii="Arial" w:hAnsi="Arial" w:cs="Arial"/>
        </w:rPr>
        <w:t xml:space="preserve"> levels. </w:t>
      </w:r>
      <w:r w:rsidR="002255E2">
        <w:rPr>
          <w:rFonts w:ascii="Arial" w:hAnsi="Arial" w:cs="Arial"/>
        </w:rPr>
        <w:t xml:space="preserve">The procedure was validated through comparison with manual </w:t>
      </w:r>
      <w:r w:rsidR="00EF6558" w:rsidRPr="0088571E">
        <w:rPr>
          <w:rFonts w:ascii="Arial" w:hAnsi="Arial" w:cs="Arial"/>
        </w:rPr>
        <w:t>annotation of</w:t>
      </w:r>
      <w:r w:rsidR="002255E2">
        <w:rPr>
          <w:rFonts w:ascii="Arial" w:hAnsi="Arial" w:cs="Arial"/>
        </w:rPr>
        <w:t xml:space="preserve"> ~2500 cells measured in four eye discs. The overall misclassification rate</w:t>
      </w:r>
      <w:r w:rsidR="00EF6558">
        <w:rPr>
          <w:rFonts w:ascii="Arial" w:hAnsi="Arial" w:cs="Arial"/>
        </w:rPr>
        <w:t xml:space="preserve"> was ~5%, but </w:t>
      </w:r>
      <w:r w:rsidR="002255E2">
        <w:rPr>
          <w:rFonts w:ascii="Arial" w:hAnsi="Arial" w:cs="Arial"/>
        </w:rPr>
        <w:t xml:space="preserve">errors were concentrated between the </w:t>
      </w:r>
      <w:r w:rsidR="00EF6558">
        <w:rPr>
          <w:rFonts w:ascii="Arial" w:hAnsi="Arial" w:cs="Arial"/>
        </w:rPr>
        <w:t>medium and high</w:t>
      </w:r>
      <w:r w:rsidR="002255E2">
        <w:rPr>
          <w:rFonts w:ascii="Arial" w:hAnsi="Arial" w:cs="Arial"/>
        </w:rPr>
        <w:t xml:space="preserve"> </w:t>
      </w:r>
      <w:proofErr w:type="spellStart"/>
      <w:r w:rsidRPr="00BD45BF">
        <w:rPr>
          <w:rFonts w:ascii="Arial" w:hAnsi="Arial" w:cs="Arial"/>
        </w:rPr>
        <w:t>Ubi-</w:t>
      </w:r>
      <w:r w:rsidR="000531EC">
        <w:rPr>
          <w:rFonts w:ascii="Arial" w:hAnsi="Arial" w:cs="Arial"/>
        </w:rPr>
        <w:t>m</w:t>
      </w:r>
      <w:r w:rsidRPr="00BD45BF">
        <w:rPr>
          <w:rFonts w:ascii="Arial" w:hAnsi="Arial" w:cs="Arial"/>
        </w:rPr>
        <w:t>RFP</w:t>
      </w:r>
      <w:r w:rsidR="000531EC">
        <w:rPr>
          <w:rFonts w:ascii="Arial" w:hAnsi="Arial" w:cs="Arial"/>
        </w:rPr>
        <w:t>nls</w:t>
      </w:r>
      <w:proofErr w:type="spellEnd"/>
      <w:r w:rsidRPr="00BD45BF">
        <w:rPr>
          <w:rFonts w:ascii="Arial" w:hAnsi="Arial" w:cs="Arial"/>
        </w:rPr>
        <w:t xml:space="preserve"> types</w:t>
      </w:r>
      <w:r w:rsidR="00EF6558">
        <w:rPr>
          <w:rFonts w:ascii="Arial" w:hAnsi="Arial" w:cs="Arial"/>
        </w:rPr>
        <w:t>.</w:t>
      </w:r>
      <w:r w:rsidR="002255E2">
        <w:rPr>
          <w:rFonts w:ascii="Arial" w:hAnsi="Arial" w:cs="Arial"/>
        </w:rPr>
        <w:t xml:space="preserve"> </w:t>
      </w:r>
      <w:r w:rsidR="00EF6558">
        <w:rPr>
          <w:rFonts w:ascii="Arial" w:hAnsi="Arial" w:cs="Arial"/>
          <w:color w:val="000000" w:themeColor="text1"/>
        </w:rPr>
        <w:t>W</w:t>
      </w:r>
      <w:r w:rsidR="002255E2">
        <w:rPr>
          <w:rFonts w:ascii="Arial" w:hAnsi="Arial" w:cs="Arial"/>
          <w:color w:val="000000" w:themeColor="text1"/>
        </w:rPr>
        <w:t xml:space="preserve">e </w:t>
      </w:r>
      <w:r w:rsidR="002255E2">
        <w:rPr>
          <w:rFonts w:ascii="Arial" w:hAnsi="Arial" w:cs="Arial"/>
          <w:color w:val="000000" w:themeColor="text1"/>
        </w:rPr>
        <w:lastRenderedPageBreak/>
        <w:t>are</w:t>
      </w:r>
      <w:r w:rsidR="00EF6558">
        <w:rPr>
          <w:rFonts w:ascii="Arial" w:hAnsi="Arial" w:cs="Arial"/>
          <w:color w:val="000000" w:themeColor="text1"/>
        </w:rPr>
        <w:t xml:space="preserve"> consequently</w:t>
      </w:r>
      <w:r w:rsidR="002255E2">
        <w:rPr>
          <w:rFonts w:ascii="Arial" w:hAnsi="Arial" w:cs="Arial"/>
          <w:color w:val="000000" w:themeColor="text1"/>
        </w:rPr>
        <w:t xml:space="preserve"> hesitant to compare </w:t>
      </w:r>
      <w:proofErr w:type="spellStart"/>
      <w:r w:rsidR="002255E2">
        <w:rPr>
          <w:rFonts w:ascii="Arial" w:hAnsi="Arial" w:cs="Arial"/>
          <w:color w:val="000000" w:themeColor="text1"/>
        </w:rPr>
        <w:t>Pnt</w:t>
      </w:r>
      <w:proofErr w:type="spellEnd"/>
      <w:r>
        <w:rPr>
          <w:rFonts w:ascii="Arial" w:hAnsi="Arial" w:cs="Arial"/>
          <w:color w:val="000000" w:themeColor="text1"/>
        </w:rPr>
        <w:t>-</w:t>
      </w:r>
      <w:r w:rsidR="002255E2">
        <w:rPr>
          <w:rFonts w:ascii="Arial" w:hAnsi="Arial" w:cs="Arial"/>
          <w:color w:val="000000" w:themeColor="text1"/>
        </w:rPr>
        <w:t>GFP levels between cells with one and two copies of</w:t>
      </w:r>
      <w:r>
        <w:rPr>
          <w:rFonts w:ascii="Arial" w:hAnsi="Arial" w:cs="Arial"/>
          <w:color w:val="000000" w:themeColor="text1"/>
        </w:rPr>
        <w:t xml:space="preserve"> the wildtype</w:t>
      </w:r>
      <w:r w:rsidR="002255E2">
        <w:rPr>
          <w:rFonts w:ascii="Arial" w:hAnsi="Arial" w:cs="Arial"/>
          <w:color w:val="000000" w:themeColor="text1"/>
        </w:rPr>
        <w:t xml:space="preserve"> </w:t>
      </w:r>
      <w:proofErr w:type="spellStart"/>
      <w:r w:rsidR="002255E2" w:rsidRPr="00FE2038">
        <w:rPr>
          <w:rFonts w:ascii="Arial" w:hAnsi="Arial" w:cs="Arial"/>
          <w:i/>
          <w:color w:val="000000" w:themeColor="text1"/>
        </w:rPr>
        <w:t>yan</w:t>
      </w:r>
      <w:proofErr w:type="spellEnd"/>
      <w:r>
        <w:rPr>
          <w:rFonts w:ascii="Arial" w:hAnsi="Arial" w:cs="Arial"/>
        </w:rPr>
        <w:t xml:space="preserve"> allele.</w:t>
      </w:r>
    </w:p>
    <w:p w14:paraId="36774B8C" w14:textId="77777777" w:rsidR="002255E2" w:rsidRPr="00632805" w:rsidRDefault="002255E2" w:rsidP="0088571E">
      <w:pPr>
        <w:pStyle w:val="ListParagraph"/>
        <w:ind w:left="0" w:firstLine="720"/>
        <w:rPr>
          <w:rFonts w:ascii="Arial" w:hAnsi="Arial" w:cs="Arial"/>
        </w:rPr>
      </w:pPr>
    </w:p>
    <w:p w14:paraId="76058975" w14:textId="5338F698" w:rsidR="00570F20" w:rsidRPr="00632805" w:rsidRDefault="00570F20" w:rsidP="0088571E">
      <w:pPr>
        <w:pStyle w:val="ListParagraph"/>
        <w:ind w:left="0" w:firstLine="720"/>
        <w:rPr>
          <w:rFonts w:ascii="Arial" w:hAnsi="Arial" w:cs="Arial"/>
        </w:rPr>
      </w:pPr>
      <w:r>
        <w:rPr>
          <w:rFonts w:ascii="Arial" w:hAnsi="Arial" w:cs="Arial"/>
        </w:rPr>
        <w:t>C</w:t>
      </w:r>
      <w:r w:rsidRPr="00632805">
        <w:rPr>
          <w:rFonts w:ascii="Arial" w:hAnsi="Arial" w:cs="Arial"/>
        </w:rPr>
        <w:t>ells residing on the border of each clone were excluded from all comparisons</w:t>
      </w:r>
      <w:r>
        <w:rPr>
          <w:rFonts w:ascii="Arial" w:hAnsi="Arial" w:cs="Arial"/>
        </w:rPr>
        <w:t xml:space="preserve"> to mitigate edge effects (Fig.</w:t>
      </w:r>
      <w:r w:rsidRPr="00632805">
        <w:rPr>
          <w:rFonts w:ascii="Arial" w:hAnsi="Arial" w:cs="Arial"/>
        </w:rPr>
        <w:t xml:space="preserve"> </w:t>
      </w:r>
      <w:r>
        <w:rPr>
          <w:rFonts w:ascii="Arial" w:hAnsi="Arial" w:cs="Arial"/>
        </w:rPr>
        <w:t>SI-1B</w:t>
      </w:r>
      <w:r w:rsidRPr="00632805">
        <w:rPr>
          <w:rFonts w:ascii="Arial" w:hAnsi="Arial" w:cs="Arial"/>
        </w:rPr>
        <w:t xml:space="preserve">). Border cells were defined as those </w:t>
      </w:r>
      <w:r>
        <w:rPr>
          <w:rFonts w:ascii="Arial" w:hAnsi="Arial" w:cs="Arial"/>
        </w:rPr>
        <w:t>connected to a different</w:t>
      </w:r>
      <w:r w:rsidRPr="00632805">
        <w:rPr>
          <w:rFonts w:ascii="Arial" w:hAnsi="Arial" w:cs="Arial"/>
        </w:rPr>
        <w:t xml:space="preserve"> </w:t>
      </w:r>
      <w:r>
        <w:rPr>
          <w:rFonts w:ascii="Arial" w:hAnsi="Arial" w:cs="Arial"/>
        </w:rPr>
        <w:t>genotype by an edge within a Delaunay triangulation of all cell positions in a particular image</w:t>
      </w:r>
      <w:r w:rsidRPr="00632805">
        <w:rPr>
          <w:rFonts w:ascii="Arial" w:hAnsi="Arial" w:cs="Arial"/>
        </w:rPr>
        <w:t>. Comparisons were further limited to cells taken from regions immediately posterior to the MF in which the compared clonal genotypes overlap in developmental time. This restriction served to buffer against differences in developmental context and focus</w:t>
      </w:r>
      <w:r>
        <w:rPr>
          <w:rFonts w:ascii="Arial" w:hAnsi="Arial" w:cs="Arial"/>
        </w:rPr>
        <w:t xml:space="preserve"> attention</w:t>
      </w:r>
      <w:r w:rsidRPr="00632805">
        <w:rPr>
          <w:rFonts w:ascii="Arial" w:hAnsi="Arial" w:cs="Arial"/>
        </w:rPr>
        <w:t xml:space="preserve"> on the region of elevated </w:t>
      </w:r>
      <w:proofErr w:type="spellStart"/>
      <w:r w:rsidRPr="00632805">
        <w:rPr>
          <w:rFonts w:ascii="Arial" w:hAnsi="Arial" w:cs="Arial"/>
        </w:rPr>
        <w:t>Pnt</w:t>
      </w:r>
      <w:proofErr w:type="spellEnd"/>
      <w:r>
        <w:rPr>
          <w:rFonts w:ascii="Arial" w:hAnsi="Arial" w:cs="Arial"/>
        </w:rPr>
        <w:t>-</w:t>
      </w:r>
      <w:r w:rsidRPr="00632805">
        <w:rPr>
          <w:rFonts w:ascii="Arial" w:hAnsi="Arial" w:cs="Arial"/>
        </w:rPr>
        <w:t>GFP expression. The remaining protein measurements were aggregated across all eye discs for comparison</w:t>
      </w:r>
      <w:r w:rsidR="000531EC">
        <w:rPr>
          <w:rFonts w:ascii="Arial" w:hAnsi="Arial" w:cs="Arial"/>
        </w:rPr>
        <w:t xml:space="preserve"> between genotypes</w:t>
      </w:r>
      <w:r>
        <w:rPr>
          <w:rFonts w:ascii="Arial" w:hAnsi="Arial" w:cs="Arial"/>
        </w:rPr>
        <w:t>.</w:t>
      </w:r>
      <w:r w:rsidR="002255E2" w:rsidRPr="00632805">
        <w:rPr>
          <w:rFonts w:ascii="Arial" w:hAnsi="Arial" w:cs="Arial"/>
        </w:rPr>
        <w:t xml:space="preserve"> </w:t>
      </w:r>
    </w:p>
    <w:p w14:paraId="244D7159" w14:textId="77777777" w:rsidR="002255E2" w:rsidRDefault="002255E2">
      <w:pPr>
        <w:ind w:firstLine="720"/>
        <w:rPr>
          <w:rFonts w:ascii="Arial" w:hAnsi="Arial" w:cs="Arial"/>
        </w:rPr>
      </w:pPr>
    </w:p>
    <w:p w14:paraId="1A3087C3" w14:textId="181E3740" w:rsidR="0027223D" w:rsidRDefault="0027223D" w:rsidP="00C87669">
      <w:pPr>
        <w:outlineLvl w:val="0"/>
        <w:rPr>
          <w:rFonts w:ascii="Arial" w:hAnsi="Arial" w:cs="Arial"/>
          <w:b/>
        </w:rPr>
      </w:pPr>
      <w:r>
        <w:rPr>
          <w:rFonts w:ascii="Arial" w:hAnsi="Arial" w:cs="Arial"/>
          <w:b/>
        </w:rPr>
        <w:t>Visualization of relative</w:t>
      </w:r>
      <w:r w:rsidR="00566BFD">
        <w:rPr>
          <w:rFonts w:ascii="Arial" w:hAnsi="Arial" w:cs="Arial"/>
          <w:b/>
        </w:rPr>
        <w:t xml:space="preserve"> </w:t>
      </w:r>
      <w:proofErr w:type="spellStart"/>
      <w:r w:rsidR="00566BFD">
        <w:rPr>
          <w:rFonts w:ascii="Arial" w:hAnsi="Arial" w:cs="Arial"/>
          <w:b/>
        </w:rPr>
        <w:t>Pnt</w:t>
      </w:r>
      <w:proofErr w:type="spellEnd"/>
      <w:r w:rsidR="00566BFD">
        <w:rPr>
          <w:rFonts w:ascii="Arial" w:hAnsi="Arial" w:cs="Arial"/>
          <w:b/>
        </w:rPr>
        <w:t xml:space="preserve"> and</w:t>
      </w:r>
      <w:r>
        <w:rPr>
          <w:rFonts w:ascii="Arial" w:hAnsi="Arial" w:cs="Arial"/>
          <w:b/>
        </w:rPr>
        <w:t xml:space="preserve"> Yan expression</w:t>
      </w:r>
      <w:r w:rsidR="00566BFD">
        <w:rPr>
          <w:rFonts w:ascii="Arial" w:hAnsi="Arial" w:cs="Arial"/>
          <w:b/>
        </w:rPr>
        <w:t xml:space="preserve"> in </w:t>
      </w:r>
      <w:r w:rsidR="00566BFD" w:rsidRPr="006A646E">
        <w:rPr>
          <w:rFonts w:ascii="Arial" w:hAnsi="Arial" w:cs="Arial"/>
          <w:b/>
          <w:i/>
        </w:rPr>
        <w:t>N</w:t>
      </w:r>
      <w:r w:rsidR="00DB5826" w:rsidRPr="006A646E">
        <w:rPr>
          <w:rFonts w:ascii="Arial" w:hAnsi="Arial" w:cs="Arial"/>
          <w:b/>
          <w:i/>
        </w:rPr>
        <w:t>otch</w:t>
      </w:r>
      <w:r w:rsidR="00DB5826">
        <w:rPr>
          <w:rFonts w:ascii="Arial" w:hAnsi="Arial" w:cs="Arial"/>
          <w:b/>
        </w:rPr>
        <w:t xml:space="preserve"> mutant</w:t>
      </w:r>
      <w:r w:rsidR="00566BFD">
        <w:rPr>
          <w:rFonts w:ascii="Arial" w:hAnsi="Arial" w:cs="Arial"/>
          <w:b/>
        </w:rPr>
        <w:t xml:space="preserve"> discs</w:t>
      </w:r>
    </w:p>
    <w:p w14:paraId="575508FE" w14:textId="0B3263FC" w:rsidR="0027223D" w:rsidRDefault="0027223D" w:rsidP="00C87669">
      <w:pPr>
        <w:ind w:firstLine="720"/>
        <w:rPr>
          <w:rFonts w:ascii="Arial" w:hAnsi="Arial" w:cs="Arial"/>
        </w:rPr>
      </w:pPr>
      <w:r>
        <w:rPr>
          <w:rFonts w:ascii="Arial" w:hAnsi="Arial" w:cs="Arial"/>
        </w:rPr>
        <w:t>Visualizations were constructed by applying a smoothing operation to maximum intensity projections across confocal laye</w:t>
      </w:r>
      <w:r w:rsidR="00F440F5">
        <w:rPr>
          <w:rFonts w:ascii="Arial" w:hAnsi="Arial" w:cs="Arial"/>
        </w:rPr>
        <w:t>rs spanning progenitors (</w:t>
      </w:r>
      <w:r w:rsidR="00760A31" w:rsidRPr="00760A31">
        <w:rPr>
          <w:rFonts w:ascii="Arial" w:hAnsi="Arial" w:cs="Arial"/>
          <w:color w:val="000000" w:themeColor="text1"/>
        </w:rPr>
        <w:t>Fig</w:t>
      </w:r>
      <w:r w:rsidR="00F440F5">
        <w:rPr>
          <w:rFonts w:ascii="Arial" w:hAnsi="Arial" w:cs="Arial"/>
        </w:rPr>
        <w:t>.</w:t>
      </w:r>
      <w:r w:rsidR="00A3778C">
        <w:rPr>
          <w:rFonts w:ascii="Arial" w:hAnsi="Arial" w:cs="Arial"/>
        </w:rPr>
        <w:t xml:space="preserve"> S5</w:t>
      </w:r>
      <w:r w:rsidR="00F440F5">
        <w:rPr>
          <w:rFonts w:ascii="Arial" w:hAnsi="Arial" w:cs="Arial"/>
        </w:rPr>
        <w:t xml:space="preserve"> </w:t>
      </w:r>
      <w:r w:rsidR="00914C14">
        <w:rPr>
          <w:rFonts w:ascii="Arial" w:hAnsi="Arial" w:cs="Arial"/>
        </w:rPr>
        <w:t>A</w:t>
      </w:r>
      <w:r w:rsidR="00A3778C">
        <w:rPr>
          <w:rFonts w:ascii="Arial" w:hAnsi="Arial" w:cs="Arial"/>
        </w:rPr>
        <w:t>,</w:t>
      </w:r>
      <w:r w:rsidR="00914C14">
        <w:rPr>
          <w:rFonts w:ascii="Arial" w:hAnsi="Arial" w:cs="Arial"/>
        </w:rPr>
        <w:t>B</w:t>
      </w:r>
      <w:r>
        <w:rPr>
          <w:rFonts w:ascii="Arial" w:hAnsi="Arial" w:cs="Arial"/>
        </w:rPr>
        <w:t>),</w:t>
      </w:r>
      <w:r w:rsidR="007D2FBE">
        <w:rPr>
          <w:rFonts w:ascii="Arial" w:hAnsi="Arial" w:cs="Arial"/>
        </w:rPr>
        <w:t xml:space="preserve"> and</w:t>
      </w:r>
      <w:r>
        <w:rPr>
          <w:rFonts w:ascii="Arial" w:hAnsi="Arial" w:cs="Arial"/>
        </w:rPr>
        <w:t xml:space="preserve"> then mapping the absolute difference in </w:t>
      </w:r>
      <w:proofErr w:type="spellStart"/>
      <w:r>
        <w:rPr>
          <w:rFonts w:ascii="Arial" w:hAnsi="Arial" w:cs="Arial"/>
        </w:rPr>
        <w:t>Pnt</w:t>
      </w:r>
      <w:proofErr w:type="spellEnd"/>
      <w:r>
        <w:rPr>
          <w:rFonts w:ascii="Arial" w:hAnsi="Arial" w:cs="Arial"/>
        </w:rPr>
        <w:t xml:space="preserve">-GFP and Yan antibody fluorescence to a diverging color scale. The smoothing operation consists of three sequential applications of a grey-closing filter followed by a single pass of a three-pixel wide median filter. This procedure </w:t>
      </w:r>
      <w:r w:rsidR="006A646E">
        <w:rPr>
          <w:rFonts w:ascii="Arial" w:hAnsi="Arial" w:cs="Arial"/>
        </w:rPr>
        <w:t>dampens</w:t>
      </w:r>
      <w:r>
        <w:rPr>
          <w:rFonts w:ascii="Arial" w:hAnsi="Arial" w:cs="Arial"/>
        </w:rPr>
        <w:t xml:space="preserve"> noise. Raw image fluorescence intensities were normalized to a 0-1 scale before application of any filters, so the maximum possible difference between </w:t>
      </w:r>
      <w:proofErr w:type="spellStart"/>
      <w:r>
        <w:rPr>
          <w:rFonts w:ascii="Arial" w:hAnsi="Arial" w:cs="Arial"/>
        </w:rPr>
        <w:t>Pnt</w:t>
      </w:r>
      <w:proofErr w:type="spellEnd"/>
      <w:r>
        <w:rPr>
          <w:rFonts w:ascii="Arial" w:hAnsi="Arial" w:cs="Arial"/>
        </w:rPr>
        <w:t xml:space="preserve">-GFP and Yan fluorescence channels is unity. The color scale </w:t>
      </w:r>
      <w:r w:rsidR="006A646E">
        <w:rPr>
          <w:rFonts w:ascii="Arial" w:hAnsi="Arial" w:cs="Arial"/>
        </w:rPr>
        <w:t>wa</w:t>
      </w:r>
      <w:r>
        <w:rPr>
          <w:rFonts w:ascii="Arial" w:hAnsi="Arial" w:cs="Arial"/>
        </w:rPr>
        <w:t xml:space="preserve">s truncated to a range of -0.3 to 0.3 for visualization purposes. </w:t>
      </w:r>
      <w:r w:rsidR="00EA763C">
        <w:rPr>
          <w:rFonts w:ascii="Arial" w:hAnsi="Arial" w:cs="Arial"/>
        </w:rPr>
        <w:t>N</w:t>
      </w:r>
      <w:r>
        <w:rPr>
          <w:rFonts w:ascii="Arial" w:hAnsi="Arial" w:cs="Arial"/>
        </w:rPr>
        <w:t>o post-processing was applied to the maximum intensi</w:t>
      </w:r>
      <w:r w:rsidR="00F440F5">
        <w:rPr>
          <w:rFonts w:ascii="Arial" w:hAnsi="Arial" w:cs="Arial"/>
        </w:rPr>
        <w:t xml:space="preserve">ty projections in </w:t>
      </w:r>
      <w:r w:rsidR="00760A31" w:rsidRPr="00760A31">
        <w:rPr>
          <w:rFonts w:ascii="Arial" w:hAnsi="Arial" w:cs="Arial"/>
          <w:color w:val="000000" w:themeColor="text1"/>
        </w:rPr>
        <w:t>Fig</w:t>
      </w:r>
      <w:r w:rsidR="00A3778C">
        <w:rPr>
          <w:rFonts w:ascii="Arial" w:hAnsi="Arial" w:cs="Arial"/>
        </w:rPr>
        <w:t xml:space="preserve">ures S5 </w:t>
      </w:r>
      <w:r w:rsidR="00914C14">
        <w:rPr>
          <w:rFonts w:ascii="Arial" w:hAnsi="Arial" w:cs="Arial"/>
        </w:rPr>
        <w:t>A</w:t>
      </w:r>
      <w:r w:rsidR="00A3778C">
        <w:rPr>
          <w:rFonts w:ascii="Arial" w:hAnsi="Arial" w:cs="Arial"/>
        </w:rPr>
        <w:t xml:space="preserve"> and S5 </w:t>
      </w:r>
      <w:r w:rsidR="00914C14">
        <w:rPr>
          <w:rFonts w:ascii="Arial" w:hAnsi="Arial" w:cs="Arial"/>
        </w:rPr>
        <w:t>B</w:t>
      </w:r>
      <w:r>
        <w:rPr>
          <w:rFonts w:ascii="Arial" w:hAnsi="Arial" w:cs="Arial"/>
        </w:rPr>
        <w:t>.</w:t>
      </w:r>
    </w:p>
    <w:p w14:paraId="408651EE" w14:textId="77777777" w:rsidR="00CE6D9A" w:rsidRPr="00566BFD" w:rsidRDefault="00CE6D9A" w:rsidP="00C87669">
      <w:pPr>
        <w:ind w:firstLine="720"/>
        <w:rPr>
          <w:rFonts w:ascii="Arial" w:hAnsi="Arial" w:cs="Arial"/>
        </w:rPr>
      </w:pPr>
    </w:p>
    <w:p w14:paraId="5C30F19E" w14:textId="4F39EDE5" w:rsidR="0027223D" w:rsidRPr="00566BFD" w:rsidRDefault="0027223D" w:rsidP="00C87669">
      <w:pPr>
        <w:outlineLvl w:val="0"/>
        <w:rPr>
          <w:rFonts w:ascii="Arial" w:hAnsi="Arial" w:cs="Arial"/>
          <w:b/>
        </w:rPr>
      </w:pPr>
      <w:r w:rsidRPr="00FC23FF">
        <w:rPr>
          <w:rFonts w:ascii="Arial" w:hAnsi="Arial" w:cs="Arial"/>
          <w:b/>
        </w:rPr>
        <w:t>Analysis of periodic spatial patterns</w:t>
      </w:r>
      <w:r w:rsidR="00566BFD">
        <w:rPr>
          <w:rFonts w:ascii="Arial" w:hAnsi="Arial" w:cs="Arial"/>
          <w:b/>
        </w:rPr>
        <w:t xml:space="preserve"> in</w:t>
      </w:r>
      <w:r w:rsidR="00566BFD" w:rsidRPr="00566BFD">
        <w:rPr>
          <w:rFonts w:ascii="Arial" w:hAnsi="Arial" w:cs="Arial"/>
          <w:b/>
        </w:rPr>
        <w:t xml:space="preserve"> </w:t>
      </w:r>
      <w:r w:rsidR="006A646E" w:rsidRPr="00695864">
        <w:rPr>
          <w:rFonts w:ascii="Arial" w:hAnsi="Arial" w:cs="Arial"/>
          <w:b/>
          <w:i/>
        </w:rPr>
        <w:t>Notch</w:t>
      </w:r>
      <w:r w:rsidR="006A646E">
        <w:rPr>
          <w:rFonts w:ascii="Arial" w:hAnsi="Arial" w:cs="Arial"/>
          <w:b/>
        </w:rPr>
        <w:t xml:space="preserve"> mutant</w:t>
      </w:r>
      <w:r w:rsidR="00566BFD">
        <w:rPr>
          <w:rFonts w:ascii="Arial" w:hAnsi="Arial" w:cs="Arial"/>
          <w:b/>
        </w:rPr>
        <w:t xml:space="preserve"> discs</w:t>
      </w:r>
    </w:p>
    <w:p w14:paraId="3B9901F7" w14:textId="7C68424E" w:rsidR="0027223D" w:rsidRDefault="00AD2D73" w:rsidP="00C87669">
      <w:pPr>
        <w:ind w:firstLine="720"/>
        <w:rPr>
          <w:rFonts w:ascii="Arial" w:hAnsi="Arial" w:cs="Arial"/>
        </w:rPr>
      </w:pPr>
      <w:r>
        <w:rPr>
          <w:rFonts w:ascii="Arial" w:hAnsi="Arial" w:cs="Arial"/>
        </w:rPr>
        <w:t xml:space="preserve">Progenitor </w:t>
      </w:r>
      <w:r w:rsidR="0027223D">
        <w:rPr>
          <w:rFonts w:ascii="Arial" w:hAnsi="Arial" w:cs="Arial"/>
        </w:rPr>
        <w:t xml:space="preserve">cells were selected from a 1.75 h window immediately posterior to the morphogenetic furrow. This window corresponds to approximately one column of eventual ommatidia. The window is identifiable in </w:t>
      </w:r>
      <w:r w:rsidR="004F4096" w:rsidRPr="006A646E">
        <w:rPr>
          <w:rFonts w:ascii="Arial" w:hAnsi="Arial" w:cs="Arial"/>
          <w:i/>
        </w:rPr>
        <w:t>Notch</w:t>
      </w:r>
      <w:r w:rsidR="004F4096">
        <w:rPr>
          <w:rFonts w:ascii="Arial" w:hAnsi="Arial" w:cs="Arial"/>
        </w:rPr>
        <w:t xml:space="preserve"> mutant </w:t>
      </w:r>
      <w:r w:rsidR="0027223D">
        <w:rPr>
          <w:rFonts w:ascii="Arial" w:hAnsi="Arial" w:cs="Arial"/>
        </w:rPr>
        <w:t xml:space="preserve">discs because the </w:t>
      </w:r>
      <w:r>
        <w:rPr>
          <w:rFonts w:ascii="Arial" w:hAnsi="Arial" w:cs="Arial"/>
        </w:rPr>
        <w:t xml:space="preserve">MF </w:t>
      </w:r>
      <w:r w:rsidR="0027223D">
        <w:rPr>
          <w:rFonts w:ascii="Arial" w:hAnsi="Arial" w:cs="Arial"/>
        </w:rPr>
        <w:t>serves as a reference. Digital spatial signals were assembled by sampling progenitor log</w:t>
      </w:r>
      <w:r w:rsidR="0027223D">
        <w:rPr>
          <w:rFonts w:ascii="Arial" w:hAnsi="Arial" w:cs="Arial"/>
          <w:vertAlign w:val="subscript"/>
        </w:rPr>
        <w:t>2</w:t>
      </w:r>
      <w:r w:rsidR="0027223D">
        <w:rPr>
          <w:rFonts w:ascii="Arial" w:hAnsi="Arial" w:cs="Arial"/>
        </w:rPr>
        <w:t xml:space="preserve">-transformed </w:t>
      </w:r>
      <w:proofErr w:type="spellStart"/>
      <w:r w:rsidR="0027223D">
        <w:rPr>
          <w:rFonts w:ascii="Arial" w:hAnsi="Arial" w:cs="Arial"/>
        </w:rPr>
        <w:t>Pnt</w:t>
      </w:r>
      <w:proofErr w:type="spellEnd"/>
      <w:r w:rsidR="0027223D">
        <w:rPr>
          <w:rFonts w:ascii="Arial" w:hAnsi="Arial" w:cs="Arial"/>
        </w:rPr>
        <w:t xml:space="preserve"> to Yan ratios, </w:t>
      </w:r>
      <w:r w:rsidR="0027223D" w:rsidRPr="006540FE">
        <w:rPr>
          <w:rFonts w:ascii="Arial" w:hAnsi="Arial" w:cs="Arial"/>
          <w:i/>
        </w:rPr>
        <w:t>X</w:t>
      </w:r>
      <w:r w:rsidR="0027223D">
        <w:rPr>
          <w:rFonts w:ascii="Arial" w:hAnsi="Arial" w:cs="Arial"/>
        </w:rPr>
        <w:t xml:space="preserve">, as a function of cell position along the </w:t>
      </w:r>
      <w:proofErr w:type="spellStart"/>
      <w:r w:rsidR="0027223D">
        <w:rPr>
          <w:rFonts w:ascii="Arial" w:hAnsi="Arial" w:cs="Arial"/>
        </w:rPr>
        <w:t>dorso</w:t>
      </w:r>
      <w:proofErr w:type="spellEnd"/>
      <w:r w:rsidR="004F4096">
        <w:rPr>
          <w:rFonts w:ascii="Arial" w:hAnsi="Arial" w:cs="Arial"/>
        </w:rPr>
        <w:t>-</w:t>
      </w:r>
      <w:r w:rsidR="0027223D">
        <w:rPr>
          <w:rFonts w:ascii="Arial" w:hAnsi="Arial" w:cs="Arial"/>
        </w:rPr>
        <w:t xml:space="preserve">ventral axis, </w:t>
      </w:r>
      <w:r w:rsidR="0027223D" w:rsidRPr="006540FE">
        <w:rPr>
          <w:rFonts w:ascii="Arial" w:hAnsi="Arial" w:cs="Arial"/>
          <w:i/>
        </w:rPr>
        <w:t>y</w:t>
      </w:r>
      <w:r w:rsidR="0027223D">
        <w:rPr>
          <w:rFonts w:ascii="Arial" w:hAnsi="Arial" w:cs="Arial"/>
        </w:rPr>
        <w:t>. Both autocorrelation analysis and spectral decomposition were applied to these signals.</w:t>
      </w:r>
    </w:p>
    <w:p w14:paraId="6085A063" w14:textId="577F73AB" w:rsidR="0027223D" w:rsidRDefault="0027223D" w:rsidP="00C87669">
      <w:pPr>
        <w:ind w:firstLine="720"/>
        <w:rPr>
          <w:rFonts w:ascii="Arial" w:hAnsi="Arial" w:cs="Arial"/>
        </w:rPr>
      </w:pPr>
      <w:r>
        <w:rPr>
          <w:rFonts w:ascii="Arial" w:hAnsi="Arial" w:cs="Arial"/>
        </w:rPr>
        <w:t xml:space="preserve">Autocorrelation functions were assembled by computing the moving average of expression similarity, </w:t>
      </w:r>
      <w:r w:rsidRPr="006540FE">
        <w:rPr>
          <w:rFonts w:ascii="Arial" w:hAnsi="Arial" w:cs="Arial"/>
          <w:i/>
        </w:rPr>
        <w:t>C</w:t>
      </w:r>
      <w:r>
        <w:rPr>
          <w:rFonts w:ascii="Arial" w:hAnsi="Arial" w:cs="Arial"/>
        </w:rPr>
        <w:t xml:space="preserve">, as a function of </w:t>
      </w:r>
      <w:proofErr w:type="spellStart"/>
      <w:r>
        <w:rPr>
          <w:rFonts w:ascii="Arial" w:hAnsi="Arial" w:cs="Arial"/>
        </w:rPr>
        <w:t>dorso</w:t>
      </w:r>
      <w:proofErr w:type="spellEnd"/>
      <w:r w:rsidR="004F4096">
        <w:rPr>
          <w:rFonts w:ascii="Arial" w:hAnsi="Arial" w:cs="Arial"/>
        </w:rPr>
        <w:t>-</w:t>
      </w:r>
      <w:r>
        <w:rPr>
          <w:rFonts w:ascii="Arial" w:hAnsi="Arial" w:cs="Arial"/>
        </w:rPr>
        <w:t xml:space="preserve">ventral separation distance, </w:t>
      </w:r>
      <w:r w:rsidRPr="006540FE">
        <w:rPr>
          <w:rFonts w:ascii="Arial" w:hAnsi="Arial" w:cs="Arial"/>
          <w:i/>
        </w:rPr>
        <w:t>d</w:t>
      </w:r>
      <w:r>
        <w:rPr>
          <w:rFonts w:ascii="Arial" w:hAnsi="Arial" w:cs="Arial"/>
        </w:rPr>
        <w:t>:</w:t>
      </w:r>
    </w:p>
    <w:p w14:paraId="601C650F" w14:textId="5626AB87" w:rsidR="0027223D" w:rsidRDefault="0027223D" w:rsidP="00C87669">
      <w:pPr>
        <w:jc w:val="center"/>
        <w:rPr>
          <w:rFonts w:ascii="Arial" w:hAnsi="Arial" w:cs="Arial"/>
        </w:rPr>
      </w:pPr>
      <w:r w:rsidRPr="00821A16">
        <w:rPr>
          <w:rFonts w:ascii="Arial" w:hAnsi="Arial" w:cs="Arial"/>
          <w:noProof/>
        </w:rPr>
        <w:drawing>
          <wp:inline distT="0" distB="0" distL="0" distR="0" wp14:anchorId="35C52D44" wp14:editId="6866577A">
            <wp:extent cx="1955800" cy="34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5800" cy="342900"/>
                    </a:xfrm>
                    <a:prstGeom prst="rect">
                      <a:avLst/>
                    </a:prstGeom>
                  </pic:spPr>
                </pic:pic>
              </a:graphicData>
            </a:graphic>
          </wp:inline>
        </w:drawing>
      </w:r>
    </w:p>
    <w:p w14:paraId="76BE83A7" w14:textId="275E38E7" w:rsidR="0027223D" w:rsidRDefault="0027223D" w:rsidP="00C87669">
      <w:pPr>
        <w:jc w:val="center"/>
        <w:rPr>
          <w:rFonts w:ascii="Arial" w:hAnsi="Arial" w:cs="Arial"/>
        </w:rPr>
      </w:pPr>
      <w:r w:rsidRPr="00821A16">
        <w:rPr>
          <w:rFonts w:ascii="Arial" w:hAnsi="Arial" w:cs="Arial"/>
          <w:noProof/>
        </w:rPr>
        <w:drawing>
          <wp:inline distT="0" distB="0" distL="0" distR="0" wp14:anchorId="3936D1FD" wp14:editId="0722BB9E">
            <wp:extent cx="8636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63600" cy="152400"/>
                    </a:xfrm>
                    <a:prstGeom prst="rect">
                      <a:avLst/>
                    </a:prstGeom>
                  </pic:spPr>
                </pic:pic>
              </a:graphicData>
            </a:graphic>
          </wp:inline>
        </w:drawing>
      </w:r>
    </w:p>
    <w:p w14:paraId="3973C51C" w14:textId="46C49B8D" w:rsidR="0027223D" w:rsidRDefault="0027223D" w:rsidP="00C87669">
      <w:pPr>
        <w:rPr>
          <w:rFonts w:ascii="Arial" w:hAnsi="Arial" w:cs="Arial"/>
        </w:rPr>
      </w:pPr>
      <w:r>
        <w:rPr>
          <w:rFonts w:ascii="Arial" w:hAnsi="Arial" w:cs="Arial"/>
        </w:rPr>
        <w:lastRenderedPageBreak/>
        <w:t xml:space="preserve">where </w:t>
      </w:r>
      <w:r w:rsidRPr="006540FE">
        <w:rPr>
          <w:rFonts w:ascii="Arial" w:hAnsi="Arial" w:cs="Arial"/>
          <w:i/>
        </w:rPr>
        <w:t>E</w:t>
      </w:r>
      <w:r>
        <w:rPr>
          <w:rFonts w:ascii="Arial" w:hAnsi="Arial" w:cs="Arial"/>
        </w:rPr>
        <w:t xml:space="preserve"> denotes the expected value, and </w:t>
      </w:r>
      <w:proofErr w:type="spellStart"/>
      <w:r w:rsidRPr="006540FE">
        <w:rPr>
          <w:rFonts w:ascii="Arial" w:hAnsi="Arial" w:cs="Arial"/>
          <w:i/>
        </w:rPr>
        <w:t>i</w:t>
      </w:r>
      <w:proofErr w:type="spellEnd"/>
      <w:r>
        <w:rPr>
          <w:rFonts w:ascii="Arial" w:hAnsi="Arial" w:cs="Arial"/>
        </w:rPr>
        <w:t xml:space="preserve"> and </w:t>
      </w:r>
      <w:r w:rsidRPr="006540FE">
        <w:rPr>
          <w:rFonts w:ascii="Arial" w:hAnsi="Arial" w:cs="Arial"/>
          <w:i/>
        </w:rPr>
        <w:t>j</w:t>
      </w:r>
      <w:r>
        <w:rPr>
          <w:rFonts w:ascii="Arial" w:hAnsi="Arial" w:cs="Arial"/>
        </w:rPr>
        <w:t xml:space="preserve"> are indexed over all cells in order of increasing separation distance. Moving averages and confidence intervals were computed as described previously, with a </w:t>
      </w:r>
      <w:r w:rsidR="006A646E">
        <w:rPr>
          <w:rFonts w:ascii="Arial" w:hAnsi="Arial" w:cs="Arial"/>
        </w:rPr>
        <w:t xml:space="preserve">window </w:t>
      </w:r>
      <w:r>
        <w:rPr>
          <w:rFonts w:ascii="Arial" w:hAnsi="Arial" w:cs="Arial"/>
        </w:rPr>
        <w:t>size of 50 sequential values.</w:t>
      </w:r>
    </w:p>
    <w:p w14:paraId="606A7C17" w14:textId="218FF31B" w:rsidR="0027223D" w:rsidRDefault="0027223D" w:rsidP="00C87669">
      <w:pPr>
        <w:ind w:firstLine="720"/>
        <w:rPr>
          <w:rFonts w:ascii="Arial" w:hAnsi="Arial" w:cs="Arial"/>
        </w:rPr>
      </w:pPr>
      <w:r>
        <w:rPr>
          <w:rFonts w:ascii="Arial" w:hAnsi="Arial" w:cs="Arial"/>
        </w:rPr>
        <w:t>Spatial signals were decomposed into spectral components via the Lomb-</w:t>
      </w:r>
      <w:proofErr w:type="spellStart"/>
      <w:r>
        <w:rPr>
          <w:rFonts w:ascii="Arial" w:hAnsi="Arial" w:cs="Arial"/>
        </w:rPr>
        <w:t>Scargle</w:t>
      </w:r>
      <w:proofErr w:type="spellEnd"/>
      <w:r>
        <w:rPr>
          <w:rFonts w:ascii="Arial" w:hAnsi="Arial" w:cs="Arial"/>
        </w:rPr>
        <w:t xml:space="preserve"> periodogram using the</w:t>
      </w:r>
      <w:r w:rsidR="00475D73">
        <w:rPr>
          <w:rFonts w:ascii="Arial" w:hAnsi="Arial" w:cs="Arial"/>
        </w:rPr>
        <w:t xml:space="preserve"> </w:t>
      </w:r>
      <w:proofErr w:type="spellStart"/>
      <w:r w:rsidR="00475D73">
        <w:rPr>
          <w:rFonts w:ascii="Arial" w:hAnsi="Arial" w:cs="Arial"/>
        </w:rPr>
        <w:t>AstroML</w:t>
      </w:r>
      <w:proofErr w:type="spellEnd"/>
      <w:r w:rsidR="00475D73">
        <w:rPr>
          <w:rFonts w:ascii="Arial" w:hAnsi="Arial" w:cs="Arial"/>
        </w:rPr>
        <w:t xml:space="preserve"> software package</w:t>
      </w:r>
      <w:r w:rsidR="00473012">
        <w:rPr>
          <w:rFonts w:ascii="Arial" w:hAnsi="Arial" w:cs="Arial"/>
        </w:rPr>
        <w:t xml:space="preserve"> </w:t>
      </w:r>
      <w:r w:rsidR="00475D73">
        <w:rPr>
          <w:rFonts w:ascii="Arial" w:hAnsi="Arial" w:cs="Arial"/>
        </w:rPr>
        <w:fldChar w:fldCharType="begin" w:fldLock="1"/>
      </w:r>
      <w:r w:rsidR="00F448B4">
        <w:rPr>
          <w:rFonts w:ascii="Arial" w:hAnsi="Arial" w:cs="Arial"/>
        </w:rPr>
        <w:instrText>ADDIN CSL_CITATION {"citationItems":[{"id":"ITEM-1","itemData":{"DOI":"10.1109/CIDU.2012.6382200","ISBN":"9781467346252","ISSN":"00359254","abstract":"Astronomy and astrophysics are witnessing dramatic increases in data volume as detectors, telescopes and computers become ever more powerful. During the last decade, sky surveys across the electromagnetic spectrum have collected hundreds of terabytes of astronomical data for hundreds of millions of sources. Over the next decade, the data volume will enter the petabyte domain, and provide accurate measurements for billions of sources. Astronomy and physics students are not traditionally trained to handle such voluminous and complex data sets. In this paper we describe astroML; an initiative, based on Python and scikit-learn, to develop a compendium of machine learning tools designed to address the statistical needs of the next generation of students and astronomical surveys. We introduce astroML and present a number of example applications that are enabled by this package.","author":[{"dropping-particle":"","family":"VanderPlas","given":"Jacob","non-dropping-particle":"","parse-names":false,"suffix":""},{"dropping-particle":"","family":"Connolly","given":"Andrew J.","non-dropping-particle":"","parse-names":false,"suffix":""},{"dropping-particle":"","family":"Ivezic","given":"Zeljko","non-dropping-particle":"","parse-names":false,"suffix":""},{"dropping-particle":"","family":"Gray","given":"Alex","non-dropping-particle":"","parse-names":false,"suffix":""}],"container-title":"Proceedings - CIDU 2012","id":"ITEM-1","issued":{"date-parts":[["2012"]]},"page":"47-54","title":"Introduction to astroML: Machine learning for astrophysics","type":"paper-conference"},"uris":["http://www.mendeley.com/documents/?uuid=3d28d3e3-a8be-3edd-9d5b-2da658c60a13"]}],"mendeley":{"formattedCitation":"(VanderPlas et al. 2012)","plainTextFormattedCitation":"(VanderPlas et al. 2012)","previouslyFormattedCitation":"(VanderPlas et al. 2012)"},"properties":{"noteIndex":0},"schema":"https://github.com/citation-style-language/schema/raw/master/csl-citation.json"}</w:instrText>
      </w:r>
      <w:r w:rsidR="00475D73">
        <w:rPr>
          <w:rFonts w:ascii="Arial" w:hAnsi="Arial" w:cs="Arial"/>
        </w:rPr>
        <w:fldChar w:fldCharType="separate"/>
      </w:r>
      <w:r w:rsidR="00DB5BF8" w:rsidRPr="00DB5BF8">
        <w:rPr>
          <w:rFonts w:ascii="Arial" w:hAnsi="Arial" w:cs="Arial"/>
          <w:noProof/>
        </w:rPr>
        <w:t>(VanderPlas et al. 2012)</w:t>
      </w:r>
      <w:r w:rsidR="00475D73">
        <w:rPr>
          <w:rFonts w:ascii="Arial" w:hAnsi="Arial" w:cs="Arial"/>
        </w:rPr>
        <w:fldChar w:fldCharType="end"/>
      </w:r>
      <w:r>
        <w:rPr>
          <w:rFonts w:ascii="Arial" w:hAnsi="Arial" w:cs="Arial"/>
        </w:rPr>
        <w:t xml:space="preserve">. </w:t>
      </w:r>
      <w:r w:rsidR="00256F81">
        <w:rPr>
          <w:rFonts w:ascii="Arial" w:hAnsi="Arial" w:cs="Arial"/>
        </w:rPr>
        <w:t>These</w:t>
      </w:r>
      <w:r>
        <w:rPr>
          <w:rFonts w:ascii="Arial" w:hAnsi="Arial" w:cs="Arial"/>
        </w:rPr>
        <w:t xml:space="preserve"> periodograms were used rather than Fourier decomposition because they enable spectral decomposition of irregularly sampled </w:t>
      </w:r>
      <w:r w:rsidR="00256F81">
        <w:rPr>
          <w:rFonts w:ascii="Arial" w:hAnsi="Arial" w:cs="Arial"/>
        </w:rPr>
        <w:t>signals</w:t>
      </w:r>
      <w:r w:rsidR="00473012">
        <w:rPr>
          <w:rFonts w:ascii="Arial" w:hAnsi="Arial" w:cs="Arial"/>
        </w:rPr>
        <w:t xml:space="preserve"> </w:t>
      </w:r>
      <w:r w:rsidR="003032E9">
        <w:rPr>
          <w:rFonts w:ascii="Arial" w:hAnsi="Arial" w:cs="Arial"/>
        </w:rPr>
        <w:fldChar w:fldCharType="begin" w:fldLock="1"/>
      </w:r>
      <w:r w:rsidR="00F448B4">
        <w:rPr>
          <w:rFonts w:ascii="Arial" w:hAnsi="Arial" w:cs="Arial"/>
        </w:rPr>
        <w:instrText>ADDIN CSL_CITATION {"citationItems":[{"id":"ITEM-1","itemData":{"abstract":"The Lomb-Scargle periodogram is a well-known algorithm for detecting and characterizing periodic signals in unevenly-sampled data. This paper presents a conceptual introduction to the Lomb-Scargle periodogram and important practical considerations for its use. Rather than a rigorous mathematical treatment, the goal of this paper is to build intuition about what assumptions are implicit in the use of the Lomb-Scargle periodogram and related estimators of periodicity, so as to motivate important practical considerations required in its proper application and interpretation.","author":[{"dropping-particle":"","family":"VanderPlas","given":"Jacob","non-dropping-particle":"","parse-names":false,"suffix":""}],"container-title":"The Astrophysical Journal Supplement Series","id":"ITEM-1","issue":"1","issued":{"date-parts":[["2018"]]},"page":"1-55","title":"Understanding the Lomb-Scargle periodogram","type":"article-journal","volume":"236"},"uris":["http://www.mendeley.com/documents/?uuid=7d6b06ed-a19b-3b8f-973b-689f55d6ddb2"]}],"mendeley":{"formattedCitation":"(VanderPlas 2018)","plainTextFormattedCitation":"(VanderPlas 2018)","previouslyFormattedCitation":"(VanderPlas 2018)"},"properties":{"noteIndex":0},"schema":"https://github.com/citation-style-language/schema/raw/master/csl-citation.json"}</w:instrText>
      </w:r>
      <w:r w:rsidR="003032E9">
        <w:rPr>
          <w:rFonts w:ascii="Arial" w:hAnsi="Arial" w:cs="Arial"/>
        </w:rPr>
        <w:fldChar w:fldCharType="separate"/>
      </w:r>
      <w:r w:rsidR="00DB5BF8" w:rsidRPr="00DB5BF8">
        <w:rPr>
          <w:rFonts w:ascii="Arial" w:hAnsi="Arial" w:cs="Arial"/>
          <w:noProof/>
        </w:rPr>
        <w:t>(VanderPlas 2018)</w:t>
      </w:r>
      <w:r w:rsidR="003032E9">
        <w:rPr>
          <w:rFonts w:ascii="Arial" w:hAnsi="Arial" w:cs="Arial"/>
        </w:rPr>
        <w:fldChar w:fldCharType="end"/>
      </w:r>
      <w:r>
        <w:rPr>
          <w:rFonts w:ascii="Arial" w:hAnsi="Arial" w:cs="Arial"/>
        </w:rPr>
        <w:t xml:space="preserve">. Significance thresholds were inferred from the 95th percentile of peak spectral powers detected during repeated decomposition of 1000 null signals. Null signals were constructed by resampling signal </w:t>
      </w:r>
      <w:r w:rsidR="000902DB">
        <w:rPr>
          <w:rFonts w:ascii="Arial" w:hAnsi="Arial" w:cs="Arial"/>
        </w:rPr>
        <w:t xml:space="preserve">intensities </w:t>
      </w:r>
      <w:r>
        <w:rPr>
          <w:rFonts w:ascii="Arial" w:hAnsi="Arial" w:cs="Arial"/>
        </w:rPr>
        <w:t>while maintaining constant sampling times.</w:t>
      </w:r>
    </w:p>
    <w:p w14:paraId="4A96460B" w14:textId="77777777" w:rsidR="000D77C7" w:rsidRDefault="000D77C7" w:rsidP="000D77C7">
      <w:pPr>
        <w:outlineLvl w:val="0"/>
        <w:rPr>
          <w:rFonts w:ascii="Arial" w:hAnsi="Arial" w:cs="Arial"/>
          <w:b/>
        </w:rPr>
      </w:pPr>
    </w:p>
    <w:p w14:paraId="2A8C3912" w14:textId="34765BCD" w:rsidR="000D77C7" w:rsidRPr="001854F6" w:rsidRDefault="00775919" w:rsidP="000D77C7">
      <w:pPr>
        <w:outlineLvl w:val="0"/>
        <w:rPr>
          <w:rFonts w:ascii="Arial" w:hAnsi="Arial" w:cs="Arial"/>
          <w:b/>
        </w:rPr>
      </w:pPr>
      <w:r>
        <w:rPr>
          <w:rFonts w:ascii="Arial" w:hAnsi="Arial" w:cs="Arial"/>
          <w:b/>
        </w:rPr>
        <w:t>Data and software availability</w:t>
      </w:r>
    </w:p>
    <w:p w14:paraId="36C7B61E" w14:textId="579F5637" w:rsidR="000D77C7" w:rsidRPr="0099145A" w:rsidRDefault="000D77C7" w:rsidP="0099145A">
      <w:pPr>
        <w:ind w:firstLine="720"/>
        <w:rPr>
          <w:rFonts w:ascii="Arial" w:hAnsi="Arial" w:cs="Arial"/>
        </w:rPr>
      </w:pPr>
      <w:r>
        <w:rPr>
          <w:rFonts w:ascii="Arial" w:hAnsi="Arial" w:cs="Arial"/>
        </w:rPr>
        <w:t xml:space="preserve">All segmented and annotated eye discs </w:t>
      </w:r>
      <w:r w:rsidR="00BE0B33">
        <w:rPr>
          <w:rFonts w:ascii="Arial" w:hAnsi="Arial" w:cs="Arial"/>
        </w:rPr>
        <w:t xml:space="preserve">will be made </w:t>
      </w:r>
      <w:r>
        <w:rPr>
          <w:rFonts w:ascii="Arial" w:hAnsi="Arial" w:cs="Arial"/>
        </w:rPr>
        <w:t>available</w:t>
      </w:r>
      <w:r w:rsidR="00775919">
        <w:rPr>
          <w:rFonts w:ascii="Arial" w:hAnsi="Arial" w:cs="Arial"/>
        </w:rPr>
        <w:t xml:space="preserve"> via our data repository </w:t>
      </w:r>
      <w:r w:rsidR="00BE0B33">
        <w:rPr>
          <w:rFonts w:ascii="Arial" w:hAnsi="Arial" w:cs="Arial"/>
        </w:rPr>
        <w:t>upon publication</w:t>
      </w:r>
      <w:r>
        <w:rPr>
          <w:rFonts w:ascii="Arial" w:hAnsi="Arial" w:cs="Arial"/>
          <w:color w:val="000000" w:themeColor="text1"/>
        </w:rPr>
        <w:t>.</w:t>
      </w:r>
      <w:r>
        <w:rPr>
          <w:rFonts w:ascii="Arial" w:hAnsi="Arial" w:cs="Arial"/>
          <w:i/>
          <w:iCs/>
        </w:rPr>
        <w:t xml:space="preserve"> </w:t>
      </w:r>
      <w:r w:rsidR="00775919">
        <w:rPr>
          <w:rFonts w:ascii="Arial" w:hAnsi="Arial" w:cs="Arial"/>
          <w:iCs/>
        </w:rPr>
        <w:t xml:space="preserve">The </w:t>
      </w:r>
      <w:proofErr w:type="spellStart"/>
      <w:r w:rsidRPr="00193F4D">
        <w:rPr>
          <w:rFonts w:ascii="Arial" w:hAnsi="Arial" w:cs="Arial"/>
          <w:i/>
          <w:iCs/>
        </w:rPr>
        <w:t>Fly</w:t>
      </w:r>
      <w:r>
        <w:rPr>
          <w:rFonts w:ascii="Arial" w:hAnsi="Arial" w:cs="Arial"/>
          <w:i/>
          <w:iCs/>
        </w:rPr>
        <w:t>Eye</w:t>
      </w:r>
      <w:proofErr w:type="spellEnd"/>
      <w:r>
        <w:rPr>
          <w:rFonts w:ascii="Arial" w:hAnsi="Arial" w:cs="Arial"/>
          <w:i/>
          <w:iCs/>
        </w:rPr>
        <w:t xml:space="preserve"> </w:t>
      </w:r>
      <w:r w:rsidRPr="00193F4D">
        <w:rPr>
          <w:rFonts w:ascii="Arial" w:hAnsi="Arial" w:cs="Arial"/>
          <w:i/>
          <w:iCs/>
        </w:rPr>
        <w:t>Silhouette</w:t>
      </w:r>
      <w:r w:rsidRPr="00193F4D">
        <w:rPr>
          <w:rFonts w:ascii="Arial" w:hAnsi="Arial" w:cs="Arial"/>
        </w:rPr>
        <w:t xml:space="preserve"> </w:t>
      </w:r>
      <w:r w:rsidR="00775919">
        <w:rPr>
          <w:rFonts w:ascii="Arial" w:hAnsi="Arial" w:cs="Arial"/>
        </w:rPr>
        <w:t xml:space="preserve">software </w:t>
      </w:r>
      <w:r w:rsidR="00BE0B33">
        <w:rPr>
          <w:rFonts w:ascii="Arial" w:hAnsi="Arial" w:cs="Arial"/>
        </w:rPr>
        <w:t>will be made freely available</w:t>
      </w:r>
      <w:r w:rsidR="00775919">
        <w:rPr>
          <w:rFonts w:ascii="Arial" w:hAnsi="Arial" w:cs="Arial"/>
        </w:rPr>
        <w:t xml:space="preserve"> via</w:t>
      </w:r>
      <w:r>
        <w:rPr>
          <w:rFonts w:ascii="Arial" w:hAnsi="Arial" w:cs="Arial"/>
        </w:rPr>
        <w:t xml:space="preserve"> </w:t>
      </w:r>
      <w:r w:rsidRPr="0099145A">
        <w:rPr>
          <w:rFonts w:ascii="Arial" w:hAnsi="Arial" w:cs="Arial"/>
          <w:color w:val="000000" w:themeColor="text1"/>
        </w:rPr>
        <w:t xml:space="preserve">the </w:t>
      </w:r>
      <w:r w:rsidR="00BE0B33">
        <w:rPr>
          <w:rFonts w:ascii="Arial" w:hAnsi="Arial" w:cs="Arial"/>
          <w:color w:val="000000" w:themeColor="text1"/>
        </w:rPr>
        <w:t>macOS</w:t>
      </w:r>
      <w:r w:rsidR="00BE0B33" w:rsidRPr="0099145A">
        <w:rPr>
          <w:rFonts w:ascii="Arial" w:hAnsi="Arial" w:cs="Arial"/>
          <w:color w:val="000000" w:themeColor="text1"/>
        </w:rPr>
        <w:t xml:space="preserve"> </w:t>
      </w:r>
      <w:r w:rsidRPr="0099145A">
        <w:rPr>
          <w:rFonts w:ascii="Arial" w:hAnsi="Arial" w:cs="Arial"/>
          <w:color w:val="000000" w:themeColor="text1"/>
        </w:rPr>
        <w:t>App Store</w:t>
      </w:r>
      <w:r w:rsidRPr="00DD47C5">
        <w:rPr>
          <w:rFonts w:ascii="Arial" w:hAnsi="Arial" w:cs="Arial"/>
        </w:rPr>
        <w:t xml:space="preserve">. </w:t>
      </w:r>
      <w:r w:rsidR="00775919">
        <w:rPr>
          <w:rFonts w:ascii="Arial" w:hAnsi="Arial" w:cs="Arial"/>
        </w:rPr>
        <w:t xml:space="preserve">All subsequent expression analysis and visualization procedures, our transcription factor binding model, and clones analysis pipeline </w:t>
      </w:r>
      <w:r w:rsidR="00BE0B33">
        <w:rPr>
          <w:rFonts w:ascii="Arial" w:hAnsi="Arial" w:cs="Arial"/>
        </w:rPr>
        <w:t xml:space="preserve">will be made </w:t>
      </w:r>
      <w:r w:rsidR="00775919">
        <w:rPr>
          <w:rFonts w:ascii="Arial" w:hAnsi="Arial" w:cs="Arial"/>
        </w:rPr>
        <w:t>available as open-source Python packages.</w:t>
      </w:r>
      <w:r>
        <w:rPr>
          <w:rFonts w:ascii="Arial" w:hAnsi="Arial" w:cs="Arial"/>
          <w:color w:val="000000" w:themeColor="text1"/>
        </w:rPr>
        <w:t xml:space="preserve"> </w:t>
      </w:r>
      <w:r w:rsidR="00BE0B33">
        <w:rPr>
          <w:rFonts w:ascii="Arial" w:hAnsi="Arial" w:cs="Arial"/>
          <w:color w:val="000000" w:themeColor="text1"/>
        </w:rPr>
        <w:t>We will also provide a</w:t>
      </w:r>
      <w:r>
        <w:rPr>
          <w:rFonts w:ascii="Arial" w:hAnsi="Arial" w:cs="Arial"/>
          <w:color w:val="000000" w:themeColor="text1"/>
        </w:rPr>
        <w:t xml:space="preserve"> </w:t>
      </w:r>
      <w:r w:rsidR="00C33606">
        <w:rPr>
          <w:rFonts w:ascii="Arial" w:hAnsi="Arial" w:cs="Arial"/>
          <w:color w:val="000000" w:themeColor="text1"/>
        </w:rPr>
        <w:t xml:space="preserve">repository </w:t>
      </w:r>
      <w:r w:rsidR="00BE0B33">
        <w:rPr>
          <w:rFonts w:ascii="Arial" w:hAnsi="Arial" w:cs="Arial"/>
          <w:color w:val="000000" w:themeColor="text1"/>
        </w:rPr>
        <w:t xml:space="preserve">that </w:t>
      </w:r>
      <w:r>
        <w:rPr>
          <w:rFonts w:ascii="Arial" w:hAnsi="Arial" w:cs="Arial"/>
          <w:color w:val="000000" w:themeColor="text1"/>
        </w:rPr>
        <w:t xml:space="preserve">includes a series of </w:t>
      </w:r>
      <w:proofErr w:type="spellStart"/>
      <w:r>
        <w:rPr>
          <w:rFonts w:ascii="Arial" w:hAnsi="Arial" w:cs="Arial"/>
          <w:color w:val="000000" w:themeColor="text1"/>
        </w:rPr>
        <w:t>Jupyter</w:t>
      </w:r>
      <w:proofErr w:type="spellEnd"/>
      <w:r>
        <w:rPr>
          <w:rFonts w:ascii="Arial" w:hAnsi="Arial" w:cs="Arial"/>
          <w:color w:val="000000" w:themeColor="text1"/>
        </w:rPr>
        <w:t xml:space="preserve"> notebooks that enable complete reproduction of all figures and analysis</w:t>
      </w:r>
      <w:r w:rsidR="00C33606">
        <w:rPr>
          <w:rFonts w:ascii="Arial" w:hAnsi="Arial" w:cs="Arial"/>
          <w:color w:val="000000" w:themeColor="text1"/>
        </w:rPr>
        <w:t xml:space="preserve"> presented in th</w:t>
      </w:r>
      <w:r w:rsidR="006A646E">
        <w:rPr>
          <w:rFonts w:ascii="Arial" w:hAnsi="Arial" w:cs="Arial"/>
          <w:color w:val="000000" w:themeColor="text1"/>
        </w:rPr>
        <w:t>e</w:t>
      </w:r>
      <w:r w:rsidR="00C33606">
        <w:rPr>
          <w:rFonts w:ascii="Arial" w:hAnsi="Arial" w:cs="Arial"/>
          <w:color w:val="000000" w:themeColor="text1"/>
        </w:rPr>
        <w:t xml:space="preserve"> manuscript.</w:t>
      </w:r>
    </w:p>
    <w:p w14:paraId="4B6157D9" w14:textId="77777777" w:rsidR="006C7691" w:rsidRDefault="006C7691" w:rsidP="00ED6BFF">
      <w:pPr>
        <w:rPr>
          <w:rFonts w:ascii="Arial" w:hAnsi="Arial" w:cs="Arial"/>
          <w:b/>
          <w:bCs/>
          <w:color w:val="auto"/>
          <w:sz w:val="24"/>
          <w:szCs w:val="24"/>
        </w:rPr>
      </w:pPr>
    </w:p>
    <w:p w14:paraId="68198F23" w14:textId="3621D7D2" w:rsidR="00ED6BFF" w:rsidRPr="00C704FA" w:rsidRDefault="00D13AEE" w:rsidP="00ED6BFF">
      <w:pPr>
        <w:rPr>
          <w:rFonts w:ascii="Arial" w:hAnsi="Arial" w:cs="Arial"/>
          <w:b/>
          <w:bCs/>
          <w:color w:val="auto"/>
          <w:sz w:val="24"/>
          <w:szCs w:val="24"/>
        </w:rPr>
      </w:pPr>
      <w:r w:rsidRPr="00C704FA">
        <w:rPr>
          <w:rFonts w:ascii="Arial" w:hAnsi="Arial" w:cs="Arial"/>
          <w:b/>
          <w:bCs/>
          <w:color w:val="auto"/>
          <w:sz w:val="24"/>
          <w:szCs w:val="24"/>
        </w:rPr>
        <w:t>Acknowledgements:</w:t>
      </w:r>
    </w:p>
    <w:p w14:paraId="208F3105" w14:textId="0F9529FE" w:rsidR="00D13AEE" w:rsidRDefault="000531EC" w:rsidP="00C87669">
      <w:pPr>
        <w:rPr>
          <w:rFonts w:ascii="Arial" w:eastAsia="Arial" w:hAnsi="Arial" w:cs="Arial"/>
        </w:rPr>
      </w:pPr>
      <w:r w:rsidRPr="000531EC">
        <w:rPr>
          <w:rFonts w:ascii="Arial" w:eastAsia="Arial" w:hAnsi="Arial" w:cs="Arial"/>
        </w:rPr>
        <w:t xml:space="preserve">We thank Kevin White’s lab and the </w:t>
      </w:r>
      <w:proofErr w:type="spellStart"/>
      <w:r w:rsidRPr="000531EC">
        <w:rPr>
          <w:rFonts w:ascii="Arial" w:eastAsia="Arial" w:hAnsi="Arial" w:cs="Arial"/>
        </w:rPr>
        <w:t>MODEncode</w:t>
      </w:r>
      <w:proofErr w:type="spellEnd"/>
      <w:r w:rsidRPr="000531EC">
        <w:rPr>
          <w:rFonts w:ascii="Arial" w:eastAsia="Arial" w:hAnsi="Arial" w:cs="Arial"/>
        </w:rPr>
        <w:t xml:space="preserve"> Consortium </w:t>
      </w:r>
      <w:r w:rsidRPr="0097692D">
        <w:rPr>
          <w:rFonts w:ascii="Arial" w:eastAsia="Arial" w:hAnsi="Arial" w:cs="Arial"/>
        </w:rPr>
        <w:t>for</w:t>
      </w:r>
      <w:r w:rsidRPr="000531EC">
        <w:rPr>
          <w:rFonts w:ascii="Arial" w:eastAsia="Arial" w:hAnsi="Arial" w:cs="Arial"/>
        </w:rPr>
        <w:t xml:space="preserve"> recombineering </w:t>
      </w:r>
      <w:r w:rsidRPr="0097692D">
        <w:rPr>
          <w:rFonts w:ascii="Arial" w:eastAsia="Arial" w:hAnsi="Arial" w:cs="Arial"/>
        </w:rPr>
        <w:t>the</w:t>
      </w:r>
      <w:r w:rsidRPr="000531EC">
        <w:rPr>
          <w:rFonts w:ascii="Arial" w:eastAsia="Arial" w:hAnsi="Arial" w:cs="Arial"/>
        </w:rPr>
        <w:t xml:space="preserve"> </w:t>
      </w:r>
      <w:proofErr w:type="spellStart"/>
      <w:r w:rsidRPr="000531EC">
        <w:rPr>
          <w:rFonts w:ascii="Arial" w:eastAsia="Arial" w:hAnsi="Arial" w:cs="Arial"/>
        </w:rPr>
        <w:t>Pnt</w:t>
      </w:r>
      <w:proofErr w:type="spellEnd"/>
      <w:r w:rsidRPr="000531EC">
        <w:rPr>
          <w:rFonts w:ascii="Arial" w:eastAsia="Arial" w:hAnsi="Arial" w:cs="Arial"/>
        </w:rPr>
        <w:t xml:space="preserve">-GFP </w:t>
      </w:r>
      <w:r w:rsidRPr="0097692D">
        <w:rPr>
          <w:rFonts w:ascii="Arial" w:eastAsia="Arial" w:hAnsi="Arial" w:cs="Arial"/>
        </w:rPr>
        <w:t>transgene</w:t>
      </w:r>
      <w:r w:rsidR="00F7033A">
        <w:rPr>
          <w:rFonts w:ascii="Arial" w:eastAsia="Arial" w:hAnsi="Arial" w:cs="Arial"/>
        </w:rPr>
        <w:t>,</w:t>
      </w:r>
      <w:r w:rsidRPr="000531EC">
        <w:rPr>
          <w:rFonts w:ascii="Arial" w:eastAsia="Arial" w:hAnsi="Arial" w:cs="Arial"/>
        </w:rPr>
        <w:t xml:space="preserve"> </w:t>
      </w:r>
      <w:r w:rsidR="00F7033A">
        <w:rPr>
          <w:rFonts w:ascii="Arial" w:eastAsia="Arial" w:hAnsi="Arial" w:cs="Arial"/>
        </w:rPr>
        <w:t>t</w:t>
      </w:r>
      <w:r w:rsidRPr="0097692D">
        <w:rPr>
          <w:rFonts w:ascii="Arial" w:eastAsia="Arial" w:hAnsi="Arial" w:cs="Arial"/>
        </w:rPr>
        <w:t>he Howard Hughes Medical Institute</w:t>
      </w:r>
      <w:r w:rsidRPr="000531EC">
        <w:rPr>
          <w:rFonts w:ascii="Arial" w:eastAsia="Arial" w:hAnsi="Arial" w:cs="Arial"/>
        </w:rPr>
        <w:t xml:space="preserve"> (</w:t>
      </w:r>
      <w:r>
        <w:rPr>
          <w:rFonts w:ascii="Arial" w:eastAsia="Arial" w:hAnsi="Arial" w:cs="Arial"/>
        </w:rPr>
        <w:t>N.P.)</w:t>
      </w:r>
      <w:r w:rsidRPr="000531EC">
        <w:rPr>
          <w:rFonts w:ascii="Arial" w:eastAsia="Arial" w:hAnsi="Arial" w:cs="Arial"/>
        </w:rPr>
        <w:t xml:space="preserve">, the </w:t>
      </w:r>
      <w:r w:rsidRPr="0097692D">
        <w:rPr>
          <w:rFonts w:ascii="Arial" w:eastAsia="Arial" w:hAnsi="Arial" w:cs="Arial"/>
        </w:rPr>
        <w:t>Ch</w:t>
      </w:r>
      <w:r w:rsidRPr="000531EC">
        <w:rPr>
          <w:rFonts w:ascii="Arial" w:eastAsia="Arial" w:hAnsi="Arial" w:cs="Arial"/>
        </w:rPr>
        <w:t>icago Biomedical Consortium (N.P</w:t>
      </w:r>
      <w:r w:rsidRPr="0097692D">
        <w:rPr>
          <w:rFonts w:ascii="Arial" w:eastAsia="Arial" w:hAnsi="Arial" w:cs="Arial"/>
        </w:rPr>
        <w:t>)</w:t>
      </w:r>
      <w:r>
        <w:rPr>
          <w:rFonts w:ascii="Arial" w:eastAsia="Arial" w:hAnsi="Arial" w:cs="Arial"/>
        </w:rPr>
        <w:t>,</w:t>
      </w:r>
      <w:r w:rsidRPr="0097692D">
        <w:rPr>
          <w:rFonts w:ascii="Arial" w:eastAsia="Arial" w:hAnsi="Arial" w:cs="Arial"/>
        </w:rPr>
        <w:t xml:space="preserve"> the Robert Lurie Northwestern Cancer Center</w:t>
      </w:r>
      <w:r>
        <w:rPr>
          <w:rFonts w:ascii="Arial" w:eastAsia="Arial" w:hAnsi="Arial" w:cs="Arial"/>
        </w:rPr>
        <w:t xml:space="preserve"> (N.P.), and the NIH (EY025957, I.R. and R.W.C; GM118144, R.W.C.)</w:t>
      </w:r>
      <w:r w:rsidRPr="0097692D">
        <w:rPr>
          <w:rFonts w:ascii="Arial" w:eastAsia="Arial" w:hAnsi="Arial" w:cs="Arial"/>
        </w:rPr>
        <w:t xml:space="preserve"> for funding</w:t>
      </w:r>
      <w:r w:rsidR="00CD74FB">
        <w:rPr>
          <w:rFonts w:ascii="Arial" w:eastAsia="Arial" w:hAnsi="Arial" w:cs="Arial"/>
        </w:rPr>
        <w:t>,</w:t>
      </w:r>
      <w:r w:rsidRPr="000531EC">
        <w:rPr>
          <w:rFonts w:ascii="Arial" w:eastAsia="Arial" w:hAnsi="Arial" w:cs="Arial"/>
        </w:rPr>
        <w:t xml:space="preserve"> Benny </w:t>
      </w:r>
      <w:proofErr w:type="spellStart"/>
      <w:r w:rsidRPr="000531EC">
        <w:rPr>
          <w:rFonts w:ascii="Arial" w:eastAsia="Arial" w:hAnsi="Arial" w:cs="Arial"/>
        </w:rPr>
        <w:t>Shilo</w:t>
      </w:r>
      <w:proofErr w:type="spellEnd"/>
      <w:r w:rsidRPr="000531EC">
        <w:rPr>
          <w:rFonts w:ascii="Arial" w:eastAsia="Arial" w:hAnsi="Arial" w:cs="Arial"/>
        </w:rPr>
        <w:t xml:space="preserve"> (Wei</w:t>
      </w:r>
      <w:r w:rsidR="00DF6B71">
        <w:rPr>
          <w:rFonts w:ascii="Arial" w:eastAsia="Arial" w:hAnsi="Arial" w:cs="Arial"/>
        </w:rPr>
        <w:t>z</w:t>
      </w:r>
      <w:r w:rsidRPr="000531EC">
        <w:rPr>
          <w:rFonts w:ascii="Arial" w:eastAsia="Arial" w:hAnsi="Arial" w:cs="Arial"/>
        </w:rPr>
        <w:t>man</w:t>
      </w:r>
      <w:r w:rsidR="00DF6B71">
        <w:rPr>
          <w:rFonts w:ascii="Arial" w:eastAsia="Arial" w:hAnsi="Arial" w:cs="Arial"/>
        </w:rPr>
        <w:t>n</w:t>
      </w:r>
      <w:r w:rsidRPr="000531EC">
        <w:rPr>
          <w:rFonts w:ascii="Arial" w:eastAsia="Arial" w:hAnsi="Arial" w:cs="Arial"/>
        </w:rPr>
        <w:t xml:space="preserve"> Institute) for providing </w:t>
      </w:r>
      <w:r>
        <w:rPr>
          <w:rFonts w:ascii="Arial" w:eastAsia="Arial" w:hAnsi="Arial" w:cs="Arial"/>
        </w:rPr>
        <w:t>stocks</w:t>
      </w:r>
      <w:r w:rsidRPr="000531EC">
        <w:rPr>
          <w:rFonts w:ascii="Arial" w:eastAsia="Arial" w:hAnsi="Arial" w:cs="Arial"/>
        </w:rPr>
        <w:t xml:space="preserve"> carrying the PntP1 (HS20) </w:t>
      </w:r>
      <w:r>
        <w:rPr>
          <w:rFonts w:ascii="Arial" w:eastAsia="Arial" w:hAnsi="Arial" w:cs="Arial"/>
        </w:rPr>
        <w:t>reporter,</w:t>
      </w:r>
      <w:r w:rsidRPr="000531EC">
        <w:rPr>
          <w:rFonts w:ascii="Arial" w:eastAsia="Arial" w:hAnsi="Arial" w:cs="Arial"/>
        </w:rPr>
        <w:t xml:space="preserve"> </w:t>
      </w:r>
      <w:r w:rsidRPr="0097692D">
        <w:rPr>
          <w:rFonts w:ascii="Arial" w:eastAsia="Arial" w:hAnsi="Arial" w:cs="Arial"/>
        </w:rPr>
        <w:t>the Bloomington Drosophila Stock</w:t>
      </w:r>
      <w:r w:rsidRPr="000531EC">
        <w:rPr>
          <w:rFonts w:ascii="Arial" w:eastAsia="Arial" w:hAnsi="Arial" w:cs="Arial"/>
        </w:rPr>
        <w:t xml:space="preserve"> Center </w:t>
      </w:r>
      <w:r w:rsidRPr="0097692D">
        <w:rPr>
          <w:rFonts w:ascii="Arial" w:eastAsia="Arial" w:hAnsi="Arial" w:cs="Arial"/>
        </w:rPr>
        <w:t xml:space="preserve">for the remaining </w:t>
      </w:r>
      <w:r>
        <w:rPr>
          <w:rFonts w:ascii="Arial" w:eastAsia="Arial" w:hAnsi="Arial" w:cs="Arial"/>
        </w:rPr>
        <w:t>s</w:t>
      </w:r>
      <w:r w:rsidR="006A646E">
        <w:rPr>
          <w:rFonts w:ascii="Arial" w:eastAsia="Arial" w:hAnsi="Arial" w:cs="Arial"/>
        </w:rPr>
        <w:t>t</w:t>
      </w:r>
      <w:r>
        <w:rPr>
          <w:rFonts w:ascii="Arial" w:eastAsia="Arial" w:hAnsi="Arial" w:cs="Arial"/>
        </w:rPr>
        <w:t>ocks</w:t>
      </w:r>
      <w:r w:rsidR="00CD74FB">
        <w:rPr>
          <w:rFonts w:ascii="Arial" w:eastAsia="Arial" w:hAnsi="Arial" w:cs="Arial"/>
        </w:rPr>
        <w:t>,</w:t>
      </w:r>
      <w:r w:rsidRPr="000531EC">
        <w:rPr>
          <w:rFonts w:ascii="Arial" w:eastAsia="Arial" w:hAnsi="Arial" w:cs="Arial"/>
        </w:rPr>
        <w:t xml:space="preserve"> Laura </w:t>
      </w:r>
      <w:proofErr w:type="spellStart"/>
      <w:r w:rsidRPr="000531EC">
        <w:rPr>
          <w:rFonts w:ascii="Arial" w:eastAsia="Arial" w:hAnsi="Arial" w:cs="Arial"/>
        </w:rPr>
        <w:t>Nilson</w:t>
      </w:r>
      <w:proofErr w:type="spellEnd"/>
      <w:r w:rsidRPr="000531EC">
        <w:rPr>
          <w:rFonts w:ascii="Arial" w:eastAsia="Arial" w:hAnsi="Arial" w:cs="Arial"/>
        </w:rPr>
        <w:t xml:space="preserve"> for the use of computational resources</w:t>
      </w:r>
      <w:r w:rsidR="00CD74FB">
        <w:rPr>
          <w:rFonts w:ascii="Arial" w:eastAsia="Arial" w:hAnsi="Arial" w:cs="Arial"/>
        </w:rPr>
        <w:t>,</w:t>
      </w:r>
      <w:r w:rsidRPr="000531EC">
        <w:rPr>
          <w:rFonts w:ascii="Arial" w:eastAsia="Arial" w:hAnsi="Arial" w:cs="Arial"/>
        </w:rPr>
        <w:t xml:space="preserve"> </w:t>
      </w:r>
      <w:r w:rsidR="00CD74FB">
        <w:rPr>
          <w:rFonts w:ascii="Arial" w:eastAsia="Arial" w:hAnsi="Arial" w:cs="Arial"/>
        </w:rPr>
        <w:t>t</w:t>
      </w:r>
      <w:r w:rsidRPr="000531EC">
        <w:rPr>
          <w:rFonts w:ascii="Arial" w:eastAsia="Arial" w:hAnsi="Arial" w:cs="Arial"/>
        </w:rPr>
        <w:t>he Developmental Studies Hybridoma Bank</w:t>
      </w:r>
      <w:r w:rsidR="00CD74FB">
        <w:rPr>
          <w:rFonts w:ascii="Arial" w:eastAsia="Arial" w:hAnsi="Arial" w:cs="Arial"/>
        </w:rPr>
        <w:t xml:space="preserve"> for antibody reagents,</w:t>
      </w:r>
      <w:r w:rsidRPr="000531EC">
        <w:rPr>
          <w:rFonts w:ascii="Arial" w:eastAsia="Arial" w:hAnsi="Arial" w:cs="Arial"/>
        </w:rPr>
        <w:t xml:space="preserve"> and t</w:t>
      </w:r>
      <w:r w:rsidRPr="0097692D">
        <w:rPr>
          <w:rFonts w:ascii="Arial" w:eastAsia="Arial" w:hAnsi="Arial" w:cs="Arial"/>
        </w:rPr>
        <w:t>he Northwestern Biological Imaging Facility (BIF) for technical imaging support.</w:t>
      </w:r>
    </w:p>
    <w:p w14:paraId="2D661FD6" w14:textId="77777777" w:rsidR="006C7691" w:rsidRDefault="006C7691">
      <w:pPr>
        <w:rPr>
          <w:rFonts w:ascii="Arial" w:hAnsi="Arial" w:cs="Arial"/>
          <w:color w:val="auto"/>
        </w:rPr>
      </w:pPr>
    </w:p>
    <w:p w14:paraId="7E1A8E67" w14:textId="2262EE61" w:rsidR="002F1293" w:rsidRPr="002F1293" w:rsidRDefault="002F1293">
      <w:pPr>
        <w:outlineLvl w:val="0"/>
        <w:rPr>
          <w:rFonts w:ascii="Arial" w:hAnsi="Arial" w:cs="Arial"/>
          <w:b/>
          <w:color w:val="auto"/>
        </w:rPr>
      </w:pPr>
      <w:r w:rsidRPr="002F1293">
        <w:rPr>
          <w:rFonts w:ascii="Arial" w:hAnsi="Arial" w:cs="Arial"/>
          <w:b/>
          <w:color w:val="auto"/>
        </w:rPr>
        <w:t>REFERENCES</w:t>
      </w:r>
    </w:p>
    <w:p w14:paraId="36BB2101" w14:textId="51353025" w:rsidR="00A2313E" w:rsidRPr="00A2313E" w:rsidRDefault="002174C8" w:rsidP="00A2313E">
      <w:pPr>
        <w:widowControl w:val="0"/>
        <w:autoSpaceDE w:val="0"/>
        <w:autoSpaceDN w:val="0"/>
        <w:adjustRightInd w:val="0"/>
        <w:spacing w:line="240" w:lineRule="auto"/>
        <w:ind w:left="480" w:hanging="480"/>
        <w:rPr>
          <w:rFonts w:ascii="Arial" w:hAnsi="Arial" w:cs="Arial"/>
          <w:noProof/>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00A2313E" w:rsidRPr="00A2313E">
        <w:rPr>
          <w:rFonts w:ascii="Arial" w:hAnsi="Arial" w:cs="Arial"/>
          <w:noProof/>
        </w:rPr>
        <w:t xml:space="preserve">Adler, Miri, and Uri Alon. 2018. “Fold-Change Detection in Biological Systems.” </w:t>
      </w:r>
      <w:r w:rsidR="00A2313E" w:rsidRPr="00A2313E">
        <w:rPr>
          <w:rFonts w:ascii="Arial" w:hAnsi="Arial" w:cs="Arial"/>
          <w:i/>
          <w:iCs/>
          <w:noProof/>
        </w:rPr>
        <w:t>Current Opinion in Systems Biology</w:t>
      </w:r>
      <w:r w:rsidR="00A2313E" w:rsidRPr="00A2313E">
        <w:rPr>
          <w:rFonts w:ascii="Arial" w:hAnsi="Arial" w:cs="Arial"/>
          <w:noProof/>
        </w:rPr>
        <w:t xml:space="preserve"> 8 (April). Elsevier: 81–89. doi:10.1016/j.coisb.2017.12.005.</w:t>
      </w:r>
    </w:p>
    <w:p w14:paraId="43EDEE71"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Antebi, Yaron E., James M. Linton, Heidi Klumpe, Bogdan Bintu, Mengsha Gong, Christina Su, Reed McCardell, and Michael B. Elowitz. 2017. “Combinatorial Signal Perception in the BMP Pathway.” </w:t>
      </w:r>
      <w:r w:rsidRPr="00A2313E">
        <w:rPr>
          <w:rFonts w:ascii="Arial" w:hAnsi="Arial" w:cs="Arial"/>
          <w:i/>
          <w:iCs/>
          <w:noProof/>
        </w:rPr>
        <w:t>Cell</w:t>
      </w:r>
      <w:r w:rsidRPr="00A2313E">
        <w:rPr>
          <w:rFonts w:ascii="Arial" w:hAnsi="Arial" w:cs="Arial"/>
          <w:noProof/>
        </w:rPr>
        <w:t xml:space="preserve"> 170 (September). Cell Press: 1184–96. doi:10.1016/j.cell.2017.08.015.</w:t>
      </w:r>
    </w:p>
    <w:p w14:paraId="19E13F0B"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Baker, Nicholas E., and Sung-Yun Yu. 1997. “Proneural Function of Neurogenic Genes in the </w:t>
      </w:r>
      <w:r w:rsidRPr="00A2313E">
        <w:rPr>
          <w:rFonts w:ascii="Arial" w:hAnsi="Arial" w:cs="Arial"/>
          <w:noProof/>
        </w:rPr>
        <w:lastRenderedPageBreak/>
        <w:t xml:space="preserve">Developing Drosophila Eye.” </w:t>
      </w:r>
      <w:r w:rsidRPr="00A2313E">
        <w:rPr>
          <w:rFonts w:ascii="Arial" w:hAnsi="Arial" w:cs="Arial"/>
          <w:i/>
          <w:iCs/>
          <w:noProof/>
        </w:rPr>
        <w:t>Current Biology</w:t>
      </w:r>
      <w:r w:rsidRPr="00A2313E">
        <w:rPr>
          <w:rFonts w:ascii="Arial" w:hAnsi="Arial" w:cs="Arial"/>
          <w:noProof/>
        </w:rPr>
        <w:t xml:space="preserve"> 7 (February). Cell Press: 122–32. doi:10.1016/S0960-9822(06)00056-X.</w:t>
      </w:r>
    </w:p>
    <w:p w14:paraId="713C423D"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Basler, Konrad, and Ernst Hafen. 1989. “Dynamics of Drosophila Eye Development and Temporal Requirements of Sevenless Expression.” </w:t>
      </w:r>
      <w:r w:rsidRPr="00A2313E">
        <w:rPr>
          <w:rFonts w:ascii="Arial" w:hAnsi="Arial" w:cs="Arial"/>
          <w:i/>
          <w:iCs/>
          <w:noProof/>
        </w:rPr>
        <w:t>Development</w:t>
      </w:r>
      <w:r w:rsidRPr="00A2313E">
        <w:rPr>
          <w:rFonts w:ascii="Arial" w:hAnsi="Arial" w:cs="Arial"/>
          <w:noProof/>
        </w:rPr>
        <w:t xml:space="preserve"> 107: 723–31.</w:t>
      </w:r>
    </w:p>
    <w:p w14:paraId="2FC615AC"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Boisclair Lachance, Jean-François, Nicolás Peláez, Justin J. Cassidy, Jemma L. Webber, Ilaria Rebay, and Richard W. Carthew. 2014. “A Comparative Study of Pointed and Yan Expression Reveals New Complexity to the Transcriptional Networks Downstream of Receptor Tyrosine Kinase Signaling.” </w:t>
      </w:r>
      <w:r w:rsidRPr="00A2313E">
        <w:rPr>
          <w:rFonts w:ascii="Arial" w:hAnsi="Arial" w:cs="Arial"/>
          <w:i/>
          <w:iCs/>
          <w:noProof/>
        </w:rPr>
        <w:t>Developmental Biology</w:t>
      </w:r>
      <w:r w:rsidRPr="00A2313E">
        <w:rPr>
          <w:rFonts w:ascii="Arial" w:hAnsi="Arial" w:cs="Arial"/>
          <w:noProof/>
        </w:rPr>
        <w:t xml:space="preserve"> 385 (January): 263–78. doi:10.1016/j.ydbio.2013.11.002.</w:t>
      </w:r>
    </w:p>
    <w:p w14:paraId="5D3A3688"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Boisclair Lachance, Jean-François, Jemma L Webber, Lu Hong, Aaron R Dinner, and Ilaria Rebay. 2018. “Cooperative Recruitment of Yan via a High-Affinity ETS Supersite Organizes Repression to Confer Specificity and Robustness to Cardiac Cell Fate Specification.” </w:t>
      </w:r>
      <w:r w:rsidRPr="00A2313E">
        <w:rPr>
          <w:rFonts w:ascii="Arial" w:hAnsi="Arial" w:cs="Arial"/>
          <w:i/>
          <w:iCs/>
          <w:noProof/>
        </w:rPr>
        <w:t>Genes and Development</w:t>
      </w:r>
      <w:r w:rsidRPr="00A2313E">
        <w:rPr>
          <w:rFonts w:ascii="Arial" w:hAnsi="Arial" w:cs="Arial"/>
          <w:noProof/>
        </w:rPr>
        <w:t xml:space="preserve"> 32 (March). Cold Spring Harbor Laboratory Press: 389–401. doi:10.1101/gad.307132.117.</w:t>
      </w:r>
    </w:p>
    <w:p w14:paraId="1D4AF173"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Brunner, D, K Dücker, N Oellers, E Hafen, H Scholz, and C Klämbt. 1994. “The ETS Domain Protein Pointed-P2 Is a Target of MAP Kinase in the Sevenless Signal Transduction Pathway.” </w:t>
      </w:r>
      <w:r w:rsidRPr="00A2313E">
        <w:rPr>
          <w:rFonts w:ascii="Arial" w:hAnsi="Arial" w:cs="Arial"/>
          <w:i/>
          <w:iCs/>
          <w:noProof/>
        </w:rPr>
        <w:t>Nature</w:t>
      </w:r>
      <w:r w:rsidRPr="00A2313E">
        <w:rPr>
          <w:rFonts w:ascii="Arial" w:hAnsi="Arial" w:cs="Arial"/>
          <w:noProof/>
        </w:rPr>
        <w:t xml:space="preserve"> 370 (6488): 386–89. doi:10.1038/370386a0.</w:t>
      </w:r>
    </w:p>
    <w:p w14:paraId="5F1D8DC9"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Bush, Alan, Gustavo Vasen, Andreas Constantinou, Paula Dunayevich, Inés Lucía Patop, Matías Blaustein, and Alejandro Colman</w:t>
      </w:r>
      <w:r w:rsidRPr="00A2313E">
        <w:rPr>
          <w:rFonts w:ascii="Cambria Math" w:hAnsi="Cambria Math" w:cs="Cambria Math"/>
          <w:noProof/>
        </w:rPr>
        <w:t>‐</w:t>
      </w:r>
      <w:r w:rsidRPr="00A2313E">
        <w:rPr>
          <w:rFonts w:ascii="Arial" w:hAnsi="Arial" w:cs="Arial"/>
          <w:noProof/>
        </w:rPr>
        <w:t xml:space="preserve">Lerner. 2016. “Yeast GPCR Signaling Reflects the Fraction of Occupied Receptors, Not the Number.” </w:t>
      </w:r>
      <w:r w:rsidRPr="00A2313E">
        <w:rPr>
          <w:rFonts w:ascii="Arial" w:hAnsi="Arial" w:cs="Arial"/>
          <w:i/>
          <w:iCs/>
          <w:noProof/>
        </w:rPr>
        <w:t>Molecular Systems Biology</w:t>
      </w:r>
      <w:r w:rsidRPr="00A2313E">
        <w:rPr>
          <w:rFonts w:ascii="Arial" w:hAnsi="Arial" w:cs="Arial"/>
          <w:noProof/>
        </w:rPr>
        <w:t xml:space="preserve"> 12 (December). EMBO Press: 898. doi:10.15252/msb.20166910.</w:t>
      </w:r>
    </w:p>
    <w:p w14:paraId="0BD53D07"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Cagan, Ross L., and Donald F. Ready. 1989. “Notch Is Required for Successive Cell Decisions in the Developing Drosophila Retina.” </w:t>
      </w:r>
      <w:r w:rsidRPr="00A2313E">
        <w:rPr>
          <w:rFonts w:ascii="Arial" w:hAnsi="Arial" w:cs="Arial"/>
          <w:i/>
          <w:iCs/>
          <w:noProof/>
        </w:rPr>
        <w:t>Genes &amp; Development</w:t>
      </w:r>
      <w:r w:rsidRPr="00A2313E">
        <w:rPr>
          <w:rFonts w:ascii="Arial" w:hAnsi="Arial" w:cs="Arial"/>
          <w:noProof/>
        </w:rPr>
        <w:t xml:space="preserve"> 3: 1099–1112. doi:10.1101/gad.3.8.1099.</w:t>
      </w:r>
    </w:p>
    <w:p w14:paraId="0E92E354"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Campos-Ortega, J. A., and A. Hofbauer. 1977. “Cell Clones and Pattern Formation: On the Lineage of Photoreceptor Cells in the Compound Eye of Drosophila.” </w:t>
      </w:r>
      <w:r w:rsidRPr="00A2313E">
        <w:rPr>
          <w:rFonts w:ascii="Arial" w:hAnsi="Arial" w:cs="Arial"/>
          <w:i/>
          <w:iCs/>
          <w:noProof/>
        </w:rPr>
        <w:t>Roux’s Archives of Developmental Biology</w:t>
      </w:r>
      <w:r w:rsidRPr="00A2313E">
        <w:rPr>
          <w:rFonts w:ascii="Arial" w:hAnsi="Arial" w:cs="Arial"/>
          <w:noProof/>
        </w:rPr>
        <w:t xml:space="preserve"> 181: 227–45.</w:t>
      </w:r>
    </w:p>
    <w:p w14:paraId="3427C051"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Clifford, R.J., and T. Schupbach. 1989. “Coordinately and Differentially Mutable Activities of Torpedo, the Drosophila Melanogaster Homolog of the Vertebrate EGF Receptor Gene.” </w:t>
      </w:r>
      <w:r w:rsidRPr="00A2313E">
        <w:rPr>
          <w:rFonts w:ascii="Arial" w:hAnsi="Arial" w:cs="Arial"/>
          <w:i/>
          <w:iCs/>
          <w:noProof/>
        </w:rPr>
        <w:t>Genetics</w:t>
      </w:r>
      <w:r w:rsidRPr="00A2313E">
        <w:rPr>
          <w:rFonts w:ascii="Arial" w:hAnsi="Arial" w:cs="Arial"/>
          <w:noProof/>
        </w:rPr>
        <w:t xml:space="preserve"> 123 (4): 771–87. doi:10.1016/0168-9525(90)90089-O.</w:t>
      </w:r>
    </w:p>
    <w:p w14:paraId="7409C31B"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Doe, Chris Q. 2017. “Temporal Patterning in the Drosophila CNS.” </w:t>
      </w:r>
      <w:r w:rsidRPr="00A2313E">
        <w:rPr>
          <w:rFonts w:ascii="Arial" w:hAnsi="Arial" w:cs="Arial"/>
          <w:i/>
          <w:iCs/>
          <w:noProof/>
        </w:rPr>
        <w:t>Annual Review of Cell and Developmental Biology</w:t>
      </w:r>
      <w:r w:rsidRPr="00A2313E">
        <w:rPr>
          <w:rFonts w:ascii="Arial" w:hAnsi="Arial" w:cs="Arial"/>
          <w:noProof/>
        </w:rPr>
        <w:t xml:space="preserve"> 33 (1). Annual Reviews: 219–40. doi:10.1146/annurev-cellbio-111315-125210.</w:t>
      </w:r>
    </w:p>
    <w:p w14:paraId="358EE14A"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Ducy, Patricia, Rui Zhang, Valérie Geoffroy, Amy L. Ridall, and Gérard Karsenty. 1997. “Osf2/Cbfa1: A Transcriptional Activator of Osteoblast Differentiation.” </w:t>
      </w:r>
      <w:r w:rsidRPr="00A2313E">
        <w:rPr>
          <w:rFonts w:ascii="Arial" w:hAnsi="Arial" w:cs="Arial"/>
          <w:i/>
          <w:iCs/>
          <w:noProof/>
        </w:rPr>
        <w:t>Cell</w:t>
      </w:r>
      <w:r w:rsidRPr="00A2313E">
        <w:rPr>
          <w:rFonts w:ascii="Arial" w:hAnsi="Arial" w:cs="Arial"/>
          <w:noProof/>
        </w:rPr>
        <w:t xml:space="preserve"> 89 (5). Cell Press: 747–54. doi:10.1016/S0092-8674(00)80257-3.</w:t>
      </w:r>
    </w:p>
    <w:p w14:paraId="45659EBC"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Erclik, Ted, Xin Li, Maximilien Courgeon, Claire Bertet, Zhenqing Chen, Ryan Baumert, June Ng, et al. 2017. “Integration of Temporal and Spatial Patterning Generates Neural Diversity.” </w:t>
      </w:r>
      <w:r w:rsidRPr="00A2313E">
        <w:rPr>
          <w:rFonts w:ascii="Arial" w:hAnsi="Arial" w:cs="Arial"/>
          <w:i/>
          <w:iCs/>
          <w:noProof/>
        </w:rPr>
        <w:t>Nature</w:t>
      </w:r>
      <w:r w:rsidRPr="00A2313E">
        <w:rPr>
          <w:rFonts w:ascii="Arial" w:hAnsi="Arial" w:cs="Arial"/>
          <w:noProof/>
        </w:rPr>
        <w:t xml:space="preserve"> 541 (January). Nature Publishing Group: 365–70. doi:10.1038/nature20794.</w:t>
      </w:r>
    </w:p>
    <w:p w14:paraId="66877DBE"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Evans, Rachel A., Y. Chung Tian, Robert Steadman, and Aled O. Phillips. 2003. “TGF-Β1-</w:t>
      </w:r>
      <w:r w:rsidRPr="00A2313E">
        <w:rPr>
          <w:rFonts w:ascii="Arial" w:hAnsi="Arial" w:cs="Arial"/>
          <w:noProof/>
        </w:rPr>
        <w:lastRenderedPageBreak/>
        <w:t xml:space="preserve">Mediated Fibroblast-Myofibroblast Terminal Differentiation - The Role of Smad Proteins.” </w:t>
      </w:r>
      <w:r w:rsidRPr="00A2313E">
        <w:rPr>
          <w:rFonts w:ascii="Arial" w:hAnsi="Arial" w:cs="Arial"/>
          <w:i/>
          <w:iCs/>
          <w:noProof/>
        </w:rPr>
        <w:t>Experimental Cell Research</w:t>
      </w:r>
      <w:r w:rsidRPr="00A2313E">
        <w:rPr>
          <w:rFonts w:ascii="Arial" w:hAnsi="Arial" w:cs="Arial"/>
          <w:noProof/>
        </w:rPr>
        <w:t xml:space="preserve"> 282 (2). Academic Press: 90–100. doi:10.1016/S0014-4827(02)00015-0.</w:t>
      </w:r>
    </w:p>
    <w:p w14:paraId="76EFCDFE"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Flores, Gail V, Hong Duan, Huajun Yan, Raghavendra Nagaraj, Weimin Fu, Yu Zou, Markus Noll, and Utpal Banerjee. 2000. “Combinatorial Signaling in the Specification of Unique Cell Fates.” </w:t>
      </w:r>
      <w:r w:rsidRPr="00A2313E">
        <w:rPr>
          <w:rFonts w:ascii="Arial" w:hAnsi="Arial" w:cs="Arial"/>
          <w:i/>
          <w:iCs/>
          <w:noProof/>
        </w:rPr>
        <w:t>Cell</w:t>
      </w:r>
      <w:r w:rsidRPr="00A2313E">
        <w:rPr>
          <w:rFonts w:ascii="Arial" w:hAnsi="Arial" w:cs="Arial"/>
          <w:noProof/>
        </w:rPr>
        <w:t xml:space="preserve"> 103 (September). Cell Press: 75–85. doi:10.1016/S0092-8674(00)00106-9.</w:t>
      </w:r>
    </w:p>
    <w:p w14:paraId="68BE7FA8"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Fortini, Mark E., Ilaria Rebay, Laurent A. Caron, and Spyros Artavanis-Tsakonas. 1993. “An Activated Notch Receptor Blocks Cell-Fate Commitment in the Developing Drosophila Eye.” </w:t>
      </w:r>
      <w:r w:rsidRPr="00A2313E">
        <w:rPr>
          <w:rFonts w:ascii="Arial" w:hAnsi="Arial" w:cs="Arial"/>
          <w:i/>
          <w:iCs/>
          <w:noProof/>
        </w:rPr>
        <w:t>Nature</w:t>
      </w:r>
      <w:r w:rsidRPr="00A2313E">
        <w:rPr>
          <w:rFonts w:ascii="Arial" w:hAnsi="Arial" w:cs="Arial"/>
          <w:noProof/>
        </w:rPr>
        <w:t xml:space="preserve"> 365 (October). Nature Publishing Group: 555–57. doi:10.1038/365555a0.</w:t>
      </w:r>
    </w:p>
    <w:p w14:paraId="6F344FEE"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Fortini, Mark E., Michael A. Simon, and Gerald M. Rubin. 1992. “Signalling by the Sevenless Protein Tyrosine Kinase Is Mimicked by Ras1 Activation.” </w:t>
      </w:r>
      <w:r w:rsidRPr="00A2313E">
        <w:rPr>
          <w:rFonts w:ascii="Arial" w:hAnsi="Arial" w:cs="Arial"/>
          <w:i/>
          <w:iCs/>
          <w:noProof/>
        </w:rPr>
        <w:t>Nature</w:t>
      </w:r>
      <w:r w:rsidRPr="00A2313E">
        <w:rPr>
          <w:rFonts w:ascii="Arial" w:hAnsi="Arial" w:cs="Arial"/>
          <w:noProof/>
        </w:rPr>
        <w:t xml:space="preserve"> 355: 559–61. doi:10.1038/355559a0.</w:t>
      </w:r>
    </w:p>
    <w:p w14:paraId="44EB5FFC"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Fortune, Steven. 1992. “Voronoi Diagrams and Delaunay Triangulations.” </w:t>
      </w:r>
      <w:r w:rsidRPr="00A2313E">
        <w:rPr>
          <w:rFonts w:ascii="Arial" w:hAnsi="Arial" w:cs="Arial"/>
          <w:i/>
          <w:iCs/>
          <w:noProof/>
        </w:rPr>
        <w:t>Computing in Euclidean Geometry</w:t>
      </w:r>
      <w:r w:rsidRPr="00A2313E">
        <w:rPr>
          <w:rFonts w:ascii="Arial" w:hAnsi="Arial" w:cs="Arial"/>
          <w:noProof/>
        </w:rPr>
        <w:t>. doi:10.1016/0098-3004(93)90062-A.</w:t>
      </w:r>
    </w:p>
    <w:p w14:paraId="14CE3093"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Freeman, Matthew. 1996. “Reiterative Use of the EGF Receptor Triggers Differentiation of All Cell Types in the Drosophila Eye.” </w:t>
      </w:r>
      <w:r w:rsidRPr="00A2313E">
        <w:rPr>
          <w:rFonts w:ascii="Arial" w:hAnsi="Arial" w:cs="Arial"/>
          <w:i/>
          <w:iCs/>
          <w:noProof/>
        </w:rPr>
        <w:t>Cell</w:t>
      </w:r>
      <w:r w:rsidRPr="00A2313E">
        <w:rPr>
          <w:rFonts w:ascii="Arial" w:hAnsi="Arial" w:cs="Arial"/>
          <w:noProof/>
        </w:rPr>
        <w:t xml:space="preserve"> 87 (November). Cell Press: 651–60. doi:10.1016/S0092-8674(00)81385-9.</w:t>
      </w:r>
    </w:p>
    <w:p w14:paraId="452A2BB4"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Frick, Christopher L., Clare Yarka, Harry Nunns, and Lea Goentoro. 2017. “Sensing Relative Signal in the Tgf-β/Smad Pathway.” </w:t>
      </w:r>
      <w:r w:rsidRPr="00A2313E">
        <w:rPr>
          <w:rFonts w:ascii="Arial" w:hAnsi="Arial" w:cs="Arial"/>
          <w:i/>
          <w:iCs/>
          <w:noProof/>
        </w:rPr>
        <w:t>Proceedings of the National Academy of Sciences</w:t>
      </w:r>
      <w:r w:rsidRPr="00A2313E">
        <w:rPr>
          <w:rFonts w:ascii="Arial" w:hAnsi="Arial" w:cs="Arial"/>
          <w:noProof/>
        </w:rPr>
        <w:t xml:space="preserve"> 114 (14). National Academy of Sciences: E2975–82. doi:10.1073/pnas.1611428114.</w:t>
      </w:r>
    </w:p>
    <w:p w14:paraId="7DDB69FC"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Gabay, Limor, Henrike Scholz, Myriam Golembo, Andrea Klaes, Ben-Zion Shilo, and Christian Klambt. 1996. “EGF Receptor Signaling Induces Pointed P1 Transcription and Inactivates Yan Protein in the Drosophila Embryonic Ventral Ectoderm.” </w:t>
      </w:r>
      <w:r w:rsidRPr="00A2313E">
        <w:rPr>
          <w:rFonts w:ascii="Arial" w:hAnsi="Arial" w:cs="Arial"/>
          <w:i/>
          <w:iCs/>
          <w:noProof/>
        </w:rPr>
        <w:t>Development</w:t>
      </w:r>
      <w:r w:rsidRPr="00A2313E">
        <w:rPr>
          <w:rFonts w:ascii="Arial" w:hAnsi="Arial" w:cs="Arial"/>
          <w:noProof/>
        </w:rPr>
        <w:t xml:space="preserve"> 122: 3355–62.</w:t>
      </w:r>
    </w:p>
    <w:p w14:paraId="657DE154"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Gavish, Avishai, Arkadi Shwartz, Abraham Weizman, Eyal Schejter, Ben-Zion Shilo, and Naama Barkai. 2016. “Periodic Patterning of the Drosophila Eye Is Stabilized by the Diffusible Activator Scabrous.” </w:t>
      </w:r>
      <w:r w:rsidRPr="00A2313E">
        <w:rPr>
          <w:rFonts w:ascii="Arial" w:hAnsi="Arial" w:cs="Arial"/>
          <w:i/>
          <w:iCs/>
          <w:noProof/>
        </w:rPr>
        <w:t>Nature Communications</w:t>
      </w:r>
      <w:r w:rsidRPr="00A2313E">
        <w:rPr>
          <w:rFonts w:ascii="Arial" w:hAnsi="Arial" w:cs="Arial"/>
          <w:noProof/>
        </w:rPr>
        <w:t xml:space="preserve"> 7:10461. doi:10.1038/ncomms10461.</w:t>
      </w:r>
    </w:p>
    <w:p w14:paraId="293A4C3A"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Goentoro, Lea, and Marc W. Kirschner. 2009. “Evidence That Fold-Change, and Not Absolute Level, of β-Catenin Dictates Wnt Signaling.” </w:t>
      </w:r>
      <w:r w:rsidRPr="00A2313E">
        <w:rPr>
          <w:rFonts w:ascii="Arial" w:hAnsi="Arial" w:cs="Arial"/>
          <w:i/>
          <w:iCs/>
          <w:noProof/>
        </w:rPr>
        <w:t>Molecular Cell</w:t>
      </w:r>
      <w:r w:rsidRPr="00A2313E">
        <w:rPr>
          <w:rFonts w:ascii="Arial" w:hAnsi="Arial" w:cs="Arial"/>
          <w:noProof/>
        </w:rPr>
        <w:t xml:space="preserve"> 36 (5). Cell Press: 872–84. doi:10.1016/j.molcel.2009.11.017.</w:t>
      </w:r>
    </w:p>
    <w:p w14:paraId="3C8B1873"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Goentoro, Lea, Oren Shoval, Marc W. Kirschner, and Uri Alon. 2009. “The Incoherent Feedforward Loop Can Provide Fold-Change Detection in Gene Regulation.” </w:t>
      </w:r>
      <w:r w:rsidRPr="00A2313E">
        <w:rPr>
          <w:rFonts w:ascii="Arial" w:hAnsi="Arial" w:cs="Arial"/>
          <w:i/>
          <w:iCs/>
          <w:noProof/>
        </w:rPr>
        <w:t>Molecular Cell</w:t>
      </w:r>
      <w:r w:rsidRPr="00A2313E">
        <w:rPr>
          <w:rFonts w:ascii="Arial" w:hAnsi="Arial" w:cs="Arial"/>
          <w:noProof/>
        </w:rPr>
        <w:t xml:space="preserve"> 36 (December). Cell Press: 894–99. doi:10.1016/j.molcel.2009.11.018.</w:t>
      </w:r>
    </w:p>
    <w:p w14:paraId="3F35C347"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Graham, Thomas G. W., S. M. Ali Tabei, Aaron R. Dinner, and Ilaria Rebay. 2010. “Modeling Bistable Cell-Fate Choices in the Drosophila Eye: Qualitative and Quantitative Perspectives.” </w:t>
      </w:r>
      <w:r w:rsidRPr="00A2313E">
        <w:rPr>
          <w:rFonts w:ascii="Arial" w:hAnsi="Arial" w:cs="Arial"/>
          <w:i/>
          <w:iCs/>
          <w:noProof/>
        </w:rPr>
        <w:t>Development</w:t>
      </w:r>
      <w:r w:rsidRPr="00A2313E">
        <w:rPr>
          <w:rFonts w:ascii="Arial" w:hAnsi="Arial" w:cs="Arial"/>
          <w:noProof/>
        </w:rPr>
        <w:t xml:space="preserve"> 137 (14): 2265–78. doi:10.1242/dev.044826.</w:t>
      </w:r>
    </w:p>
    <w:p w14:paraId="0C9149EC"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Halfon, Marc S., Ana Carmena, Stephen Gisselbrecht, Charles M. Sackerson, Fernando Jiménez, Mary K. Baylies, and Alan M. Michelson. 2000. “Ras Pathway Specificity Is Determined by the Integration of Multiple Signal-Activated and Tissue-Restricted Transcription Factors.” </w:t>
      </w:r>
      <w:r w:rsidRPr="00A2313E">
        <w:rPr>
          <w:rFonts w:ascii="Arial" w:hAnsi="Arial" w:cs="Arial"/>
          <w:i/>
          <w:iCs/>
          <w:noProof/>
        </w:rPr>
        <w:t>Cell</w:t>
      </w:r>
      <w:r w:rsidRPr="00A2313E">
        <w:rPr>
          <w:rFonts w:ascii="Arial" w:hAnsi="Arial" w:cs="Arial"/>
          <w:noProof/>
        </w:rPr>
        <w:t xml:space="preserve"> 103 (1). Cell Press: 63–74. doi:10.1016/S0092-8674(00)00105-7.</w:t>
      </w:r>
    </w:p>
    <w:p w14:paraId="3CCD8F04"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lastRenderedPageBreak/>
        <w:t xml:space="preserve">Hope, Matthew C., Ilaria Rebay, and John Reinitz. 2017. “DNA Occupancy of Polymerizing Transcription Factors: A Chemical Model of the ETS Family Factor Yan.” </w:t>
      </w:r>
      <w:r w:rsidRPr="00A2313E">
        <w:rPr>
          <w:rFonts w:ascii="Arial" w:hAnsi="Arial" w:cs="Arial"/>
          <w:i/>
          <w:iCs/>
          <w:noProof/>
        </w:rPr>
        <w:t>Biophysical Journal</w:t>
      </w:r>
      <w:r w:rsidRPr="00A2313E">
        <w:rPr>
          <w:rFonts w:ascii="Arial" w:hAnsi="Arial" w:cs="Arial"/>
          <w:noProof/>
        </w:rPr>
        <w:t xml:space="preserve"> 112 (1). Cell Press: 180–92. doi:10.1016/j.bpj.2016.11.901.</w:t>
      </w:r>
    </w:p>
    <w:p w14:paraId="34F473B5"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Jarman, Andrew P., Ellsworth H. Grell, Larry Ackerman, Lily Y. Jan, and Yuh Nung Jan. 1994. “Atonal Is the Proneural Gene for Drosophila Photoreceptors.” </w:t>
      </w:r>
      <w:r w:rsidRPr="00A2313E">
        <w:rPr>
          <w:rFonts w:ascii="Arial" w:hAnsi="Arial" w:cs="Arial"/>
          <w:i/>
          <w:iCs/>
          <w:noProof/>
        </w:rPr>
        <w:t>Nature</w:t>
      </w:r>
      <w:r w:rsidRPr="00A2313E">
        <w:rPr>
          <w:rFonts w:ascii="Arial" w:hAnsi="Arial" w:cs="Arial"/>
          <w:noProof/>
        </w:rPr>
        <w:t xml:space="preserve"> 369 (6479): 398–400. http://www.nature.com/nature/journal/v369/n6479/pdf/369398a0.pdf.</w:t>
      </w:r>
    </w:p>
    <w:p w14:paraId="2107A5C5"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Kamino, Keita, Yohei Kondo, Akihiko Nakajima, Mai Honda-Kitahara, Kunihiko Kaneko, and Satoshi Sawai. 2017. “Fold-Change Detection and Scale Invariance of Cell–Cell Signaling in Social Amoeba.” </w:t>
      </w:r>
      <w:r w:rsidRPr="00A2313E">
        <w:rPr>
          <w:rFonts w:ascii="Arial" w:hAnsi="Arial" w:cs="Arial"/>
          <w:i/>
          <w:iCs/>
          <w:noProof/>
        </w:rPr>
        <w:t>Proceedings of the National Academy of Sciences</w:t>
      </w:r>
      <w:r w:rsidRPr="00A2313E">
        <w:rPr>
          <w:rFonts w:ascii="Arial" w:hAnsi="Arial" w:cs="Arial"/>
          <w:noProof/>
        </w:rPr>
        <w:t xml:space="preserve"> 114 (21). National Academy of Sciences: E4149–57. doi:10.1073/pnas.1702181114.</w:t>
      </w:r>
    </w:p>
    <w:p w14:paraId="3D6F4731"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Kim, Chongwoo A., Martin L. Phillips, Woojae Kim, Mari Gingery, Hoang H. Tran, Michael A. Robinson, Salem Faham, and James U. Bowie. 2001. “Polymerization of the SAM Domain of TEL in Leukemogenesis and Transcriptional Repression.” </w:t>
      </w:r>
      <w:r w:rsidRPr="00A2313E">
        <w:rPr>
          <w:rFonts w:ascii="Arial" w:hAnsi="Arial" w:cs="Arial"/>
          <w:i/>
          <w:iCs/>
          <w:noProof/>
        </w:rPr>
        <w:t>EMBO Journal</w:t>
      </w:r>
      <w:r w:rsidRPr="00A2313E">
        <w:rPr>
          <w:rFonts w:ascii="Arial" w:hAnsi="Arial" w:cs="Arial"/>
          <w:noProof/>
        </w:rPr>
        <w:t xml:space="preserve"> 20 (15): 4173–82. doi:10.1093/emboj/20.15.4173.</w:t>
      </w:r>
    </w:p>
    <w:p w14:paraId="710AE75C"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Klämbt, C. 1993. “The Drosophila Gene Pointed Encodes Two ETS-like Proteins Which Are Involved in the Development of the Midline Glial Cells.” </w:t>
      </w:r>
      <w:r w:rsidRPr="00A2313E">
        <w:rPr>
          <w:rFonts w:ascii="Arial" w:hAnsi="Arial" w:cs="Arial"/>
          <w:i/>
          <w:iCs/>
          <w:noProof/>
        </w:rPr>
        <w:t>Development</w:t>
      </w:r>
      <w:r w:rsidRPr="00A2313E">
        <w:rPr>
          <w:rFonts w:ascii="Arial" w:hAnsi="Arial" w:cs="Arial"/>
          <w:noProof/>
        </w:rPr>
        <w:t xml:space="preserve"> 117 (1): 163–76.</w:t>
      </w:r>
    </w:p>
    <w:p w14:paraId="4A5A95FA"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Kueh, Hao Y., Ameya Champhekar, Stephen L. Nutt, Michael B. Elowitz, and Ellen V. Rothenberg. 2013. “Positive Feedback between PU.1 and the Cell Cycle Controls Myeloid Differentiation.” </w:t>
      </w:r>
      <w:r w:rsidRPr="00A2313E">
        <w:rPr>
          <w:rFonts w:ascii="Arial" w:hAnsi="Arial" w:cs="Arial"/>
          <w:i/>
          <w:iCs/>
          <w:noProof/>
        </w:rPr>
        <w:t>Science</w:t>
      </w:r>
      <w:r w:rsidRPr="00A2313E">
        <w:rPr>
          <w:rFonts w:ascii="Arial" w:hAnsi="Arial" w:cs="Arial"/>
          <w:noProof/>
        </w:rPr>
        <w:t xml:space="preserve"> 341 (August): 670–73. doi:10.1126/science.1240831.</w:t>
      </w:r>
    </w:p>
    <w:p w14:paraId="103884D8"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Kumar, Justin P., Frank Hsiung, Maureen A. Powers, and Kevin Moses. 2003. “Nuclear Translocation of Activated MAP Kinase Is Developmentally Regulated in the Developing Drosophila Eye.” </w:t>
      </w:r>
      <w:r w:rsidRPr="00A2313E">
        <w:rPr>
          <w:rFonts w:ascii="Arial" w:hAnsi="Arial" w:cs="Arial"/>
          <w:i/>
          <w:iCs/>
          <w:noProof/>
        </w:rPr>
        <w:t>Development (Cambridge, England)</w:t>
      </w:r>
      <w:r w:rsidRPr="00A2313E">
        <w:rPr>
          <w:rFonts w:ascii="Arial" w:hAnsi="Arial" w:cs="Arial"/>
          <w:noProof/>
        </w:rPr>
        <w:t xml:space="preserve"> 130 (16). The Company of Biologists Ltd: 3703–14. doi:10.1242/dev.00556.</w:t>
      </w:r>
    </w:p>
    <w:p w14:paraId="634D10F5"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Kumar, Justin P., Murni Tio, Frank Hsiung, Sevak Akopyan, Limor Gabay, Rony Seger, Ben-Zion Shilo, and Kevin Moses. 1998. “Dissecting the Roles of the Drosophila EGF Receptor in Eye Development and MAP Kinase Activation.” </w:t>
      </w:r>
      <w:r w:rsidRPr="00A2313E">
        <w:rPr>
          <w:rFonts w:ascii="Arial" w:hAnsi="Arial" w:cs="Arial"/>
          <w:i/>
          <w:iCs/>
          <w:noProof/>
        </w:rPr>
        <w:t>Development</w:t>
      </w:r>
      <w:r w:rsidRPr="00A2313E">
        <w:rPr>
          <w:rFonts w:ascii="Arial" w:hAnsi="Arial" w:cs="Arial"/>
          <w:noProof/>
        </w:rPr>
        <w:t xml:space="preserve"> 125 (19): 3875–85.</w:t>
      </w:r>
    </w:p>
    <w:p w14:paraId="1E907394"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Laslo, Peter, Chauncey J. Spooner, Aryeh Warmflash, David W. Lancki, Hyun-Jun Lee, Roger Sciammas, Benjamin N. Gantner, Aaron R. Dinner, and Harinder Singh. 2006. “Multilineage Transcriptional Priming and Determination of Alternate Hematopoietic Cell Fates.” </w:t>
      </w:r>
      <w:r w:rsidRPr="00A2313E">
        <w:rPr>
          <w:rFonts w:ascii="Arial" w:hAnsi="Arial" w:cs="Arial"/>
          <w:i/>
          <w:iCs/>
          <w:noProof/>
        </w:rPr>
        <w:t>Cell</w:t>
      </w:r>
      <w:r w:rsidRPr="00A2313E">
        <w:rPr>
          <w:rFonts w:ascii="Arial" w:hAnsi="Arial" w:cs="Arial"/>
          <w:noProof/>
        </w:rPr>
        <w:t xml:space="preserve"> 126 (4): 755–66. doi:10.1016/j.cell.2006.06.052.</w:t>
      </w:r>
    </w:p>
    <w:p w14:paraId="26AEAFD0"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Li, Yanxia, and Nicholas E. Baker. 2001. “Proneural Enhancement by Notch Overcomes Suppressor-of-Hairless Repressor Function in the Developing Drosophila Eye.” </w:t>
      </w:r>
      <w:r w:rsidRPr="00A2313E">
        <w:rPr>
          <w:rFonts w:ascii="Arial" w:hAnsi="Arial" w:cs="Arial"/>
          <w:i/>
          <w:iCs/>
          <w:noProof/>
        </w:rPr>
        <w:t>Current Biology</w:t>
      </w:r>
      <w:r w:rsidRPr="00A2313E">
        <w:rPr>
          <w:rFonts w:ascii="Arial" w:hAnsi="Arial" w:cs="Arial"/>
          <w:noProof/>
        </w:rPr>
        <w:t xml:space="preserve"> 11 (5). Cell Press: 330–38. doi:10.1016/S0960-9822(01)00093-8.</w:t>
      </w:r>
    </w:p>
    <w:p w14:paraId="169B7723"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Lin, Yihan, Chang Ho Sohn, Chiraj K. Dalal, Long Cai, and Michael B. Elowitz. 2015. “Combinatorial Gene Regulation by Modulation of Relative Pulse Timing.” </w:t>
      </w:r>
      <w:r w:rsidRPr="00A2313E">
        <w:rPr>
          <w:rFonts w:ascii="Arial" w:hAnsi="Arial" w:cs="Arial"/>
          <w:i/>
          <w:iCs/>
          <w:noProof/>
        </w:rPr>
        <w:t>Nature</w:t>
      </w:r>
      <w:r w:rsidRPr="00A2313E">
        <w:rPr>
          <w:rFonts w:ascii="Arial" w:hAnsi="Arial" w:cs="Arial"/>
          <w:noProof/>
        </w:rPr>
        <w:t xml:space="preserve"> 527 (November). Nature Publishing Group: 54–58. doi:10.1038/nature15710.</w:t>
      </w:r>
    </w:p>
    <w:p w14:paraId="65363282"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Lubensky, David K., Matthew W. Pennington, Boris I. Shraiman, and Nicholas E. Baker. 2011. “A Dynamical Model of Ommatidial Crystal Formation.” </w:t>
      </w:r>
      <w:r w:rsidRPr="00A2313E">
        <w:rPr>
          <w:rFonts w:ascii="Arial" w:hAnsi="Arial" w:cs="Arial"/>
          <w:i/>
          <w:iCs/>
          <w:noProof/>
        </w:rPr>
        <w:t>Proceedings of the National Academy of Sciences</w:t>
      </w:r>
      <w:r w:rsidRPr="00A2313E">
        <w:rPr>
          <w:rFonts w:ascii="Arial" w:hAnsi="Arial" w:cs="Arial"/>
          <w:noProof/>
        </w:rPr>
        <w:t xml:space="preserve"> 108 (27): 11145–50. doi:10.1073/pnas.1015302108.</w:t>
      </w:r>
    </w:p>
    <w:p w14:paraId="6B3C994A"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Lucchesi, John C., and John M. Rawls. 1973. “Regulation of Gene Function: A Comparison of Enzyme Activity Levels in Relation to Gene Dosage in Diploids and Triploids of Drosophila </w:t>
      </w:r>
      <w:r w:rsidRPr="00A2313E">
        <w:rPr>
          <w:rFonts w:ascii="Arial" w:hAnsi="Arial" w:cs="Arial"/>
          <w:noProof/>
        </w:rPr>
        <w:lastRenderedPageBreak/>
        <w:t xml:space="preserve">Melanogaster.” </w:t>
      </w:r>
      <w:r w:rsidRPr="00A2313E">
        <w:rPr>
          <w:rFonts w:ascii="Arial" w:hAnsi="Arial" w:cs="Arial"/>
          <w:i/>
          <w:iCs/>
          <w:noProof/>
        </w:rPr>
        <w:t>Biochemical Genetics</w:t>
      </w:r>
      <w:r w:rsidRPr="00A2313E">
        <w:rPr>
          <w:rFonts w:ascii="Arial" w:hAnsi="Arial" w:cs="Arial"/>
          <w:noProof/>
        </w:rPr>
        <w:t xml:space="preserve"> 9 (1): 41–51. doi:10.1007/BF00485589.</w:t>
      </w:r>
    </w:p>
    <w:p w14:paraId="0ED19396"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McGhee, James D., Tetsunari Fukushige, Michael W. Krause, Stephanie E. Minnema, Barbara Goszczynski, Jeb Gaudet, Yuji Kohara, et al. 2009. “ELT-2 Is the Predominant Transcription Factor Controlling Differentiation and Function of the C. Elegans Intestine, from Embryo to Adult.” </w:t>
      </w:r>
      <w:r w:rsidRPr="00A2313E">
        <w:rPr>
          <w:rFonts w:ascii="Arial" w:hAnsi="Arial" w:cs="Arial"/>
          <w:i/>
          <w:iCs/>
          <w:noProof/>
        </w:rPr>
        <w:t>Developmental Biology</w:t>
      </w:r>
      <w:r w:rsidRPr="00A2313E">
        <w:rPr>
          <w:rFonts w:ascii="Arial" w:hAnsi="Arial" w:cs="Arial"/>
          <w:noProof/>
        </w:rPr>
        <w:t xml:space="preserve"> 327 (2): 551–65. doi:10.1016/j.ydbio.2008.11.034.</w:t>
      </w:r>
    </w:p>
    <w:p w14:paraId="1917A3F5"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McMullen, Patrick D., Richard I. Morimoto, and Luís A. Nunes Amaral. 2010. “Physically Grounded Approach for Estimating Gene Expression from Microarray Data.” </w:t>
      </w:r>
      <w:r w:rsidRPr="00A2313E">
        <w:rPr>
          <w:rFonts w:ascii="Arial" w:hAnsi="Arial" w:cs="Arial"/>
          <w:i/>
          <w:iCs/>
          <w:noProof/>
        </w:rPr>
        <w:t>Proceedings of the National Academy of Sciences</w:t>
      </w:r>
      <w:r w:rsidRPr="00A2313E">
        <w:rPr>
          <w:rFonts w:ascii="Arial" w:hAnsi="Arial" w:cs="Arial"/>
          <w:noProof/>
        </w:rPr>
        <w:t xml:space="preserve"> 107 (31). National Academy of Sciences: 13690–95. doi:10.1073/pnas.1000938107.</w:t>
      </w:r>
    </w:p>
    <w:p w14:paraId="3AF9A5E7"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Melen, Gustavo J., Sagi Levy, Naama Barkai, and Ben-Zion Shilo. 2005. “Threshold Responses to Morphogen Gradients by Zero-Order Ultrasensitivity.” </w:t>
      </w:r>
      <w:r w:rsidRPr="00A2313E">
        <w:rPr>
          <w:rFonts w:ascii="Arial" w:hAnsi="Arial" w:cs="Arial"/>
          <w:i/>
          <w:iCs/>
          <w:noProof/>
        </w:rPr>
        <w:t>Molecular Systems Biology</w:t>
      </w:r>
      <w:r w:rsidRPr="00A2313E">
        <w:rPr>
          <w:rFonts w:ascii="Arial" w:hAnsi="Arial" w:cs="Arial"/>
          <w:noProof/>
        </w:rPr>
        <w:t>, 1–11. doi:10.1038/msb4100036.</w:t>
      </w:r>
    </w:p>
    <w:p w14:paraId="165E55BA"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Morimoto, Alyssa M., Katherine C. Jordan, Kyria Tietze, Jessica S. Britton, Elizabeth M. O’Neill, and Hannele Ruohola-Baker. 1996. “Pointed, an ETS Domain Transcription Factor, Negatively Regulates the EGF Receptor Pathway in Drosophila Oogenesis.” </w:t>
      </w:r>
      <w:r w:rsidRPr="00A2313E">
        <w:rPr>
          <w:rFonts w:ascii="Arial" w:hAnsi="Arial" w:cs="Arial"/>
          <w:i/>
          <w:iCs/>
          <w:noProof/>
        </w:rPr>
        <w:t>Development</w:t>
      </w:r>
      <w:r w:rsidRPr="00A2313E">
        <w:rPr>
          <w:rFonts w:ascii="Arial" w:hAnsi="Arial" w:cs="Arial"/>
          <w:noProof/>
        </w:rPr>
        <w:t xml:space="preserve"> 122: 3745–54.</w:t>
      </w:r>
    </w:p>
    <w:p w14:paraId="3C0B8CFF"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Nagaraj, Raghavendra, Jude Canon, and Utpal Banerjee. 2002. “Cell Fate Specification in the Drosophila Eye.” In </w:t>
      </w:r>
      <w:r w:rsidRPr="00A2313E">
        <w:rPr>
          <w:rFonts w:ascii="Arial" w:hAnsi="Arial" w:cs="Arial"/>
          <w:i/>
          <w:iCs/>
          <w:noProof/>
        </w:rPr>
        <w:t>Results and Problems in Cell Differentiation, Vol. 37</w:t>
      </w:r>
      <w:r w:rsidRPr="00A2313E">
        <w:rPr>
          <w:rFonts w:ascii="Arial" w:hAnsi="Arial" w:cs="Arial"/>
          <w:noProof/>
        </w:rPr>
        <w:t>, 73–88. Springer, Berlin, Heidelberg. doi:10.1007/978-3-540-45398-7_6.</w:t>
      </w:r>
    </w:p>
    <w:p w14:paraId="222CF6F8"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Nitta, Kazuhiro R., Arttu Jolma, Yimeng Yin, Ekaterina Morgunova, Teemu Kivioja, Junaid Akhtar, Korneel Hens, et al. 2015. “Conservation of Transcription Factor Binding Specificities across 600 Million Years of Bilateria Evolution.” </w:t>
      </w:r>
      <w:r w:rsidRPr="00A2313E">
        <w:rPr>
          <w:rFonts w:ascii="Arial" w:hAnsi="Arial" w:cs="Arial"/>
          <w:i/>
          <w:iCs/>
          <w:noProof/>
        </w:rPr>
        <w:t>ELife</w:t>
      </w:r>
      <w:r w:rsidRPr="00A2313E">
        <w:rPr>
          <w:rFonts w:ascii="Arial" w:hAnsi="Arial" w:cs="Arial"/>
          <w:noProof/>
        </w:rPr>
        <w:t xml:space="preserve"> 4. doi:10.7554/eLife.04837.</w:t>
      </w:r>
    </w:p>
    <w:p w14:paraId="320B43E3"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Niwa, Hitoshi, Jun-Ichi Miyazaki, and Austin G. Smith. 2000. “Quantitative Expression of Oct-3/4 Defines Differentiation, Dedifferentiation or Self-Renewal of ES Cells.” </w:t>
      </w:r>
      <w:r w:rsidRPr="00A2313E">
        <w:rPr>
          <w:rFonts w:ascii="Arial" w:hAnsi="Arial" w:cs="Arial"/>
          <w:i/>
          <w:iCs/>
          <w:noProof/>
        </w:rPr>
        <w:t>Nature Genetics</w:t>
      </w:r>
      <w:r w:rsidRPr="00A2313E">
        <w:rPr>
          <w:rFonts w:ascii="Arial" w:hAnsi="Arial" w:cs="Arial"/>
          <w:noProof/>
        </w:rPr>
        <w:t xml:space="preserve"> 24 (April): 372–76. https://www.nature.com/articles/ng0400_372.pdf.</w:t>
      </w:r>
    </w:p>
    <w:p w14:paraId="7538335A"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O’Neill, Elizabeth M., Ilaria Rebay, Robert Tjian, and Gerald Rubin. 1994. “The Activities of Two ETS-Related Transcription Factors Required for Drosophila Eye Development Are Modulated by the Ras/MAPK Pathway.” </w:t>
      </w:r>
      <w:r w:rsidRPr="00A2313E">
        <w:rPr>
          <w:rFonts w:ascii="Arial" w:hAnsi="Arial" w:cs="Arial"/>
          <w:i/>
          <w:iCs/>
          <w:noProof/>
        </w:rPr>
        <w:t>Cell</w:t>
      </w:r>
      <w:r w:rsidRPr="00A2313E">
        <w:rPr>
          <w:rFonts w:ascii="Arial" w:hAnsi="Arial" w:cs="Arial"/>
          <w:noProof/>
        </w:rPr>
        <w:t xml:space="preserve"> 78: 137–47.</w:t>
      </w:r>
    </w:p>
    <w:p w14:paraId="08170660"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O’Riordan, Mary, and Rudolf Grosschedl. 1999. “Coordinate Regulation of B Cell Differentiation by the Transcription Factors EBF and E2A.” </w:t>
      </w:r>
      <w:r w:rsidRPr="00A2313E">
        <w:rPr>
          <w:rFonts w:ascii="Arial" w:hAnsi="Arial" w:cs="Arial"/>
          <w:i/>
          <w:iCs/>
          <w:noProof/>
        </w:rPr>
        <w:t>Immunity</w:t>
      </w:r>
      <w:r w:rsidRPr="00A2313E">
        <w:rPr>
          <w:rFonts w:ascii="Arial" w:hAnsi="Arial" w:cs="Arial"/>
          <w:noProof/>
        </w:rPr>
        <w:t xml:space="preserve"> 11: 21–31. doi:10.1016/S1074-7613(00)80078-3.</w:t>
      </w:r>
    </w:p>
    <w:p w14:paraId="765C3BF5"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Park, Byung Ouk, Robert Ahrends, and Mary N. Teruel. 2012. “Consecutive Positive Feedback Loops Create a Bistable Switch That Controls Preadipocyte-to-Adipocyte Conversion.” </w:t>
      </w:r>
      <w:r w:rsidRPr="00A2313E">
        <w:rPr>
          <w:rFonts w:ascii="Arial" w:hAnsi="Arial" w:cs="Arial"/>
          <w:i/>
          <w:iCs/>
          <w:noProof/>
        </w:rPr>
        <w:t>Cell Reports</w:t>
      </w:r>
      <w:r w:rsidRPr="00A2313E">
        <w:rPr>
          <w:rFonts w:ascii="Arial" w:hAnsi="Arial" w:cs="Arial"/>
          <w:noProof/>
        </w:rPr>
        <w:t xml:space="preserve"> 2 (4): 976–90. doi:10.1016/j.celrep.2012.08.038.</w:t>
      </w:r>
    </w:p>
    <w:p w14:paraId="4B7510DA"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Peláez, Nicolás. 2016. “Dynamics and Heterogeneity of Fate Determinants during Transition towards Cell Differentiation.” Northwestern University.</w:t>
      </w:r>
    </w:p>
    <w:p w14:paraId="651455EE"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Peláez, Nicolás, Arnau Gavalda-Miralles, Bao Wang, Heliodoro Tejedor Navarro, Herman Gudjonson, Ilaria Rebay, Aaron R. Dinner, Aggelos K. Katsaggelos, Luís A. Nunes Amaral, and Richard W. Carthew. 2015. “Dynamics and Heterogeneity of a Fate Determinant </w:t>
      </w:r>
      <w:r w:rsidRPr="00A2313E">
        <w:rPr>
          <w:rFonts w:ascii="Arial" w:hAnsi="Arial" w:cs="Arial"/>
          <w:noProof/>
        </w:rPr>
        <w:lastRenderedPageBreak/>
        <w:t xml:space="preserve">during Transition towards Cell Differentiation.” </w:t>
      </w:r>
      <w:r w:rsidRPr="00A2313E">
        <w:rPr>
          <w:rFonts w:ascii="Arial" w:hAnsi="Arial" w:cs="Arial"/>
          <w:i/>
          <w:iCs/>
          <w:noProof/>
        </w:rPr>
        <w:t>ELife</w:t>
      </w:r>
      <w:r w:rsidRPr="00A2313E">
        <w:rPr>
          <w:rFonts w:ascii="Arial" w:hAnsi="Arial" w:cs="Arial"/>
          <w:noProof/>
        </w:rPr>
        <w:t xml:space="preserve"> 4 (November). eLife Sciences Publications Limited. doi:10.7554/eLife.08924.</w:t>
      </w:r>
    </w:p>
    <w:p w14:paraId="58318A63"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Qiao, Feng, Haiyun Song, Chongwoo A. Kim, Michael R. Sawaya, Jacob B. Hunter, Mari Gingery, Ilaria Rebay, Albert J. Courey, and James U. Bowie. 2004. “Derepression by Depolymerization: Structural Insights into the Regulation of Yan by Mae.” </w:t>
      </w:r>
      <w:r w:rsidRPr="00A2313E">
        <w:rPr>
          <w:rFonts w:ascii="Arial" w:hAnsi="Arial" w:cs="Arial"/>
          <w:i/>
          <w:iCs/>
          <w:noProof/>
        </w:rPr>
        <w:t>Cell</w:t>
      </w:r>
      <w:r w:rsidRPr="00A2313E">
        <w:rPr>
          <w:rFonts w:ascii="Arial" w:hAnsi="Arial" w:cs="Arial"/>
          <w:noProof/>
        </w:rPr>
        <w:t xml:space="preserve"> 118 (July). Cell Press: 163–73. doi:10.1016/j.cell.2004.07.010.</w:t>
      </w:r>
    </w:p>
    <w:p w14:paraId="7F96ECA0"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Raj, Arjun, Scott A. Rifkin, Erik Andersen, and Alexander van Oudenaarden. 2010. “Variability in Gene Expression Underlies Incomplete Penetrance.” </w:t>
      </w:r>
      <w:r w:rsidRPr="00A2313E">
        <w:rPr>
          <w:rFonts w:ascii="Arial" w:hAnsi="Arial" w:cs="Arial"/>
          <w:i/>
          <w:iCs/>
          <w:noProof/>
        </w:rPr>
        <w:t>Nature</w:t>
      </w:r>
      <w:r w:rsidRPr="00A2313E">
        <w:rPr>
          <w:rFonts w:ascii="Arial" w:hAnsi="Arial" w:cs="Arial"/>
          <w:noProof/>
        </w:rPr>
        <w:t xml:space="preserve"> 463 (7283): 913–18. doi:10.1038/nature08781.</w:t>
      </w:r>
    </w:p>
    <w:p w14:paraId="5C00AF35"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Ready, Donald F., Thomas E. Hanson, and Seymour Benzer. 1976. “Development of the Drosophila Retina, a Neurocrystalline Lattice.” </w:t>
      </w:r>
      <w:r w:rsidRPr="00A2313E">
        <w:rPr>
          <w:rFonts w:ascii="Arial" w:hAnsi="Arial" w:cs="Arial"/>
          <w:i/>
          <w:iCs/>
          <w:noProof/>
        </w:rPr>
        <w:t>Developmental Biology</w:t>
      </w:r>
      <w:r w:rsidRPr="00A2313E">
        <w:rPr>
          <w:rFonts w:ascii="Arial" w:hAnsi="Arial" w:cs="Arial"/>
          <w:noProof/>
        </w:rPr>
        <w:t xml:space="preserve"> 53 (2): 217–40. doi:10.1016/0012-1606(76)90225-6.</w:t>
      </w:r>
    </w:p>
    <w:p w14:paraId="214E727A"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Rebay, Ilaria, and Gerald M. Rubin. 1995. “Yan Functions as a General Inhibitor of Differentiation and Is Negatively Regulated by Activation of the Ras1/MAPK Pathway.” </w:t>
      </w:r>
      <w:r w:rsidRPr="00A2313E">
        <w:rPr>
          <w:rFonts w:ascii="Arial" w:hAnsi="Arial" w:cs="Arial"/>
          <w:i/>
          <w:iCs/>
          <w:noProof/>
        </w:rPr>
        <w:t>Cell</w:t>
      </w:r>
      <w:r w:rsidRPr="00A2313E">
        <w:rPr>
          <w:rFonts w:ascii="Arial" w:hAnsi="Arial" w:cs="Arial"/>
          <w:noProof/>
        </w:rPr>
        <w:t xml:space="preserve"> 81: 857–66.</w:t>
      </w:r>
    </w:p>
    <w:p w14:paraId="598A6D36"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Rogge, R., P. J. Green, J. Urano, S. Horn-Saban, M. Mlodzik, B Z Shilo, V. Hartenstein, and U. Banerjee. 1995. “The Role of Yan in Mediating the Choice between Cell Division and Differentiation.” </w:t>
      </w:r>
      <w:r w:rsidRPr="00A2313E">
        <w:rPr>
          <w:rFonts w:ascii="Arial" w:hAnsi="Arial" w:cs="Arial"/>
          <w:i/>
          <w:iCs/>
          <w:noProof/>
        </w:rPr>
        <w:t>Development</w:t>
      </w:r>
      <w:r w:rsidRPr="00A2313E">
        <w:rPr>
          <w:rFonts w:ascii="Arial" w:hAnsi="Arial" w:cs="Arial"/>
          <w:noProof/>
        </w:rPr>
        <w:t xml:space="preserve"> 121 (12): 3947–58.</w:t>
      </w:r>
    </w:p>
    <w:p w14:paraId="2E8CA7FB"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Rohrbaugh, Margaret, Edward Ramos, Duc Nguyen, Mitch Price, Yu Wen, and Zhi-Chun Lai. 2002. “Notch Activation of Yan Expression Is Antagonized by RTK/Pointed Signaling in the Drosophila Eye.” </w:t>
      </w:r>
      <w:r w:rsidRPr="00A2313E">
        <w:rPr>
          <w:rFonts w:ascii="Arial" w:hAnsi="Arial" w:cs="Arial"/>
          <w:i/>
          <w:iCs/>
          <w:noProof/>
        </w:rPr>
        <w:t>Current Biology</w:t>
      </w:r>
      <w:r w:rsidRPr="00A2313E">
        <w:rPr>
          <w:rFonts w:ascii="Arial" w:hAnsi="Arial" w:cs="Arial"/>
          <w:noProof/>
        </w:rPr>
        <w:t xml:space="preserve"> 12: 576–81.</w:t>
      </w:r>
    </w:p>
    <w:p w14:paraId="65150938"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Savitzky, Abraham, and Marcel J.E. Golay. 1964. “Smoothing and Differentiation of Data by Simplified Least Squares Procedures.” </w:t>
      </w:r>
      <w:r w:rsidRPr="00A2313E">
        <w:rPr>
          <w:rFonts w:ascii="Arial" w:hAnsi="Arial" w:cs="Arial"/>
          <w:i/>
          <w:iCs/>
          <w:noProof/>
        </w:rPr>
        <w:t>Analytical Chemistry</w:t>
      </w:r>
      <w:r w:rsidRPr="00A2313E">
        <w:rPr>
          <w:rFonts w:ascii="Arial" w:hAnsi="Arial" w:cs="Arial"/>
          <w:noProof/>
        </w:rPr>
        <w:t xml:space="preserve"> 36 (8): 1627–39. doi:10.1021/ac60214a047.</w:t>
      </w:r>
    </w:p>
    <w:p w14:paraId="730F9CA8"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Scholz, H., J Deatrick, A Klaes, and C Klämbt. 1993. “Genetic Disection of Pointed, a Drosophila Gene Encoding Two ETS-Related Proteins.” </w:t>
      </w:r>
      <w:r w:rsidRPr="00A2313E">
        <w:rPr>
          <w:rFonts w:ascii="Arial" w:hAnsi="Arial" w:cs="Arial"/>
          <w:i/>
          <w:iCs/>
          <w:noProof/>
        </w:rPr>
        <w:t>Genetics</w:t>
      </w:r>
      <w:r w:rsidRPr="00A2313E">
        <w:rPr>
          <w:rFonts w:ascii="Arial" w:hAnsi="Arial" w:cs="Arial"/>
          <w:noProof/>
        </w:rPr>
        <w:t xml:space="preserve"> 135 (2): 455–68.</w:t>
      </w:r>
    </w:p>
    <w:p w14:paraId="38F9C7C7"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Shellenbarger, David L., and Dawson J. Mohler. 1975. “Temperature-Sensitive Mutations of the Notch Locus in Drosophila Melanogaster.” </w:t>
      </w:r>
      <w:r w:rsidRPr="00A2313E">
        <w:rPr>
          <w:rFonts w:ascii="Arial" w:hAnsi="Arial" w:cs="Arial"/>
          <w:i/>
          <w:iCs/>
          <w:noProof/>
        </w:rPr>
        <w:t>Genetics</w:t>
      </w:r>
      <w:r w:rsidRPr="00A2313E">
        <w:rPr>
          <w:rFonts w:ascii="Arial" w:hAnsi="Arial" w:cs="Arial"/>
          <w:noProof/>
        </w:rPr>
        <w:t xml:space="preserve"> 81 (1). Genetics Society of America: 143–62.</w:t>
      </w:r>
    </w:p>
    <w:p w14:paraId="6171E2C0"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Shwartz, Arkadi, Shaul Yogev, Eyal D. Schejter, and Ben-Zion Shilo. 2013. “Sequential Activation of ETS Proteins Provides a Sustained Transcriptional Response to EGFR Signaling.” </w:t>
      </w:r>
      <w:r w:rsidRPr="00A2313E">
        <w:rPr>
          <w:rFonts w:ascii="Arial" w:hAnsi="Arial" w:cs="Arial"/>
          <w:i/>
          <w:iCs/>
          <w:noProof/>
        </w:rPr>
        <w:t>Development</w:t>
      </w:r>
      <w:r w:rsidRPr="00A2313E">
        <w:rPr>
          <w:rFonts w:ascii="Arial" w:hAnsi="Arial" w:cs="Arial"/>
          <w:noProof/>
        </w:rPr>
        <w:t xml:space="preserve"> 140 (13): 2746–54. doi:10.1242/dev.093138.</w:t>
      </w:r>
    </w:p>
    <w:p w14:paraId="6914C833"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Simon, Michael A., David D.L. Bowtell, G. Steven Dodson, Todd R. Laverty, and Gerald M. Rubin. 1991. “Ras1 and a Putative Guanine Nucleotide Exchange Factor Perform Crucial Steps in Signaling by the Sevenless Protein Tyrosine Kinase.” </w:t>
      </w:r>
      <w:r w:rsidRPr="00A2313E">
        <w:rPr>
          <w:rFonts w:ascii="Arial" w:hAnsi="Arial" w:cs="Arial"/>
          <w:i/>
          <w:iCs/>
          <w:noProof/>
        </w:rPr>
        <w:t>Cell</w:t>
      </w:r>
      <w:r w:rsidRPr="00A2313E">
        <w:rPr>
          <w:rFonts w:ascii="Arial" w:hAnsi="Arial" w:cs="Arial"/>
          <w:noProof/>
        </w:rPr>
        <w:t xml:space="preserve"> 67 (4). Cell Press: 701–16. doi:10.1016/0092-8674(91)90065-7.</w:t>
      </w:r>
    </w:p>
    <w:p w14:paraId="5D512E4F"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Spitz, François, and Eileen E. M. Furlong. 2012. “Transcription Factors: From Enhancer Binding to Developmental Control.” </w:t>
      </w:r>
      <w:r w:rsidRPr="00A2313E">
        <w:rPr>
          <w:rFonts w:ascii="Arial" w:hAnsi="Arial" w:cs="Arial"/>
          <w:i/>
          <w:iCs/>
          <w:noProof/>
        </w:rPr>
        <w:t>Nature Reviews Genetics</w:t>
      </w:r>
      <w:r w:rsidRPr="00A2313E">
        <w:rPr>
          <w:rFonts w:ascii="Arial" w:hAnsi="Arial" w:cs="Arial"/>
          <w:noProof/>
        </w:rPr>
        <w:t xml:space="preserve"> 13 (9). Nature Publishing Group: 613–26. doi:10.1038/nrg3207.</w:t>
      </w:r>
    </w:p>
    <w:p w14:paraId="0E6A681D"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Tomlinson, Andrew. 1985. “The Cellular Dynamics of Pattern Formation in the Eye of </w:t>
      </w:r>
      <w:r w:rsidRPr="00A2313E">
        <w:rPr>
          <w:rFonts w:ascii="Arial" w:hAnsi="Arial" w:cs="Arial"/>
          <w:noProof/>
        </w:rPr>
        <w:lastRenderedPageBreak/>
        <w:t xml:space="preserve">Drosophila.” </w:t>
      </w:r>
      <w:r w:rsidRPr="00A2313E">
        <w:rPr>
          <w:rFonts w:ascii="Arial" w:hAnsi="Arial" w:cs="Arial"/>
          <w:i/>
          <w:iCs/>
          <w:noProof/>
        </w:rPr>
        <w:t>Development</w:t>
      </w:r>
      <w:r w:rsidRPr="00A2313E">
        <w:rPr>
          <w:rFonts w:ascii="Arial" w:hAnsi="Arial" w:cs="Arial"/>
          <w:noProof/>
        </w:rPr>
        <w:t xml:space="preserve"> 89: 313–31. http://www.ncbi.nlm.nih.gov/pubmed/3937883.</w:t>
      </w:r>
    </w:p>
    <w:p w14:paraId="2328EB17"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Tomlinson, Andrew, and Donald F. Ready. 1987. “Neuronal Differentiation in the Drosophila Ommatidium.” </w:t>
      </w:r>
      <w:r w:rsidRPr="00A2313E">
        <w:rPr>
          <w:rFonts w:ascii="Arial" w:hAnsi="Arial" w:cs="Arial"/>
          <w:i/>
          <w:iCs/>
          <w:noProof/>
        </w:rPr>
        <w:t>Developmental Biology</w:t>
      </w:r>
      <w:r w:rsidRPr="00A2313E">
        <w:rPr>
          <w:rFonts w:ascii="Arial" w:hAnsi="Arial" w:cs="Arial"/>
          <w:noProof/>
        </w:rPr>
        <w:t xml:space="preserve"> 120 (2): 366–76. doi:10.1016/0012-1606(87)90239-9.</w:t>
      </w:r>
    </w:p>
    <w:p w14:paraId="73CFA0ED"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Tontonoz, Peter, Erding Hu, and Bruce M Spiegelman. 1994. “Stimulation of Adipogenesis in Fibroblasts by PPARγ2, a Lipid-Activated Transcription Factor.” </w:t>
      </w:r>
      <w:r w:rsidRPr="00A2313E">
        <w:rPr>
          <w:rFonts w:ascii="Arial" w:hAnsi="Arial" w:cs="Arial"/>
          <w:i/>
          <w:iCs/>
          <w:noProof/>
        </w:rPr>
        <w:t>Cell</w:t>
      </w:r>
      <w:r w:rsidRPr="00A2313E">
        <w:rPr>
          <w:rFonts w:ascii="Arial" w:hAnsi="Arial" w:cs="Arial"/>
          <w:noProof/>
        </w:rPr>
        <w:t xml:space="preserve"> 79 (7): 1147–56. doi:10.1016/0092-8674(94)90006-X.</w:t>
      </w:r>
    </w:p>
    <w:p w14:paraId="7F5DA08D"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VanderPlas, Jacob. 2018. “Understanding the Lomb-Scargle Periodogram.” </w:t>
      </w:r>
      <w:r w:rsidRPr="00A2313E">
        <w:rPr>
          <w:rFonts w:ascii="Arial" w:hAnsi="Arial" w:cs="Arial"/>
          <w:i/>
          <w:iCs/>
          <w:noProof/>
        </w:rPr>
        <w:t>The Astrophysical Journal Supplement Series</w:t>
      </w:r>
      <w:r w:rsidRPr="00A2313E">
        <w:rPr>
          <w:rFonts w:ascii="Arial" w:hAnsi="Arial" w:cs="Arial"/>
          <w:noProof/>
        </w:rPr>
        <w:t xml:space="preserve"> 236 (1): 1–55. http://arxiv.org/abs/1703.09824.</w:t>
      </w:r>
    </w:p>
    <w:p w14:paraId="45E53630"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VanderPlas, Jacob, Andrew J. Connolly, Zeljko Ivezic, and Alex Gray. 2012. “Introduction to AstroML: Machine Learning for Astrophysics.” In </w:t>
      </w:r>
      <w:r w:rsidRPr="00A2313E">
        <w:rPr>
          <w:rFonts w:ascii="Arial" w:hAnsi="Arial" w:cs="Arial"/>
          <w:i/>
          <w:iCs/>
          <w:noProof/>
        </w:rPr>
        <w:t>Proceedings - CIDU 2012</w:t>
      </w:r>
      <w:r w:rsidRPr="00A2313E">
        <w:rPr>
          <w:rFonts w:ascii="Arial" w:hAnsi="Arial" w:cs="Arial"/>
          <w:noProof/>
        </w:rPr>
        <w:t>, 47–54. doi:10.1109/CIDU.2012.6382200.</w:t>
      </w:r>
    </w:p>
    <w:p w14:paraId="055C97BF"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Voas, Matthew G., and Ilaria Rebay. 2004. “Signal Integration during Development: Insights from the Drosophila Eye.” </w:t>
      </w:r>
      <w:r w:rsidRPr="00A2313E">
        <w:rPr>
          <w:rFonts w:ascii="Arial" w:hAnsi="Arial" w:cs="Arial"/>
          <w:i/>
          <w:iCs/>
          <w:noProof/>
        </w:rPr>
        <w:t>Developmental Dynamics</w:t>
      </w:r>
      <w:r w:rsidRPr="00A2313E">
        <w:rPr>
          <w:rFonts w:ascii="Arial" w:hAnsi="Arial" w:cs="Arial"/>
          <w:noProof/>
        </w:rPr>
        <w:t>. Wiley-Blackwell. doi:10.1002/dvdy.10449.</w:t>
      </w:r>
    </w:p>
    <w:p w14:paraId="4C3638BA"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Walt, Stéfan van der, Johannes L. Schönberger, Juan Nunez-Iglesias, François Boulogne, Joshua D. Warner, Neil Yager, Emmanuelle Gouillart, and Tony Yu. 2014. “Scikit-Image: Image Processing in Python.” </w:t>
      </w:r>
      <w:r w:rsidRPr="00A2313E">
        <w:rPr>
          <w:rFonts w:ascii="Arial" w:hAnsi="Arial" w:cs="Arial"/>
          <w:i/>
          <w:iCs/>
          <w:noProof/>
        </w:rPr>
        <w:t>PeerJ</w:t>
      </w:r>
      <w:r w:rsidRPr="00A2313E">
        <w:rPr>
          <w:rFonts w:ascii="Arial" w:hAnsi="Arial" w:cs="Arial"/>
          <w:noProof/>
        </w:rPr>
        <w:t>. doi:10.7717/peerj.453.</w:t>
      </w:r>
    </w:p>
    <w:p w14:paraId="572B1634"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Wang, Zhi-Xin. 1995. “An Exact Mathematical Expression for Describing Competitive Binding of Two Different Ligands to a Protein Molecule.” </w:t>
      </w:r>
      <w:r w:rsidRPr="00A2313E">
        <w:rPr>
          <w:rFonts w:ascii="Arial" w:hAnsi="Arial" w:cs="Arial"/>
          <w:i/>
          <w:iCs/>
          <w:noProof/>
        </w:rPr>
        <w:t>FEBS Letters</w:t>
      </w:r>
      <w:r w:rsidRPr="00A2313E">
        <w:rPr>
          <w:rFonts w:ascii="Arial" w:hAnsi="Arial" w:cs="Arial"/>
          <w:noProof/>
        </w:rPr>
        <w:t xml:space="preserve"> 360: 111–14. doi:10.1016/0014-5793(95)00062-E.</w:t>
      </w:r>
    </w:p>
    <w:p w14:paraId="2AFFB28B"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Webber, Jemma L., Jie Zhang, Lauren Cote, Pavithra Vivekanand, Xiaochun Ni, Jie Zhou, Nicolas Negre, Richard W. Carthew, Kevin P. White, and Ilaria Rebay. 2013. “The Relationship between Long-Range Chromatin Occupancy and Polymerization of the Drosophila ETS Family Transcriptional Repressor Yan.” </w:t>
      </w:r>
      <w:r w:rsidRPr="00A2313E">
        <w:rPr>
          <w:rFonts w:ascii="Arial" w:hAnsi="Arial" w:cs="Arial"/>
          <w:i/>
          <w:iCs/>
          <w:noProof/>
        </w:rPr>
        <w:t>Genetics</w:t>
      </w:r>
      <w:r w:rsidRPr="00A2313E">
        <w:rPr>
          <w:rFonts w:ascii="Arial" w:hAnsi="Arial" w:cs="Arial"/>
          <w:noProof/>
        </w:rPr>
        <w:t xml:space="preserve"> 193 (2): 633–49. doi:10.1534/genetics.112.146647.</w:t>
      </w:r>
    </w:p>
    <w:p w14:paraId="2E713652"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Webber, Jemma L., Jie Zhang, Aaron Mitchell-Dick, and Ilaria Rebay. 2013. “3D Chromatin Interactions Organize Yan Chromatin Occupancy and Repression at the Even-Skipped Locus.” </w:t>
      </w:r>
      <w:r w:rsidRPr="00A2313E">
        <w:rPr>
          <w:rFonts w:ascii="Arial" w:hAnsi="Arial" w:cs="Arial"/>
          <w:i/>
          <w:iCs/>
          <w:noProof/>
        </w:rPr>
        <w:t>Genes &amp; Development</w:t>
      </w:r>
      <w:r w:rsidRPr="00A2313E">
        <w:rPr>
          <w:rFonts w:ascii="Arial" w:hAnsi="Arial" w:cs="Arial"/>
          <w:noProof/>
        </w:rPr>
        <w:t xml:space="preserve"> 27 (21). Cold Spring Harbor Laboratory Press: 2293–98. doi:10.1101/gad.225789.113.</w:t>
      </w:r>
    </w:p>
    <w:p w14:paraId="483DA7A1"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Webber, Jemma L, Jie Zhang, Alex Massey, Nicelio Sanchez-Luege, and Ilaria Rebay. 2018. “Collaborative Repressive Action of the Antagonistic ETS Transcription Factors Pointed and Yan Fine-Tunes Gene Expression to Confer Robustness in Drosophila.” </w:t>
      </w:r>
      <w:r w:rsidRPr="00A2313E">
        <w:rPr>
          <w:rFonts w:ascii="Arial" w:hAnsi="Arial" w:cs="Arial"/>
          <w:i/>
          <w:iCs/>
          <w:noProof/>
        </w:rPr>
        <w:t>Development</w:t>
      </w:r>
      <w:r w:rsidRPr="00A2313E">
        <w:rPr>
          <w:rFonts w:ascii="Arial" w:hAnsi="Arial" w:cs="Arial"/>
          <w:noProof/>
        </w:rPr>
        <w:t xml:space="preserve"> 145 (13). Oxford University Press for The Company of Biologists Limited: dev165985. doi:10.1242/dev.165985.</w:t>
      </w:r>
    </w:p>
    <w:p w14:paraId="00549C0A"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Wei, Gong Hong, Gwenael Badis, Michael F. Berger, Teemu Kivioja, Kimmo Palin, Martin Enge, Martin Bonke, et al. 2010. “Genome-Wide Analysis of ETS-Family DNA-Binding in Vitro and in Vivo.” </w:t>
      </w:r>
      <w:r w:rsidRPr="00A2313E">
        <w:rPr>
          <w:rFonts w:ascii="Arial" w:hAnsi="Arial" w:cs="Arial"/>
          <w:i/>
          <w:iCs/>
          <w:noProof/>
        </w:rPr>
        <w:t>EMBO Journal</w:t>
      </w:r>
      <w:r w:rsidRPr="00A2313E">
        <w:rPr>
          <w:rFonts w:ascii="Arial" w:hAnsi="Arial" w:cs="Arial"/>
          <w:noProof/>
        </w:rPr>
        <w:t xml:space="preserve"> 29 (13). EMBO Press: 2147–60. doi:10.1038/emboj.2010.106.</w:t>
      </w:r>
    </w:p>
    <w:p w14:paraId="48F2E939"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Wolff, Samuel C., Kasia M. Kedziora, Raluca Dumitru, Cierra D. Dungee, Tarek M. Zikry, Adriana S. Beltran, Rachel A. Haggerty, JrGang Cheng, Margaret A. Redick, and Jeremy E. Purvis. 2018. “Inheritance of OCT4 Predetermines Fate Choice in Human Embryonic </w:t>
      </w:r>
      <w:r w:rsidRPr="00A2313E">
        <w:rPr>
          <w:rFonts w:ascii="Arial" w:hAnsi="Arial" w:cs="Arial"/>
          <w:noProof/>
        </w:rPr>
        <w:lastRenderedPageBreak/>
        <w:t xml:space="preserve">Stem Cells.” </w:t>
      </w:r>
      <w:r w:rsidRPr="00A2313E">
        <w:rPr>
          <w:rFonts w:ascii="Arial" w:hAnsi="Arial" w:cs="Arial"/>
          <w:i/>
          <w:iCs/>
          <w:noProof/>
        </w:rPr>
        <w:t>Molecular Systems Biology</w:t>
      </w:r>
      <w:r w:rsidRPr="00A2313E">
        <w:rPr>
          <w:rFonts w:ascii="Arial" w:hAnsi="Arial" w:cs="Arial"/>
          <w:noProof/>
        </w:rPr>
        <w:t xml:space="preserve"> 14 (9). Cold Spring Harbor Laboratory: e8140. doi:10.1101/137299.</w:t>
      </w:r>
    </w:p>
    <w:p w14:paraId="29EA1563"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Wolff, T., and Donalf F. Ready. 1991. “Cell Death in Normal and Rough Eye Mutants of Drosophila.” </w:t>
      </w:r>
      <w:r w:rsidRPr="00A2313E">
        <w:rPr>
          <w:rFonts w:ascii="Arial" w:hAnsi="Arial" w:cs="Arial"/>
          <w:i/>
          <w:iCs/>
          <w:noProof/>
        </w:rPr>
        <w:t>Development</w:t>
      </w:r>
      <w:r w:rsidRPr="00A2313E">
        <w:rPr>
          <w:rFonts w:ascii="Arial" w:hAnsi="Arial" w:cs="Arial"/>
          <w:noProof/>
        </w:rPr>
        <w:t xml:space="preserve"> 113 (3): 825–39. doi:8223268.</w:t>
      </w:r>
    </w:p>
    <w:p w14:paraId="14434B7D"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Wolff, Tanya, and Donald F. Ready. 1991. “The Beginning of Pattern Formation in the Drosophila Compound Eye: The Morphogenetic Furrow and the Second Mitotic Wave.” </w:t>
      </w:r>
      <w:r w:rsidRPr="00A2313E">
        <w:rPr>
          <w:rFonts w:ascii="Arial" w:hAnsi="Arial" w:cs="Arial"/>
          <w:i/>
          <w:iCs/>
          <w:noProof/>
        </w:rPr>
        <w:t>Development</w:t>
      </w:r>
      <w:r w:rsidRPr="00A2313E">
        <w:rPr>
          <w:rFonts w:ascii="Arial" w:hAnsi="Arial" w:cs="Arial"/>
          <w:noProof/>
        </w:rPr>
        <w:t xml:space="preserve"> 113 (3): 841–50. http://www.ncbi.nlm.nih.gov/pubmed/1726564.</w:t>
      </w:r>
    </w:p>
    <w:p w14:paraId="74B3A9B0"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 1993. </w:t>
      </w:r>
      <w:r w:rsidRPr="00A2313E">
        <w:rPr>
          <w:rFonts w:ascii="Arial" w:hAnsi="Arial" w:cs="Arial"/>
          <w:i/>
          <w:iCs/>
          <w:noProof/>
        </w:rPr>
        <w:t>Pattern Formation in the Drosophila Retina</w:t>
      </w:r>
      <w:r w:rsidRPr="00A2313E">
        <w:rPr>
          <w:rFonts w:ascii="Arial" w:hAnsi="Arial" w:cs="Arial"/>
          <w:noProof/>
        </w:rPr>
        <w:t xml:space="preserve">. Edited by M. Bate and A. Martinez-Arias. </w:t>
      </w:r>
      <w:r w:rsidRPr="00A2313E">
        <w:rPr>
          <w:rFonts w:ascii="Arial" w:hAnsi="Arial" w:cs="Arial"/>
          <w:i/>
          <w:iCs/>
          <w:noProof/>
        </w:rPr>
        <w:t>In the Development of Drosophila Melanogaster Vol. 2</w:t>
      </w:r>
      <w:r w:rsidRPr="00A2313E">
        <w:rPr>
          <w:rFonts w:ascii="Arial" w:hAnsi="Arial" w:cs="Arial"/>
          <w:noProof/>
        </w:rPr>
        <w:t>. Plainview, NY: Cold Spring Harbor Press.</w:t>
      </w:r>
    </w:p>
    <w:p w14:paraId="2B81B661"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Xu, Chunyan, Rachele C. Kauffmann, Jianjun Zhang, Susan Kladny, and Richard W. Carthew. 2000. “Overlapping Activators and Repressors Delimit Transcriptional Response to Receptor Tyrosine Kinase Signals in the Drosophila Eye.” </w:t>
      </w:r>
      <w:r w:rsidRPr="00A2313E">
        <w:rPr>
          <w:rFonts w:ascii="Arial" w:hAnsi="Arial" w:cs="Arial"/>
          <w:i/>
          <w:iCs/>
          <w:noProof/>
        </w:rPr>
        <w:t>Cell</w:t>
      </w:r>
      <w:r w:rsidRPr="00A2313E">
        <w:rPr>
          <w:rFonts w:ascii="Arial" w:hAnsi="Arial" w:cs="Arial"/>
          <w:noProof/>
        </w:rPr>
        <w:t xml:space="preserve"> 103: 87–97. doi:10.1016/S0092-8674(00)00107-0.</w:t>
      </w:r>
    </w:p>
    <w:p w14:paraId="2A3E8161"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Yang, Lihui, and Nicholas E. Baker. 2006. “Notch Activity Opposes Ras-Induced Differentiation during the Second Mitotic Wave of the Developing Drosophila Eye.” </w:t>
      </w:r>
      <w:r w:rsidRPr="00A2313E">
        <w:rPr>
          <w:rFonts w:ascii="Arial" w:hAnsi="Arial" w:cs="Arial"/>
          <w:i/>
          <w:iCs/>
          <w:noProof/>
        </w:rPr>
        <w:t>BMC Developmental Biology</w:t>
      </w:r>
      <w:r w:rsidRPr="00A2313E">
        <w:rPr>
          <w:rFonts w:ascii="Arial" w:hAnsi="Arial" w:cs="Arial"/>
          <w:noProof/>
        </w:rPr>
        <w:t xml:space="preserve"> 6 (8). BioMed Central: 1–10. doi:10.1186/1471-213X-6-8.</w:t>
      </w:r>
    </w:p>
    <w:p w14:paraId="3AF62D6C"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Yao, Guang, Tae Jun Lee, Seiichi Mori, Joseph R. Nevins, and Lingchong You. 2008. “A Bistable Rb-E2F Switch Underlies the Restriction Point.” </w:t>
      </w:r>
      <w:r w:rsidRPr="00A2313E">
        <w:rPr>
          <w:rFonts w:ascii="Arial" w:hAnsi="Arial" w:cs="Arial"/>
          <w:i/>
          <w:iCs/>
          <w:noProof/>
        </w:rPr>
        <w:t>Nature Cell Biology</w:t>
      </w:r>
      <w:r w:rsidRPr="00A2313E">
        <w:rPr>
          <w:rFonts w:ascii="Arial" w:hAnsi="Arial" w:cs="Arial"/>
          <w:noProof/>
        </w:rPr>
        <w:t xml:space="preserve"> 10 (4): 476–82. doi:10.1038/ncb1711.</w:t>
      </w:r>
    </w:p>
    <w:p w14:paraId="11395125"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Zhang, Jie, Thomas G.W. Graham, Pavithra Vivekanand, Lauren Cote, Maureen Cetera, and Ilaria Rebay. 2010. “Sterile Alpha Motif Domain-Mediated Self-Association Plays an Essential Role in Modulating the Activity of the Drosophila ETS Family Transcriptional Repressor Yan.” </w:t>
      </w:r>
      <w:r w:rsidRPr="00A2313E">
        <w:rPr>
          <w:rFonts w:ascii="Arial" w:hAnsi="Arial" w:cs="Arial"/>
          <w:i/>
          <w:iCs/>
          <w:noProof/>
        </w:rPr>
        <w:t>Molecular and Cellular Biology</w:t>
      </w:r>
      <w:r w:rsidRPr="00A2313E">
        <w:rPr>
          <w:rFonts w:ascii="Arial" w:hAnsi="Arial" w:cs="Arial"/>
          <w:noProof/>
        </w:rPr>
        <w:t xml:space="preserve"> 30 (5). American Society for Microbiology: 1158–70. doi:10.1128/MCB.01225-09.</w:t>
      </w:r>
    </w:p>
    <w:p w14:paraId="5EEAA1CD"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Zhang, Tianyi, Swati Ranade, Chuan Qi Cai, Christopher Clouser, and Francesca Pignoni. 2006. “Direct Control of Neurogenesis by Selector Factors in the Fly Eye: Regulation of Atonal by Ey and So.” </w:t>
      </w:r>
      <w:r w:rsidRPr="00A2313E">
        <w:rPr>
          <w:rFonts w:ascii="Arial" w:hAnsi="Arial" w:cs="Arial"/>
          <w:i/>
          <w:iCs/>
          <w:noProof/>
        </w:rPr>
        <w:t>Development</w:t>
      </w:r>
      <w:r w:rsidRPr="00A2313E">
        <w:rPr>
          <w:rFonts w:ascii="Arial" w:hAnsi="Arial" w:cs="Arial"/>
          <w:noProof/>
        </w:rPr>
        <w:t xml:space="preserve"> 133 (24). Oxford University Press for The Company of Biologists Limited: 4881–89. doi:10.1242/dev.02669.</w:t>
      </w:r>
    </w:p>
    <w:p w14:paraId="6A4E1980" w14:textId="77777777" w:rsidR="00A2313E" w:rsidRPr="00A2313E" w:rsidRDefault="00A2313E" w:rsidP="00A2313E">
      <w:pPr>
        <w:widowControl w:val="0"/>
        <w:autoSpaceDE w:val="0"/>
        <w:autoSpaceDN w:val="0"/>
        <w:adjustRightInd w:val="0"/>
        <w:spacing w:line="240" w:lineRule="auto"/>
        <w:ind w:left="480" w:hanging="480"/>
        <w:rPr>
          <w:rFonts w:ascii="Arial" w:hAnsi="Arial" w:cs="Arial"/>
          <w:noProof/>
        </w:rPr>
      </w:pPr>
      <w:r w:rsidRPr="00A2313E">
        <w:rPr>
          <w:rFonts w:ascii="Arial" w:hAnsi="Arial" w:cs="Arial"/>
          <w:noProof/>
        </w:rPr>
        <w:t xml:space="preserve">Zheng, Wei-ping, and Richard A. Flavell. 1997. “The Transcription Factor GATA-3 Is Necessary and Sufficient for Th2 Cytokine Gene Expression in CD4 T Cells.” </w:t>
      </w:r>
      <w:r w:rsidRPr="00A2313E">
        <w:rPr>
          <w:rFonts w:ascii="Arial" w:hAnsi="Arial" w:cs="Arial"/>
          <w:i/>
          <w:iCs/>
          <w:noProof/>
        </w:rPr>
        <w:t>Cell</w:t>
      </w:r>
      <w:r w:rsidRPr="00A2313E">
        <w:rPr>
          <w:rFonts w:ascii="Arial" w:hAnsi="Arial" w:cs="Arial"/>
          <w:noProof/>
        </w:rPr>
        <w:t xml:space="preserve"> 89 (4): 587–96. doi:10.1016/S0092-8674(00)80240-8.</w:t>
      </w:r>
    </w:p>
    <w:p w14:paraId="20652AB9" w14:textId="52679F38" w:rsidR="001C1F8E" w:rsidRPr="005F081B" w:rsidRDefault="002174C8" w:rsidP="00A2313E">
      <w:pPr>
        <w:widowControl w:val="0"/>
        <w:autoSpaceDE w:val="0"/>
        <w:autoSpaceDN w:val="0"/>
        <w:adjustRightInd w:val="0"/>
        <w:spacing w:line="240" w:lineRule="auto"/>
        <w:ind w:left="480" w:hanging="480"/>
        <w:rPr>
          <w:rFonts w:ascii="Arial" w:hAnsi="Arial" w:cs="Arial"/>
        </w:rPr>
      </w:pPr>
      <w:r>
        <w:rPr>
          <w:rFonts w:ascii="Arial" w:hAnsi="Arial" w:cs="Arial"/>
        </w:rPr>
        <w:fldChar w:fldCharType="end"/>
      </w:r>
    </w:p>
    <w:sectPr w:rsidR="001C1F8E" w:rsidRPr="005F081B" w:rsidSect="00695864">
      <w:footerReference w:type="even" r:id="rId19"/>
      <w:footerReference w:type="default" r:id="rId20"/>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Ilaria Rebay" w:date="2018-09-29T16:20:00Z" w:initials="IR">
    <w:p w14:paraId="5C99DEEF" w14:textId="77777777" w:rsidR="00A2313E" w:rsidRDefault="00A2313E" w:rsidP="003E2C38">
      <w:pPr>
        <w:pStyle w:val="CommentText"/>
      </w:pPr>
      <w:r>
        <w:rPr>
          <w:rStyle w:val="CommentReference"/>
        </w:rPr>
        <w:annotationRef/>
      </w:r>
      <w:proofErr w:type="spellStart"/>
      <w:r>
        <w:t>Elife</w:t>
      </w:r>
      <w:proofErr w:type="spellEnd"/>
      <w:r>
        <w:t xml:space="preserve"> has funny figure referencing format. While it doesn’t really matter for an initial submission, why not conform now instead of later  (Figure 1-figure supplement 1A,B)</w:t>
      </w:r>
    </w:p>
  </w:comment>
  <w:comment w:id="2" w:author="Ilaria Rebay" w:date="2018-09-29T17:30:00Z" w:initials="IR">
    <w:p w14:paraId="58A0E791" w14:textId="77777777" w:rsidR="00A2313E" w:rsidRDefault="00A2313E" w:rsidP="004F2678">
      <w:pPr>
        <w:pStyle w:val="CommentText"/>
      </w:pPr>
      <w:r>
        <w:rPr>
          <w:rStyle w:val="CommentReference"/>
        </w:rPr>
        <w:annotationRef/>
      </w:r>
      <w:r>
        <w:t xml:space="preserve">As written it sounds like our conclusions are at odds with those of </w:t>
      </w:r>
      <w:proofErr w:type="spellStart"/>
      <w:r>
        <w:t>Shwartz</w:t>
      </w:r>
      <w:proofErr w:type="spellEnd"/>
      <w:r>
        <w:t xml:space="preserve"> et al - I don't think that's the case</w:t>
      </w:r>
    </w:p>
  </w:comment>
  <w:comment w:id="3" w:author="Nicolas Pelaez" w:date="2018-10-09T03:15:00Z" w:initials="HTN">
    <w:p w14:paraId="46F202A6" w14:textId="77777777" w:rsidR="00A2313E" w:rsidRDefault="00A2313E" w:rsidP="00ED066B">
      <w:pPr>
        <w:pStyle w:val="CommentText"/>
      </w:pPr>
      <w:r>
        <w:rPr>
          <w:rStyle w:val="CommentReference"/>
        </w:rPr>
        <w:annotationRef/>
      </w:r>
      <w:proofErr w:type="spellStart"/>
      <w:r>
        <w:t>Pls</w:t>
      </w:r>
      <w:proofErr w:type="spellEnd"/>
      <w:r>
        <w:t xml:space="preserve"> cite here my PhD thesis. It has two entire pages with Figs (pages 155 for PntP1 and 157 for PntP2), which contain detailed explanations and detailed pictures of this. In the figs each cell fate is marked, and expression is showed for each enhancer trap and how it is differentially expressed in different cell fates.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99DEEF" w15:done="0"/>
  <w15:commentEx w15:paraId="58A0E791" w15:done="0"/>
  <w15:commentEx w15:paraId="46F202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99DEEF" w16cid:durableId="1F60BE56"/>
  <w16cid:commentId w16cid:paraId="58A0E791" w16cid:durableId="1F60BE61"/>
  <w16cid:commentId w16cid:paraId="46F202A6" w16cid:durableId="1F671A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56952" w14:textId="77777777" w:rsidR="00D46E25" w:rsidRDefault="00D46E25" w:rsidP="003B5E9E">
      <w:pPr>
        <w:spacing w:after="0" w:line="240" w:lineRule="auto"/>
      </w:pPr>
      <w:r>
        <w:separator/>
      </w:r>
    </w:p>
  </w:endnote>
  <w:endnote w:type="continuationSeparator" w:id="0">
    <w:p w14:paraId="4FBCC324" w14:textId="77777777" w:rsidR="00D46E25" w:rsidRDefault="00D46E25" w:rsidP="003B5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926902"/>
      <w:docPartObj>
        <w:docPartGallery w:val="Page Numbers (Bottom of Page)"/>
        <w:docPartUnique/>
      </w:docPartObj>
    </w:sdtPr>
    <w:sdtContent>
      <w:p w14:paraId="3229FE72" w14:textId="47E3FED8" w:rsidR="00A2313E" w:rsidRDefault="00A2313E" w:rsidP="003B5E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45BB29" w14:textId="77777777" w:rsidR="00A2313E" w:rsidRDefault="00A2313E" w:rsidP="005F08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447894"/>
      <w:docPartObj>
        <w:docPartGallery w:val="Page Numbers (Bottom of Page)"/>
        <w:docPartUnique/>
      </w:docPartObj>
    </w:sdtPr>
    <w:sdtContent>
      <w:p w14:paraId="6174256E" w14:textId="01049830" w:rsidR="00A2313E" w:rsidRDefault="00A2313E" w:rsidP="003B5E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p>
    </w:sdtContent>
  </w:sdt>
  <w:p w14:paraId="0DC1DE27" w14:textId="77777777" w:rsidR="00A2313E" w:rsidRDefault="00A2313E" w:rsidP="005F08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7417F" w14:textId="77777777" w:rsidR="00D46E25" w:rsidRDefault="00D46E25" w:rsidP="003B5E9E">
      <w:pPr>
        <w:spacing w:after="0" w:line="240" w:lineRule="auto"/>
      </w:pPr>
      <w:r>
        <w:separator/>
      </w:r>
    </w:p>
  </w:footnote>
  <w:footnote w:type="continuationSeparator" w:id="0">
    <w:p w14:paraId="04E44CAF" w14:textId="77777777" w:rsidR="00D46E25" w:rsidRDefault="00D46E25" w:rsidP="003B5E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45540"/>
    <w:multiLevelType w:val="hybridMultilevel"/>
    <w:tmpl w:val="84DEA100"/>
    <w:styleLink w:val="Bullet"/>
    <w:lvl w:ilvl="0" w:tplc="EC7A84DA">
      <w:start w:val="1"/>
      <w:numFmt w:val="bullet"/>
      <w:lvlText w:val="*"/>
      <w:lvlJc w:val="left"/>
      <w:pPr>
        <w:ind w:left="196" w:hanging="196"/>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9FAEA34">
      <w:start w:val="1"/>
      <w:numFmt w:val="bullet"/>
      <w:lvlText w:val="*"/>
      <w:lvlJc w:val="left"/>
      <w:pPr>
        <w:ind w:left="376" w:hanging="196"/>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4968D38">
      <w:start w:val="1"/>
      <w:numFmt w:val="bullet"/>
      <w:lvlText w:val="*"/>
      <w:lvlJc w:val="left"/>
      <w:pPr>
        <w:ind w:left="556" w:hanging="196"/>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F80888C">
      <w:start w:val="1"/>
      <w:numFmt w:val="bullet"/>
      <w:lvlText w:val="*"/>
      <w:lvlJc w:val="left"/>
      <w:pPr>
        <w:ind w:left="736" w:hanging="196"/>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4FAC342">
      <w:start w:val="1"/>
      <w:numFmt w:val="bullet"/>
      <w:lvlText w:val="*"/>
      <w:lvlJc w:val="left"/>
      <w:pPr>
        <w:ind w:left="916" w:hanging="196"/>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2588524">
      <w:start w:val="1"/>
      <w:numFmt w:val="bullet"/>
      <w:lvlText w:val="*"/>
      <w:lvlJc w:val="left"/>
      <w:pPr>
        <w:ind w:left="1096" w:hanging="196"/>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6F297AE">
      <w:start w:val="1"/>
      <w:numFmt w:val="bullet"/>
      <w:lvlText w:val="*"/>
      <w:lvlJc w:val="left"/>
      <w:pPr>
        <w:ind w:left="1276" w:hanging="196"/>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506FA58">
      <w:start w:val="1"/>
      <w:numFmt w:val="bullet"/>
      <w:lvlText w:val="*"/>
      <w:lvlJc w:val="left"/>
      <w:pPr>
        <w:ind w:left="1456" w:hanging="196"/>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8DCB310">
      <w:start w:val="1"/>
      <w:numFmt w:val="bullet"/>
      <w:lvlText w:val="*"/>
      <w:lvlJc w:val="left"/>
      <w:pPr>
        <w:ind w:left="1636" w:hanging="196"/>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661A302F"/>
    <w:multiLevelType w:val="hybridMultilevel"/>
    <w:tmpl w:val="734E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1039EC"/>
    <w:multiLevelType w:val="hybridMultilevel"/>
    <w:tmpl w:val="918C0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A158D6"/>
    <w:multiLevelType w:val="hybridMultilevel"/>
    <w:tmpl w:val="ADB44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A40107"/>
    <w:multiLevelType w:val="hybridMultilevel"/>
    <w:tmpl w:val="84DEA100"/>
    <w:numStyleLink w:val="Bullet"/>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362C"/>
    <w:rsid w:val="00000318"/>
    <w:rsid w:val="000007DE"/>
    <w:rsid w:val="00001DD7"/>
    <w:rsid w:val="000027B2"/>
    <w:rsid w:val="00003A73"/>
    <w:rsid w:val="00003C5F"/>
    <w:rsid w:val="00004573"/>
    <w:rsid w:val="00005360"/>
    <w:rsid w:val="000068AE"/>
    <w:rsid w:val="00006CCF"/>
    <w:rsid w:val="00007FE7"/>
    <w:rsid w:val="0001035E"/>
    <w:rsid w:val="0001042F"/>
    <w:rsid w:val="0001078C"/>
    <w:rsid w:val="000139F9"/>
    <w:rsid w:val="00013BEE"/>
    <w:rsid w:val="00015494"/>
    <w:rsid w:val="000156DD"/>
    <w:rsid w:val="00015EEC"/>
    <w:rsid w:val="00020079"/>
    <w:rsid w:val="00020D36"/>
    <w:rsid w:val="000213F4"/>
    <w:rsid w:val="00021A1C"/>
    <w:rsid w:val="00021B36"/>
    <w:rsid w:val="000228B6"/>
    <w:rsid w:val="00022D2B"/>
    <w:rsid w:val="00023253"/>
    <w:rsid w:val="000246D6"/>
    <w:rsid w:val="000262BA"/>
    <w:rsid w:val="00026341"/>
    <w:rsid w:val="00026A72"/>
    <w:rsid w:val="00027573"/>
    <w:rsid w:val="0003070B"/>
    <w:rsid w:val="00031C95"/>
    <w:rsid w:val="00032BC3"/>
    <w:rsid w:val="00032F75"/>
    <w:rsid w:val="00033234"/>
    <w:rsid w:val="0003335F"/>
    <w:rsid w:val="000335E3"/>
    <w:rsid w:val="00033764"/>
    <w:rsid w:val="00033847"/>
    <w:rsid w:val="00034D48"/>
    <w:rsid w:val="00040528"/>
    <w:rsid w:val="00042BA3"/>
    <w:rsid w:val="00044D93"/>
    <w:rsid w:val="00045032"/>
    <w:rsid w:val="00045835"/>
    <w:rsid w:val="00045BFE"/>
    <w:rsid w:val="000460D3"/>
    <w:rsid w:val="000463B7"/>
    <w:rsid w:val="00046807"/>
    <w:rsid w:val="0004724F"/>
    <w:rsid w:val="00047D1C"/>
    <w:rsid w:val="00047E9C"/>
    <w:rsid w:val="00050124"/>
    <w:rsid w:val="00050923"/>
    <w:rsid w:val="00050945"/>
    <w:rsid w:val="000513D3"/>
    <w:rsid w:val="000531EC"/>
    <w:rsid w:val="00054D85"/>
    <w:rsid w:val="00057410"/>
    <w:rsid w:val="00060154"/>
    <w:rsid w:val="00062C49"/>
    <w:rsid w:val="000636D0"/>
    <w:rsid w:val="00064980"/>
    <w:rsid w:val="00064BC4"/>
    <w:rsid w:val="00065FCB"/>
    <w:rsid w:val="00066644"/>
    <w:rsid w:val="00067624"/>
    <w:rsid w:val="00070046"/>
    <w:rsid w:val="0007043F"/>
    <w:rsid w:val="000719F1"/>
    <w:rsid w:val="000722EA"/>
    <w:rsid w:val="00072CAE"/>
    <w:rsid w:val="00072F09"/>
    <w:rsid w:val="000743AE"/>
    <w:rsid w:val="000748E0"/>
    <w:rsid w:val="000755D9"/>
    <w:rsid w:val="000755DA"/>
    <w:rsid w:val="00076443"/>
    <w:rsid w:val="000766BF"/>
    <w:rsid w:val="0007684A"/>
    <w:rsid w:val="000800BB"/>
    <w:rsid w:val="00080590"/>
    <w:rsid w:val="00080941"/>
    <w:rsid w:val="000821DA"/>
    <w:rsid w:val="00082592"/>
    <w:rsid w:val="000825EF"/>
    <w:rsid w:val="0008556F"/>
    <w:rsid w:val="00086D76"/>
    <w:rsid w:val="000871CD"/>
    <w:rsid w:val="000902DB"/>
    <w:rsid w:val="00091D81"/>
    <w:rsid w:val="00093A8E"/>
    <w:rsid w:val="00094225"/>
    <w:rsid w:val="0009543F"/>
    <w:rsid w:val="00096B5C"/>
    <w:rsid w:val="000A1289"/>
    <w:rsid w:val="000A2785"/>
    <w:rsid w:val="000A2801"/>
    <w:rsid w:val="000A37B6"/>
    <w:rsid w:val="000A5557"/>
    <w:rsid w:val="000A6EB7"/>
    <w:rsid w:val="000B06BD"/>
    <w:rsid w:val="000B18CE"/>
    <w:rsid w:val="000B195D"/>
    <w:rsid w:val="000B2135"/>
    <w:rsid w:val="000B2174"/>
    <w:rsid w:val="000B3326"/>
    <w:rsid w:val="000B424A"/>
    <w:rsid w:val="000B4403"/>
    <w:rsid w:val="000B4FF1"/>
    <w:rsid w:val="000B6E85"/>
    <w:rsid w:val="000B75D2"/>
    <w:rsid w:val="000B7F9C"/>
    <w:rsid w:val="000C076E"/>
    <w:rsid w:val="000C2ECD"/>
    <w:rsid w:val="000C3473"/>
    <w:rsid w:val="000C43A9"/>
    <w:rsid w:val="000C54B5"/>
    <w:rsid w:val="000C576E"/>
    <w:rsid w:val="000C5D96"/>
    <w:rsid w:val="000C66B3"/>
    <w:rsid w:val="000C66BB"/>
    <w:rsid w:val="000C692E"/>
    <w:rsid w:val="000C71A1"/>
    <w:rsid w:val="000D0932"/>
    <w:rsid w:val="000D0B2F"/>
    <w:rsid w:val="000D1E75"/>
    <w:rsid w:val="000D241F"/>
    <w:rsid w:val="000D314B"/>
    <w:rsid w:val="000D45DD"/>
    <w:rsid w:val="000D4938"/>
    <w:rsid w:val="000D58C7"/>
    <w:rsid w:val="000D5C9A"/>
    <w:rsid w:val="000D70C3"/>
    <w:rsid w:val="000D77C7"/>
    <w:rsid w:val="000D7D54"/>
    <w:rsid w:val="000E13D3"/>
    <w:rsid w:val="000E146B"/>
    <w:rsid w:val="000E1A2F"/>
    <w:rsid w:val="000E2B36"/>
    <w:rsid w:val="000E3792"/>
    <w:rsid w:val="000E590D"/>
    <w:rsid w:val="000E7B49"/>
    <w:rsid w:val="000F00AB"/>
    <w:rsid w:val="000F1516"/>
    <w:rsid w:val="000F2810"/>
    <w:rsid w:val="000F2FDF"/>
    <w:rsid w:val="0010063C"/>
    <w:rsid w:val="001022C6"/>
    <w:rsid w:val="001026F5"/>
    <w:rsid w:val="00104E61"/>
    <w:rsid w:val="001054FF"/>
    <w:rsid w:val="001055AD"/>
    <w:rsid w:val="00105B01"/>
    <w:rsid w:val="001060D0"/>
    <w:rsid w:val="00106C8B"/>
    <w:rsid w:val="0010749B"/>
    <w:rsid w:val="00107EC4"/>
    <w:rsid w:val="00110E92"/>
    <w:rsid w:val="00112AF7"/>
    <w:rsid w:val="001146A8"/>
    <w:rsid w:val="001148F1"/>
    <w:rsid w:val="00115608"/>
    <w:rsid w:val="00115C2E"/>
    <w:rsid w:val="001203B9"/>
    <w:rsid w:val="00120459"/>
    <w:rsid w:val="00120E80"/>
    <w:rsid w:val="001210F0"/>
    <w:rsid w:val="00121D6D"/>
    <w:rsid w:val="00122690"/>
    <w:rsid w:val="00123AF8"/>
    <w:rsid w:val="00125010"/>
    <w:rsid w:val="00125214"/>
    <w:rsid w:val="001278C4"/>
    <w:rsid w:val="00130783"/>
    <w:rsid w:val="00131468"/>
    <w:rsid w:val="00131EFF"/>
    <w:rsid w:val="00132E66"/>
    <w:rsid w:val="001331B7"/>
    <w:rsid w:val="00133B0B"/>
    <w:rsid w:val="001343C4"/>
    <w:rsid w:val="00134616"/>
    <w:rsid w:val="001354E5"/>
    <w:rsid w:val="00135F50"/>
    <w:rsid w:val="001372B6"/>
    <w:rsid w:val="00137C3A"/>
    <w:rsid w:val="00137D5E"/>
    <w:rsid w:val="001410D8"/>
    <w:rsid w:val="0014209C"/>
    <w:rsid w:val="00143098"/>
    <w:rsid w:val="00144430"/>
    <w:rsid w:val="00144B84"/>
    <w:rsid w:val="00145332"/>
    <w:rsid w:val="00145595"/>
    <w:rsid w:val="00145886"/>
    <w:rsid w:val="00150432"/>
    <w:rsid w:val="00150E05"/>
    <w:rsid w:val="0015134B"/>
    <w:rsid w:val="00151CD0"/>
    <w:rsid w:val="00151F61"/>
    <w:rsid w:val="001532D7"/>
    <w:rsid w:val="00154081"/>
    <w:rsid w:val="00154285"/>
    <w:rsid w:val="00156FC9"/>
    <w:rsid w:val="001576FB"/>
    <w:rsid w:val="00157A7C"/>
    <w:rsid w:val="00157B2C"/>
    <w:rsid w:val="00160F24"/>
    <w:rsid w:val="00161904"/>
    <w:rsid w:val="00161ABA"/>
    <w:rsid w:val="001626D7"/>
    <w:rsid w:val="00162DD1"/>
    <w:rsid w:val="00162F8A"/>
    <w:rsid w:val="00163541"/>
    <w:rsid w:val="001638C0"/>
    <w:rsid w:val="001708A3"/>
    <w:rsid w:val="001718DE"/>
    <w:rsid w:val="00172466"/>
    <w:rsid w:val="0017256F"/>
    <w:rsid w:val="00173761"/>
    <w:rsid w:val="00173D09"/>
    <w:rsid w:val="00174CA3"/>
    <w:rsid w:val="001751F8"/>
    <w:rsid w:val="001751F9"/>
    <w:rsid w:val="00175733"/>
    <w:rsid w:val="001759DC"/>
    <w:rsid w:val="001766CA"/>
    <w:rsid w:val="00176DCD"/>
    <w:rsid w:val="00177215"/>
    <w:rsid w:val="00177702"/>
    <w:rsid w:val="00177ABD"/>
    <w:rsid w:val="001803F5"/>
    <w:rsid w:val="0018045B"/>
    <w:rsid w:val="00180BD2"/>
    <w:rsid w:val="00181F65"/>
    <w:rsid w:val="001820E1"/>
    <w:rsid w:val="0018278F"/>
    <w:rsid w:val="00182D4A"/>
    <w:rsid w:val="00183725"/>
    <w:rsid w:val="00185692"/>
    <w:rsid w:val="0018571C"/>
    <w:rsid w:val="00185A99"/>
    <w:rsid w:val="00187906"/>
    <w:rsid w:val="00187C2A"/>
    <w:rsid w:val="0019060D"/>
    <w:rsid w:val="001906BB"/>
    <w:rsid w:val="00190D33"/>
    <w:rsid w:val="001912A7"/>
    <w:rsid w:val="001915F5"/>
    <w:rsid w:val="00191D1C"/>
    <w:rsid w:val="00192B3C"/>
    <w:rsid w:val="00193846"/>
    <w:rsid w:val="0019430C"/>
    <w:rsid w:val="001947FF"/>
    <w:rsid w:val="001957D8"/>
    <w:rsid w:val="00195A64"/>
    <w:rsid w:val="00196535"/>
    <w:rsid w:val="001978BA"/>
    <w:rsid w:val="001A0796"/>
    <w:rsid w:val="001A10F6"/>
    <w:rsid w:val="001A1528"/>
    <w:rsid w:val="001A1A5B"/>
    <w:rsid w:val="001A2248"/>
    <w:rsid w:val="001A2451"/>
    <w:rsid w:val="001A3358"/>
    <w:rsid w:val="001A3D68"/>
    <w:rsid w:val="001A4550"/>
    <w:rsid w:val="001A5F25"/>
    <w:rsid w:val="001B23F9"/>
    <w:rsid w:val="001B3AF1"/>
    <w:rsid w:val="001B3D60"/>
    <w:rsid w:val="001B6507"/>
    <w:rsid w:val="001B7105"/>
    <w:rsid w:val="001B7940"/>
    <w:rsid w:val="001C00E7"/>
    <w:rsid w:val="001C0ECC"/>
    <w:rsid w:val="001C0FE7"/>
    <w:rsid w:val="001C11BC"/>
    <w:rsid w:val="001C1EF1"/>
    <w:rsid w:val="001C1F8E"/>
    <w:rsid w:val="001C257F"/>
    <w:rsid w:val="001C2691"/>
    <w:rsid w:val="001C3AAC"/>
    <w:rsid w:val="001C476B"/>
    <w:rsid w:val="001C47E8"/>
    <w:rsid w:val="001C4D9E"/>
    <w:rsid w:val="001C4DDB"/>
    <w:rsid w:val="001C5869"/>
    <w:rsid w:val="001C5BF3"/>
    <w:rsid w:val="001D138B"/>
    <w:rsid w:val="001D15EA"/>
    <w:rsid w:val="001D1E62"/>
    <w:rsid w:val="001D3847"/>
    <w:rsid w:val="001D3C7A"/>
    <w:rsid w:val="001D42F4"/>
    <w:rsid w:val="001D5975"/>
    <w:rsid w:val="001D6604"/>
    <w:rsid w:val="001D76DE"/>
    <w:rsid w:val="001E0283"/>
    <w:rsid w:val="001E0B07"/>
    <w:rsid w:val="001E1079"/>
    <w:rsid w:val="001E1174"/>
    <w:rsid w:val="001E1825"/>
    <w:rsid w:val="001E189A"/>
    <w:rsid w:val="001E1E5A"/>
    <w:rsid w:val="001E24DD"/>
    <w:rsid w:val="001E2F53"/>
    <w:rsid w:val="001E326C"/>
    <w:rsid w:val="001E3334"/>
    <w:rsid w:val="001E569E"/>
    <w:rsid w:val="001E5876"/>
    <w:rsid w:val="001E61F6"/>
    <w:rsid w:val="001E6420"/>
    <w:rsid w:val="001E65D5"/>
    <w:rsid w:val="001E664B"/>
    <w:rsid w:val="001E6996"/>
    <w:rsid w:val="001E6CD9"/>
    <w:rsid w:val="001E7C15"/>
    <w:rsid w:val="001E7CBC"/>
    <w:rsid w:val="001F18AE"/>
    <w:rsid w:val="001F1B2D"/>
    <w:rsid w:val="001F262D"/>
    <w:rsid w:val="001F3808"/>
    <w:rsid w:val="001F39B6"/>
    <w:rsid w:val="001F52E0"/>
    <w:rsid w:val="001F574D"/>
    <w:rsid w:val="001F68BD"/>
    <w:rsid w:val="001F6C61"/>
    <w:rsid w:val="001F6D4C"/>
    <w:rsid w:val="001F7571"/>
    <w:rsid w:val="002005D0"/>
    <w:rsid w:val="00200648"/>
    <w:rsid w:val="002008C5"/>
    <w:rsid w:val="00201BC3"/>
    <w:rsid w:val="0020223D"/>
    <w:rsid w:val="00202A0E"/>
    <w:rsid w:val="00202ECC"/>
    <w:rsid w:val="00202FC2"/>
    <w:rsid w:val="00203373"/>
    <w:rsid w:val="002042F6"/>
    <w:rsid w:val="002044E2"/>
    <w:rsid w:val="00205144"/>
    <w:rsid w:val="00205FFD"/>
    <w:rsid w:val="00206043"/>
    <w:rsid w:val="0021032D"/>
    <w:rsid w:val="002113DB"/>
    <w:rsid w:val="0021333E"/>
    <w:rsid w:val="002148B5"/>
    <w:rsid w:val="00214F30"/>
    <w:rsid w:val="002174C8"/>
    <w:rsid w:val="00220702"/>
    <w:rsid w:val="002220E0"/>
    <w:rsid w:val="00222B6E"/>
    <w:rsid w:val="002234B8"/>
    <w:rsid w:val="0022425E"/>
    <w:rsid w:val="002255E2"/>
    <w:rsid w:val="002260E5"/>
    <w:rsid w:val="00226A4A"/>
    <w:rsid w:val="00226FE9"/>
    <w:rsid w:val="00230C96"/>
    <w:rsid w:val="002310CC"/>
    <w:rsid w:val="002329E6"/>
    <w:rsid w:val="00232FC1"/>
    <w:rsid w:val="0023708C"/>
    <w:rsid w:val="0023744F"/>
    <w:rsid w:val="0023754C"/>
    <w:rsid w:val="0023781A"/>
    <w:rsid w:val="002404FC"/>
    <w:rsid w:val="00240812"/>
    <w:rsid w:val="0024093C"/>
    <w:rsid w:val="00240A8B"/>
    <w:rsid w:val="00242405"/>
    <w:rsid w:val="002427C3"/>
    <w:rsid w:val="002429D8"/>
    <w:rsid w:val="002431BA"/>
    <w:rsid w:val="002432EF"/>
    <w:rsid w:val="00243800"/>
    <w:rsid w:val="00243B07"/>
    <w:rsid w:val="00245020"/>
    <w:rsid w:val="0024549D"/>
    <w:rsid w:val="00245D35"/>
    <w:rsid w:val="002475D8"/>
    <w:rsid w:val="00247A9D"/>
    <w:rsid w:val="0025069A"/>
    <w:rsid w:val="00250EF1"/>
    <w:rsid w:val="00251EDE"/>
    <w:rsid w:val="00251F05"/>
    <w:rsid w:val="002520E1"/>
    <w:rsid w:val="00252F2B"/>
    <w:rsid w:val="0025311C"/>
    <w:rsid w:val="002533EE"/>
    <w:rsid w:val="00253513"/>
    <w:rsid w:val="002542C7"/>
    <w:rsid w:val="002547C5"/>
    <w:rsid w:val="002550B9"/>
    <w:rsid w:val="00255107"/>
    <w:rsid w:val="0025517D"/>
    <w:rsid w:val="00256F81"/>
    <w:rsid w:val="00262785"/>
    <w:rsid w:val="00262AFF"/>
    <w:rsid w:val="00262B26"/>
    <w:rsid w:val="002640A3"/>
    <w:rsid w:val="002669D5"/>
    <w:rsid w:val="00270357"/>
    <w:rsid w:val="00270F6F"/>
    <w:rsid w:val="00271845"/>
    <w:rsid w:val="00271DB1"/>
    <w:rsid w:val="0027223D"/>
    <w:rsid w:val="002726F8"/>
    <w:rsid w:val="00272A14"/>
    <w:rsid w:val="0027313F"/>
    <w:rsid w:val="0027318C"/>
    <w:rsid w:val="0027359F"/>
    <w:rsid w:val="00273611"/>
    <w:rsid w:val="00275C79"/>
    <w:rsid w:val="00275C7B"/>
    <w:rsid w:val="002762C1"/>
    <w:rsid w:val="00276827"/>
    <w:rsid w:val="0027721C"/>
    <w:rsid w:val="00280673"/>
    <w:rsid w:val="00282CDD"/>
    <w:rsid w:val="00282EB6"/>
    <w:rsid w:val="00283943"/>
    <w:rsid w:val="002844EF"/>
    <w:rsid w:val="00286E47"/>
    <w:rsid w:val="00287ABA"/>
    <w:rsid w:val="0029014C"/>
    <w:rsid w:val="00290A9B"/>
    <w:rsid w:val="00291104"/>
    <w:rsid w:val="00293197"/>
    <w:rsid w:val="00293256"/>
    <w:rsid w:val="00293678"/>
    <w:rsid w:val="0029659D"/>
    <w:rsid w:val="00296B4C"/>
    <w:rsid w:val="0029784F"/>
    <w:rsid w:val="00297C11"/>
    <w:rsid w:val="002A0BAD"/>
    <w:rsid w:val="002A12FB"/>
    <w:rsid w:val="002A2E16"/>
    <w:rsid w:val="002A4333"/>
    <w:rsid w:val="002A4368"/>
    <w:rsid w:val="002A543E"/>
    <w:rsid w:val="002A6D54"/>
    <w:rsid w:val="002A6E82"/>
    <w:rsid w:val="002A6ED2"/>
    <w:rsid w:val="002B1D9E"/>
    <w:rsid w:val="002B2087"/>
    <w:rsid w:val="002B39CB"/>
    <w:rsid w:val="002B4230"/>
    <w:rsid w:val="002B43D9"/>
    <w:rsid w:val="002B5AF6"/>
    <w:rsid w:val="002B5F1E"/>
    <w:rsid w:val="002B696A"/>
    <w:rsid w:val="002C2762"/>
    <w:rsid w:val="002C2FFB"/>
    <w:rsid w:val="002C353B"/>
    <w:rsid w:val="002C53B1"/>
    <w:rsid w:val="002C5AD7"/>
    <w:rsid w:val="002C6517"/>
    <w:rsid w:val="002C709D"/>
    <w:rsid w:val="002C7844"/>
    <w:rsid w:val="002C7898"/>
    <w:rsid w:val="002D0D17"/>
    <w:rsid w:val="002D207A"/>
    <w:rsid w:val="002D26A1"/>
    <w:rsid w:val="002D31E3"/>
    <w:rsid w:val="002D353D"/>
    <w:rsid w:val="002D3BED"/>
    <w:rsid w:val="002D41C5"/>
    <w:rsid w:val="002D4CE4"/>
    <w:rsid w:val="002D4D9A"/>
    <w:rsid w:val="002D56F7"/>
    <w:rsid w:val="002D75F2"/>
    <w:rsid w:val="002D79F0"/>
    <w:rsid w:val="002E0C03"/>
    <w:rsid w:val="002E109D"/>
    <w:rsid w:val="002E1406"/>
    <w:rsid w:val="002E189E"/>
    <w:rsid w:val="002E19BD"/>
    <w:rsid w:val="002E1A2A"/>
    <w:rsid w:val="002E1A74"/>
    <w:rsid w:val="002E1A90"/>
    <w:rsid w:val="002E2228"/>
    <w:rsid w:val="002E26CA"/>
    <w:rsid w:val="002E29F1"/>
    <w:rsid w:val="002E2B84"/>
    <w:rsid w:val="002E3132"/>
    <w:rsid w:val="002E3848"/>
    <w:rsid w:val="002E39DA"/>
    <w:rsid w:val="002E3FB6"/>
    <w:rsid w:val="002E4992"/>
    <w:rsid w:val="002E4CB2"/>
    <w:rsid w:val="002E5633"/>
    <w:rsid w:val="002F0426"/>
    <w:rsid w:val="002F1293"/>
    <w:rsid w:val="002F1749"/>
    <w:rsid w:val="002F19C5"/>
    <w:rsid w:val="002F2874"/>
    <w:rsid w:val="002F2EAC"/>
    <w:rsid w:val="002F300D"/>
    <w:rsid w:val="002F34C0"/>
    <w:rsid w:val="002F6716"/>
    <w:rsid w:val="002F71A3"/>
    <w:rsid w:val="003005BE"/>
    <w:rsid w:val="003022B5"/>
    <w:rsid w:val="003026FB"/>
    <w:rsid w:val="003032E9"/>
    <w:rsid w:val="00303E92"/>
    <w:rsid w:val="00304883"/>
    <w:rsid w:val="00304A61"/>
    <w:rsid w:val="00304E9E"/>
    <w:rsid w:val="003050AD"/>
    <w:rsid w:val="003050D0"/>
    <w:rsid w:val="003065B5"/>
    <w:rsid w:val="00306958"/>
    <w:rsid w:val="00306CDD"/>
    <w:rsid w:val="00307020"/>
    <w:rsid w:val="0030770A"/>
    <w:rsid w:val="003078BB"/>
    <w:rsid w:val="003123F9"/>
    <w:rsid w:val="00314613"/>
    <w:rsid w:val="003148CD"/>
    <w:rsid w:val="00315978"/>
    <w:rsid w:val="00320271"/>
    <w:rsid w:val="00320652"/>
    <w:rsid w:val="003208D0"/>
    <w:rsid w:val="003234D5"/>
    <w:rsid w:val="00323AA1"/>
    <w:rsid w:val="00324C90"/>
    <w:rsid w:val="00324DB9"/>
    <w:rsid w:val="00325CEB"/>
    <w:rsid w:val="00326689"/>
    <w:rsid w:val="0032680A"/>
    <w:rsid w:val="003300E4"/>
    <w:rsid w:val="00330BC4"/>
    <w:rsid w:val="003310F3"/>
    <w:rsid w:val="00331B0D"/>
    <w:rsid w:val="00332CE7"/>
    <w:rsid w:val="00333E68"/>
    <w:rsid w:val="00334ADC"/>
    <w:rsid w:val="00334C70"/>
    <w:rsid w:val="00337205"/>
    <w:rsid w:val="00340250"/>
    <w:rsid w:val="003402DE"/>
    <w:rsid w:val="00341589"/>
    <w:rsid w:val="0034174E"/>
    <w:rsid w:val="0034226B"/>
    <w:rsid w:val="0034332A"/>
    <w:rsid w:val="00343371"/>
    <w:rsid w:val="00343B06"/>
    <w:rsid w:val="00344234"/>
    <w:rsid w:val="00344E60"/>
    <w:rsid w:val="00347669"/>
    <w:rsid w:val="00351206"/>
    <w:rsid w:val="00352D7F"/>
    <w:rsid w:val="00353276"/>
    <w:rsid w:val="00354DDE"/>
    <w:rsid w:val="003562E7"/>
    <w:rsid w:val="003569D4"/>
    <w:rsid w:val="00356DFF"/>
    <w:rsid w:val="0036063D"/>
    <w:rsid w:val="003607A9"/>
    <w:rsid w:val="00360BC1"/>
    <w:rsid w:val="00362F76"/>
    <w:rsid w:val="00363825"/>
    <w:rsid w:val="003652E2"/>
    <w:rsid w:val="003655B9"/>
    <w:rsid w:val="00365EB7"/>
    <w:rsid w:val="003705F0"/>
    <w:rsid w:val="0037111A"/>
    <w:rsid w:val="00371366"/>
    <w:rsid w:val="003721BE"/>
    <w:rsid w:val="003726D7"/>
    <w:rsid w:val="00372B8F"/>
    <w:rsid w:val="00374762"/>
    <w:rsid w:val="00375254"/>
    <w:rsid w:val="00375A98"/>
    <w:rsid w:val="0037663F"/>
    <w:rsid w:val="00377370"/>
    <w:rsid w:val="00377A87"/>
    <w:rsid w:val="003804BC"/>
    <w:rsid w:val="003805FA"/>
    <w:rsid w:val="003818E1"/>
    <w:rsid w:val="00381C0F"/>
    <w:rsid w:val="00381F56"/>
    <w:rsid w:val="003821E4"/>
    <w:rsid w:val="003831DE"/>
    <w:rsid w:val="00383DD7"/>
    <w:rsid w:val="00385170"/>
    <w:rsid w:val="00385392"/>
    <w:rsid w:val="00385474"/>
    <w:rsid w:val="00391572"/>
    <w:rsid w:val="00391724"/>
    <w:rsid w:val="00392ABC"/>
    <w:rsid w:val="00392CEE"/>
    <w:rsid w:val="003931FC"/>
    <w:rsid w:val="0039345B"/>
    <w:rsid w:val="00393EBB"/>
    <w:rsid w:val="00394786"/>
    <w:rsid w:val="0039639C"/>
    <w:rsid w:val="0039650C"/>
    <w:rsid w:val="00396C97"/>
    <w:rsid w:val="00397841"/>
    <w:rsid w:val="003A0038"/>
    <w:rsid w:val="003A091B"/>
    <w:rsid w:val="003A1422"/>
    <w:rsid w:val="003A19D4"/>
    <w:rsid w:val="003A2100"/>
    <w:rsid w:val="003A22B9"/>
    <w:rsid w:val="003A2DB7"/>
    <w:rsid w:val="003A569B"/>
    <w:rsid w:val="003A6599"/>
    <w:rsid w:val="003A71F3"/>
    <w:rsid w:val="003B09B2"/>
    <w:rsid w:val="003B12A6"/>
    <w:rsid w:val="003B2984"/>
    <w:rsid w:val="003B37D5"/>
    <w:rsid w:val="003B388E"/>
    <w:rsid w:val="003B3936"/>
    <w:rsid w:val="003B41E0"/>
    <w:rsid w:val="003B4D5F"/>
    <w:rsid w:val="003B4F0A"/>
    <w:rsid w:val="003B5039"/>
    <w:rsid w:val="003B50A2"/>
    <w:rsid w:val="003B5835"/>
    <w:rsid w:val="003B5E9E"/>
    <w:rsid w:val="003B69EE"/>
    <w:rsid w:val="003B6AED"/>
    <w:rsid w:val="003B6B20"/>
    <w:rsid w:val="003B7459"/>
    <w:rsid w:val="003B74CE"/>
    <w:rsid w:val="003B7BB5"/>
    <w:rsid w:val="003C026A"/>
    <w:rsid w:val="003C0FB4"/>
    <w:rsid w:val="003C22A4"/>
    <w:rsid w:val="003C2FF9"/>
    <w:rsid w:val="003C4020"/>
    <w:rsid w:val="003C5DF7"/>
    <w:rsid w:val="003C77D8"/>
    <w:rsid w:val="003D0B47"/>
    <w:rsid w:val="003D12A1"/>
    <w:rsid w:val="003D13BC"/>
    <w:rsid w:val="003D14B8"/>
    <w:rsid w:val="003D2303"/>
    <w:rsid w:val="003D2496"/>
    <w:rsid w:val="003D2EAD"/>
    <w:rsid w:val="003D3338"/>
    <w:rsid w:val="003D3EEE"/>
    <w:rsid w:val="003D4988"/>
    <w:rsid w:val="003D5AD7"/>
    <w:rsid w:val="003D6450"/>
    <w:rsid w:val="003E00FD"/>
    <w:rsid w:val="003E02D5"/>
    <w:rsid w:val="003E0EA8"/>
    <w:rsid w:val="003E291A"/>
    <w:rsid w:val="003E2C38"/>
    <w:rsid w:val="003E3E98"/>
    <w:rsid w:val="003E4185"/>
    <w:rsid w:val="003E4437"/>
    <w:rsid w:val="003E448E"/>
    <w:rsid w:val="003E62C9"/>
    <w:rsid w:val="003F01D2"/>
    <w:rsid w:val="003F0754"/>
    <w:rsid w:val="003F11D3"/>
    <w:rsid w:val="003F13E1"/>
    <w:rsid w:val="003F147A"/>
    <w:rsid w:val="003F3081"/>
    <w:rsid w:val="003F31C7"/>
    <w:rsid w:val="003F5367"/>
    <w:rsid w:val="003F5567"/>
    <w:rsid w:val="003F5579"/>
    <w:rsid w:val="003F64BB"/>
    <w:rsid w:val="003F6597"/>
    <w:rsid w:val="003F73CF"/>
    <w:rsid w:val="003F7B11"/>
    <w:rsid w:val="003F7BED"/>
    <w:rsid w:val="0040011D"/>
    <w:rsid w:val="00403AED"/>
    <w:rsid w:val="004044D9"/>
    <w:rsid w:val="0040475A"/>
    <w:rsid w:val="0041118A"/>
    <w:rsid w:val="004115AE"/>
    <w:rsid w:val="00411CF9"/>
    <w:rsid w:val="004122EB"/>
    <w:rsid w:val="00412D3F"/>
    <w:rsid w:val="00413494"/>
    <w:rsid w:val="004136BD"/>
    <w:rsid w:val="0041587E"/>
    <w:rsid w:val="004161D2"/>
    <w:rsid w:val="004169A4"/>
    <w:rsid w:val="00416E42"/>
    <w:rsid w:val="00420368"/>
    <w:rsid w:val="0042078E"/>
    <w:rsid w:val="004209D3"/>
    <w:rsid w:val="004228D2"/>
    <w:rsid w:val="00422E32"/>
    <w:rsid w:val="00423496"/>
    <w:rsid w:val="004238B4"/>
    <w:rsid w:val="0042442C"/>
    <w:rsid w:val="00424C49"/>
    <w:rsid w:val="00424E2D"/>
    <w:rsid w:val="00424F47"/>
    <w:rsid w:val="00425945"/>
    <w:rsid w:val="00426313"/>
    <w:rsid w:val="00426C74"/>
    <w:rsid w:val="004279B4"/>
    <w:rsid w:val="00427BBA"/>
    <w:rsid w:val="00432720"/>
    <w:rsid w:val="00432B9F"/>
    <w:rsid w:val="00432F84"/>
    <w:rsid w:val="0043353F"/>
    <w:rsid w:val="0043409D"/>
    <w:rsid w:val="004344A9"/>
    <w:rsid w:val="00434B25"/>
    <w:rsid w:val="00435013"/>
    <w:rsid w:val="0043577D"/>
    <w:rsid w:val="00435863"/>
    <w:rsid w:val="004359EB"/>
    <w:rsid w:val="00436728"/>
    <w:rsid w:val="00440E62"/>
    <w:rsid w:val="00440F05"/>
    <w:rsid w:val="0044155B"/>
    <w:rsid w:val="0044156C"/>
    <w:rsid w:val="00442C76"/>
    <w:rsid w:val="00442E95"/>
    <w:rsid w:val="00444A2A"/>
    <w:rsid w:val="00445ACD"/>
    <w:rsid w:val="00446309"/>
    <w:rsid w:val="004508F6"/>
    <w:rsid w:val="00451A48"/>
    <w:rsid w:val="00451D95"/>
    <w:rsid w:val="004526B9"/>
    <w:rsid w:val="00453E52"/>
    <w:rsid w:val="004548A4"/>
    <w:rsid w:val="004556BB"/>
    <w:rsid w:val="00455B4D"/>
    <w:rsid w:val="00455F2D"/>
    <w:rsid w:val="0045634A"/>
    <w:rsid w:val="004565DA"/>
    <w:rsid w:val="00456717"/>
    <w:rsid w:val="00456792"/>
    <w:rsid w:val="004574D7"/>
    <w:rsid w:val="00457ADB"/>
    <w:rsid w:val="004601B6"/>
    <w:rsid w:val="004603D6"/>
    <w:rsid w:val="004618CA"/>
    <w:rsid w:val="004623C2"/>
    <w:rsid w:val="00464197"/>
    <w:rsid w:val="004652BD"/>
    <w:rsid w:val="00465389"/>
    <w:rsid w:val="00466D5D"/>
    <w:rsid w:val="004671DE"/>
    <w:rsid w:val="004672DE"/>
    <w:rsid w:val="004701D6"/>
    <w:rsid w:val="00471263"/>
    <w:rsid w:val="004712E4"/>
    <w:rsid w:val="004729E9"/>
    <w:rsid w:val="00473012"/>
    <w:rsid w:val="0047366E"/>
    <w:rsid w:val="00473838"/>
    <w:rsid w:val="00475D73"/>
    <w:rsid w:val="00476437"/>
    <w:rsid w:val="00476BC4"/>
    <w:rsid w:val="00480058"/>
    <w:rsid w:val="004818D7"/>
    <w:rsid w:val="00481BB5"/>
    <w:rsid w:val="00481E65"/>
    <w:rsid w:val="00481E9C"/>
    <w:rsid w:val="0048245E"/>
    <w:rsid w:val="00482BF2"/>
    <w:rsid w:val="004842CA"/>
    <w:rsid w:val="004844C2"/>
    <w:rsid w:val="004845A6"/>
    <w:rsid w:val="00484BF4"/>
    <w:rsid w:val="0048529A"/>
    <w:rsid w:val="00485EE4"/>
    <w:rsid w:val="00485EF6"/>
    <w:rsid w:val="00486286"/>
    <w:rsid w:val="0049087B"/>
    <w:rsid w:val="004919F8"/>
    <w:rsid w:val="00491D5F"/>
    <w:rsid w:val="00491EE8"/>
    <w:rsid w:val="00492297"/>
    <w:rsid w:val="00492802"/>
    <w:rsid w:val="004963FA"/>
    <w:rsid w:val="004970A7"/>
    <w:rsid w:val="00497C1D"/>
    <w:rsid w:val="004A09C3"/>
    <w:rsid w:val="004A1A1B"/>
    <w:rsid w:val="004A1FCF"/>
    <w:rsid w:val="004A25C8"/>
    <w:rsid w:val="004A28A4"/>
    <w:rsid w:val="004A2AB3"/>
    <w:rsid w:val="004A2EE2"/>
    <w:rsid w:val="004A3929"/>
    <w:rsid w:val="004A405F"/>
    <w:rsid w:val="004A4E0C"/>
    <w:rsid w:val="004A4E5B"/>
    <w:rsid w:val="004A5228"/>
    <w:rsid w:val="004A555C"/>
    <w:rsid w:val="004A5DEF"/>
    <w:rsid w:val="004A5FDF"/>
    <w:rsid w:val="004A68DE"/>
    <w:rsid w:val="004A69B4"/>
    <w:rsid w:val="004A73A0"/>
    <w:rsid w:val="004A7CB1"/>
    <w:rsid w:val="004A7D1E"/>
    <w:rsid w:val="004B1678"/>
    <w:rsid w:val="004B2434"/>
    <w:rsid w:val="004B3DB7"/>
    <w:rsid w:val="004B6633"/>
    <w:rsid w:val="004B6F34"/>
    <w:rsid w:val="004C1094"/>
    <w:rsid w:val="004C1F31"/>
    <w:rsid w:val="004C2984"/>
    <w:rsid w:val="004C2E1D"/>
    <w:rsid w:val="004C4859"/>
    <w:rsid w:val="004C4B9B"/>
    <w:rsid w:val="004C54C3"/>
    <w:rsid w:val="004C61A3"/>
    <w:rsid w:val="004C6324"/>
    <w:rsid w:val="004C694B"/>
    <w:rsid w:val="004D0AA1"/>
    <w:rsid w:val="004D0F50"/>
    <w:rsid w:val="004D10F0"/>
    <w:rsid w:val="004D1A28"/>
    <w:rsid w:val="004D30DF"/>
    <w:rsid w:val="004D3AF6"/>
    <w:rsid w:val="004D3B44"/>
    <w:rsid w:val="004D4711"/>
    <w:rsid w:val="004E0AAB"/>
    <w:rsid w:val="004E0F3C"/>
    <w:rsid w:val="004E2903"/>
    <w:rsid w:val="004E2A84"/>
    <w:rsid w:val="004E2E37"/>
    <w:rsid w:val="004E3ADC"/>
    <w:rsid w:val="004E4187"/>
    <w:rsid w:val="004E420D"/>
    <w:rsid w:val="004E4624"/>
    <w:rsid w:val="004E5A29"/>
    <w:rsid w:val="004E5BFA"/>
    <w:rsid w:val="004E6BC8"/>
    <w:rsid w:val="004E7C1A"/>
    <w:rsid w:val="004F0144"/>
    <w:rsid w:val="004F02B7"/>
    <w:rsid w:val="004F19F9"/>
    <w:rsid w:val="004F2171"/>
    <w:rsid w:val="004F2204"/>
    <w:rsid w:val="004F2678"/>
    <w:rsid w:val="004F4096"/>
    <w:rsid w:val="004F64D0"/>
    <w:rsid w:val="004F661F"/>
    <w:rsid w:val="004F7976"/>
    <w:rsid w:val="004F7B40"/>
    <w:rsid w:val="004F7F9C"/>
    <w:rsid w:val="0050033E"/>
    <w:rsid w:val="005004C5"/>
    <w:rsid w:val="005015B4"/>
    <w:rsid w:val="00502D7D"/>
    <w:rsid w:val="005034C2"/>
    <w:rsid w:val="00504B9F"/>
    <w:rsid w:val="005052F6"/>
    <w:rsid w:val="005075CC"/>
    <w:rsid w:val="00507C80"/>
    <w:rsid w:val="00510916"/>
    <w:rsid w:val="0051156D"/>
    <w:rsid w:val="00511DB5"/>
    <w:rsid w:val="00514030"/>
    <w:rsid w:val="00514FD3"/>
    <w:rsid w:val="005165F5"/>
    <w:rsid w:val="00523CE6"/>
    <w:rsid w:val="00524830"/>
    <w:rsid w:val="00524923"/>
    <w:rsid w:val="00524FCC"/>
    <w:rsid w:val="0052614B"/>
    <w:rsid w:val="0052797F"/>
    <w:rsid w:val="00527F86"/>
    <w:rsid w:val="00530CF2"/>
    <w:rsid w:val="0053101D"/>
    <w:rsid w:val="00531DE0"/>
    <w:rsid w:val="00532680"/>
    <w:rsid w:val="00532CC5"/>
    <w:rsid w:val="005331F8"/>
    <w:rsid w:val="00533DD4"/>
    <w:rsid w:val="00534DEB"/>
    <w:rsid w:val="00535688"/>
    <w:rsid w:val="0053617F"/>
    <w:rsid w:val="0053652B"/>
    <w:rsid w:val="00536942"/>
    <w:rsid w:val="0053767A"/>
    <w:rsid w:val="00540F62"/>
    <w:rsid w:val="0054134E"/>
    <w:rsid w:val="005418EE"/>
    <w:rsid w:val="00541907"/>
    <w:rsid w:val="0054447A"/>
    <w:rsid w:val="00544749"/>
    <w:rsid w:val="00544A70"/>
    <w:rsid w:val="0054559F"/>
    <w:rsid w:val="00546818"/>
    <w:rsid w:val="00546EBE"/>
    <w:rsid w:val="0055014E"/>
    <w:rsid w:val="00550C16"/>
    <w:rsid w:val="00550CF0"/>
    <w:rsid w:val="005518AE"/>
    <w:rsid w:val="005519F1"/>
    <w:rsid w:val="00551D3E"/>
    <w:rsid w:val="00551DF7"/>
    <w:rsid w:val="00552122"/>
    <w:rsid w:val="005538C0"/>
    <w:rsid w:val="00553D78"/>
    <w:rsid w:val="005543C7"/>
    <w:rsid w:val="00555286"/>
    <w:rsid w:val="0055652C"/>
    <w:rsid w:val="00556A5E"/>
    <w:rsid w:val="00557B2C"/>
    <w:rsid w:val="00561EDE"/>
    <w:rsid w:val="00562DDC"/>
    <w:rsid w:val="0056386A"/>
    <w:rsid w:val="0056403F"/>
    <w:rsid w:val="005645DD"/>
    <w:rsid w:val="0056464C"/>
    <w:rsid w:val="00564C4C"/>
    <w:rsid w:val="00565A89"/>
    <w:rsid w:val="0056681C"/>
    <w:rsid w:val="00566BFD"/>
    <w:rsid w:val="00566F6F"/>
    <w:rsid w:val="00570F20"/>
    <w:rsid w:val="00573CB4"/>
    <w:rsid w:val="00574C9E"/>
    <w:rsid w:val="00576BD9"/>
    <w:rsid w:val="00576C0D"/>
    <w:rsid w:val="00577D66"/>
    <w:rsid w:val="005802E4"/>
    <w:rsid w:val="00581BA8"/>
    <w:rsid w:val="00582BA7"/>
    <w:rsid w:val="005832AC"/>
    <w:rsid w:val="00584922"/>
    <w:rsid w:val="005850CB"/>
    <w:rsid w:val="00587FF3"/>
    <w:rsid w:val="005900EC"/>
    <w:rsid w:val="0059083B"/>
    <w:rsid w:val="0059099A"/>
    <w:rsid w:val="00591ACE"/>
    <w:rsid w:val="00595333"/>
    <w:rsid w:val="005966ED"/>
    <w:rsid w:val="00596D40"/>
    <w:rsid w:val="005974F0"/>
    <w:rsid w:val="005978E2"/>
    <w:rsid w:val="00597A66"/>
    <w:rsid w:val="00597E92"/>
    <w:rsid w:val="005A107F"/>
    <w:rsid w:val="005A196A"/>
    <w:rsid w:val="005A19E4"/>
    <w:rsid w:val="005A1C0A"/>
    <w:rsid w:val="005A35EA"/>
    <w:rsid w:val="005A3A37"/>
    <w:rsid w:val="005A4250"/>
    <w:rsid w:val="005A4E75"/>
    <w:rsid w:val="005A54F4"/>
    <w:rsid w:val="005A6192"/>
    <w:rsid w:val="005A61E1"/>
    <w:rsid w:val="005A66C0"/>
    <w:rsid w:val="005A67AF"/>
    <w:rsid w:val="005A6892"/>
    <w:rsid w:val="005A6CC7"/>
    <w:rsid w:val="005A7126"/>
    <w:rsid w:val="005A7499"/>
    <w:rsid w:val="005A74E8"/>
    <w:rsid w:val="005A7803"/>
    <w:rsid w:val="005B0E75"/>
    <w:rsid w:val="005B12AB"/>
    <w:rsid w:val="005B1667"/>
    <w:rsid w:val="005B19DC"/>
    <w:rsid w:val="005B3034"/>
    <w:rsid w:val="005B312D"/>
    <w:rsid w:val="005B35A5"/>
    <w:rsid w:val="005B3BAC"/>
    <w:rsid w:val="005B5970"/>
    <w:rsid w:val="005B606B"/>
    <w:rsid w:val="005B6648"/>
    <w:rsid w:val="005B68CE"/>
    <w:rsid w:val="005C03E8"/>
    <w:rsid w:val="005C221B"/>
    <w:rsid w:val="005C3168"/>
    <w:rsid w:val="005C42BC"/>
    <w:rsid w:val="005C4DC7"/>
    <w:rsid w:val="005C59D2"/>
    <w:rsid w:val="005C6CFD"/>
    <w:rsid w:val="005D036B"/>
    <w:rsid w:val="005D0621"/>
    <w:rsid w:val="005D0AA5"/>
    <w:rsid w:val="005D0ECB"/>
    <w:rsid w:val="005D12FD"/>
    <w:rsid w:val="005D261A"/>
    <w:rsid w:val="005D2B6A"/>
    <w:rsid w:val="005D30AD"/>
    <w:rsid w:val="005D4303"/>
    <w:rsid w:val="005D4A0D"/>
    <w:rsid w:val="005D4D1D"/>
    <w:rsid w:val="005D5058"/>
    <w:rsid w:val="005D6560"/>
    <w:rsid w:val="005D71AB"/>
    <w:rsid w:val="005D7718"/>
    <w:rsid w:val="005D7F08"/>
    <w:rsid w:val="005E03D8"/>
    <w:rsid w:val="005E12A2"/>
    <w:rsid w:val="005E1359"/>
    <w:rsid w:val="005E1E48"/>
    <w:rsid w:val="005E2B5C"/>
    <w:rsid w:val="005E4300"/>
    <w:rsid w:val="005E56BD"/>
    <w:rsid w:val="005E58D3"/>
    <w:rsid w:val="005E6320"/>
    <w:rsid w:val="005E6439"/>
    <w:rsid w:val="005E64D5"/>
    <w:rsid w:val="005F081B"/>
    <w:rsid w:val="005F0BC6"/>
    <w:rsid w:val="005F0CCF"/>
    <w:rsid w:val="005F105C"/>
    <w:rsid w:val="005F130D"/>
    <w:rsid w:val="005F15E8"/>
    <w:rsid w:val="005F2353"/>
    <w:rsid w:val="005F26E4"/>
    <w:rsid w:val="005F308F"/>
    <w:rsid w:val="005F36F4"/>
    <w:rsid w:val="005F4559"/>
    <w:rsid w:val="005F4578"/>
    <w:rsid w:val="005F4F75"/>
    <w:rsid w:val="00600308"/>
    <w:rsid w:val="00600BEA"/>
    <w:rsid w:val="00601A9D"/>
    <w:rsid w:val="00602570"/>
    <w:rsid w:val="00603350"/>
    <w:rsid w:val="00603AC8"/>
    <w:rsid w:val="00603EFD"/>
    <w:rsid w:val="00604E55"/>
    <w:rsid w:val="0060647F"/>
    <w:rsid w:val="00606573"/>
    <w:rsid w:val="0060690E"/>
    <w:rsid w:val="00606BBA"/>
    <w:rsid w:val="00606FE7"/>
    <w:rsid w:val="00610BCB"/>
    <w:rsid w:val="00611321"/>
    <w:rsid w:val="00611A21"/>
    <w:rsid w:val="00612F0B"/>
    <w:rsid w:val="00613A56"/>
    <w:rsid w:val="00613B9D"/>
    <w:rsid w:val="006165D2"/>
    <w:rsid w:val="006165F4"/>
    <w:rsid w:val="006166B3"/>
    <w:rsid w:val="006208ED"/>
    <w:rsid w:val="00621C82"/>
    <w:rsid w:val="00621FFA"/>
    <w:rsid w:val="00622915"/>
    <w:rsid w:val="00623150"/>
    <w:rsid w:val="006233C1"/>
    <w:rsid w:val="00623996"/>
    <w:rsid w:val="00623E2F"/>
    <w:rsid w:val="00624491"/>
    <w:rsid w:val="006250FB"/>
    <w:rsid w:val="00625DD9"/>
    <w:rsid w:val="006266C9"/>
    <w:rsid w:val="006271E1"/>
    <w:rsid w:val="00627BC3"/>
    <w:rsid w:val="00630F99"/>
    <w:rsid w:val="00631C16"/>
    <w:rsid w:val="00633174"/>
    <w:rsid w:val="00633650"/>
    <w:rsid w:val="00634D8D"/>
    <w:rsid w:val="00635DCB"/>
    <w:rsid w:val="00636469"/>
    <w:rsid w:val="00637756"/>
    <w:rsid w:val="00640158"/>
    <w:rsid w:val="00640166"/>
    <w:rsid w:val="0064063D"/>
    <w:rsid w:val="006413FA"/>
    <w:rsid w:val="0064183C"/>
    <w:rsid w:val="006421B6"/>
    <w:rsid w:val="00642B2F"/>
    <w:rsid w:val="00642E5E"/>
    <w:rsid w:val="0064392C"/>
    <w:rsid w:val="00643BCD"/>
    <w:rsid w:val="00644A81"/>
    <w:rsid w:val="00644FD5"/>
    <w:rsid w:val="006453D3"/>
    <w:rsid w:val="00646CE9"/>
    <w:rsid w:val="006475A3"/>
    <w:rsid w:val="006475B7"/>
    <w:rsid w:val="0064762E"/>
    <w:rsid w:val="00650413"/>
    <w:rsid w:val="0065058E"/>
    <w:rsid w:val="0065104E"/>
    <w:rsid w:val="00651D88"/>
    <w:rsid w:val="00653797"/>
    <w:rsid w:val="00653B82"/>
    <w:rsid w:val="00653DA1"/>
    <w:rsid w:val="006540FE"/>
    <w:rsid w:val="00655600"/>
    <w:rsid w:val="00657BBA"/>
    <w:rsid w:val="00661750"/>
    <w:rsid w:val="006627AE"/>
    <w:rsid w:val="006629F2"/>
    <w:rsid w:val="00663CA2"/>
    <w:rsid w:val="0066450C"/>
    <w:rsid w:val="0066522B"/>
    <w:rsid w:val="0066625A"/>
    <w:rsid w:val="00666C76"/>
    <w:rsid w:val="0067044A"/>
    <w:rsid w:val="00670962"/>
    <w:rsid w:val="00671BEB"/>
    <w:rsid w:val="00671C3C"/>
    <w:rsid w:val="00671DA8"/>
    <w:rsid w:val="00672952"/>
    <w:rsid w:val="00673571"/>
    <w:rsid w:val="00674A3F"/>
    <w:rsid w:val="00674D54"/>
    <w:rsid w:val="00675CAA"/>
    <w:rsid w:val="00675FE0"/>
    <w:rsid w:val="00676342"/>
    <w:rsid w:val="00680789"/>
    <w:rsid w:val="00681344"/>
    <w:rsid w:val="00684397"/>
    <w:rsid w:val="00684E20"/>
    <w:rsid w:val="006851FE"/>
    <w:rsid w:val="006862D2"/>
    <w:rsid w:val="006863D4"/>
    <w:rsid w:val="00686B83"/>
    <w:rsid w:val="00686D7C"/>
    <w:rsid w:val="00686FE6"/>
    <w:rsid w:val="00687527"/>
    <w:rsid w:val="0069050F"/>
    <w:rsid w:val="0069084E"/>
    <w:rsid w:val="00690B6F"/>
    <w:rsid w:val="0069124C"/>
    <w:rsid w:val="00691453"/>
    <w:rsid w:val="00691B68"/>
    <w:rsid w:val="006923EE"/>
    <w:rsid w:val="0069258D"/>
    <w:rsid w:val="006932A2"/>
    <w:rsid w:val="0069444B"/>
    <w:rsid w:val="00694496"/>
    <w:rsid w:val="00694AFE"/>
    <w:rsid w:val="006957C3"/>
    <w:rsid w:val="00695864"/>
    <w:rsid w:val="00695AAD"/>
    <w:rsid w:val="00696122"/>
    <w:rsid w:val="0069699A"/>
    <w:rsid w:val="00696C0A"/>
    <w:rsid w:val="00697183"/>
    <w:rsid w:val="006A02D8"/>
    <w:rsid w:val="006A0B25"/>
    <w:rsid w:val="006A105A"/>
    <w:rsid w:val="006A127D"/>
    <w:rsid w:val="006A24C2"/>
    <w:rsid w:val="006A2FED"/>
    <w:rsid w:val="006A403F"/>
    <w:rsid w:val="006A42B3"/>
    <w:rsid w:val="006A58A1"/>
    <w:rsid w:val="006A58D7"/>
    <w:rsid w:val="006A5E02"/>
    <w:rsid w:val="006A61EE"/>
    <w:rsid w:val="006A646E"/>
    <w:rsid w:val="006A6C9A"/>
    <w:rsid w:val="006B0377"/>
    <w:rsid w:val="006B0F5E"/>
    <w:rsid w:val="006B2833"/>
    <w:rsid w:val="006B293C"/>
    <w:rsid w:val="006B3F92"/>
    <w:rsid w:val="006B48F6"/>
    <w:rsid w:val="006B49B1"/>
    <w:rsid w:val="006B5712"/>
    <w:rsid w:val="006B5F31"/>
    <w:rsid w:val="006B60D0"/>
    <w:rsid w:val="006B6B93"/>
    <w:rsid w:val="006B7832"/>
    <w:rsid w:val="006C077E"/>
    <w:rsid w:val="006C0D5A"/>
    <w:rsid w:val="006C176C"/>
    <w:rsid w:val="006C27D5"/>
    <w:rsid w:val="006C3115"/>
    <w:rsid w:val="006C359D"/>
    <w:rsid w:val="006C450B"/>
    <w:rsid w:val="006C7691"/>
    <w:rsid w:val="006D041B"/>
    <w:rsid w:val="006D052F"/>
    <w:rsid w:val="006D12D0"/>
    <w:rsid w:val="006D24C1"/>
    <w:rsid w:val="006D2A3F"/>
    <w:rsid w:val="006D3150"/>
    <w:rsid w:val="006D57BE"/>
    <w:rsid w:val="006D6AB1"/>
    <w:rsid w:val="006D765B"/>
    <w:rsid w:val="006D76B6"/>
    <w:rsid w:val="006E184F"/>
    <w:rsid w:val="006E18E4"/>
    <w:rsid w:val="006E25F6"/>
    <w:rsid w:val="006E2959"/>
    <w:rsid w:val="006E3527"/>
    <w:rsid w:val="006E3824"/>
    <w:rsid w:val="006E408F"/>
    <w:rsid w:val="006E6706"/>
    <w:rsid w:val="006E6B8D"/>
    <w:rsid w:val="006E7B76"/>
    <w:rsid w:val="006F1071"/>
    <w:rsid w:val="006F1185"/>
    <w:rsid w:val="006F1408"/>
    <w:rsid w:val="006F153D"/>
    <w:rsid w:val="006F17E4"/>
    <w:rsid w:val="006F1C3A"/>
    <w:rsid w:val="006F2D09"/>
    <w:rsid w:val="006F37FE"/>
    <w:rsid w:val="006F3FA5"/>
    <w:rsid w:val="006F5370"/>
    <w:rsid w:val="006F53C3"/>
    <w:rsid w:val="006F54B9"/>
    <w:rsid w:val="006F691B"/>
    <w:rsid w:val="006F6BEE"/>
    <w:rsid w:val="0070019B"/>
    <w:rsid w:val="00700F65"/>
    <w:rsid w:val="00701510"/>
    <w:rsid w:val="00702072"/>
    <w:rsid w:val="007047D8"/>
    <w:rsid w:val="00705127"/>
    <w:rsid w:val="0070565B"/>
    <w:rsid w:val="0070599B"/>
    <w:rsid w:val="00706416"/>
    <w:rsid w:val="00706D73"/>
    <w:rsid w:val="007101C0"/>
    <w:rsid w:val="007147BF"/>
    <w:rsid w:val="00715312"/>
    <w:rsid w:val="00715C49"/>
    <w:rsid w:val="00716949"/>
    <w:rsid w:val="0072012F"/>
    <w:rsid w:val="00723A4F"/>
    <w:rsid w:val="00724369"/>
    <w:rsid w:val="007255E4"/>
    <w:rsid w:val="007259C1"/>
    <w:rsid w:val="007260A0"/>
    <w:rsid w:val="007276B0"/>
    <w:rsid w:val="00727744"/>
    <w:rsid w:val="00727F62"/>
    <w:rsid w:val="00732020"/>
    <w:rsid w:val="007325A2"/>
    <w:rsid w:val="007325BD"/>
    <w:rsid w:val="00732E3A"/>
    <w:rsid w:val="00734882"/>
    <w:rsid w:val="00735034"/>
    <w:rsid w:val="00735081"/>
    <w:rsid w:val="00735CD6"/>
    <w:rsid w:val="00735DB3"/>
    <w:rsid w:val="007416B9"/>
    <w:rsid w:val="007419BF"/>
    <w:rsid w:val="007420CA"/>
    <w:rsid w:val="007424C8"/>
    <w:rsid w:val="00742945"/>
    <w:rsid w:val="007434EF"/>
    <w:rsid w:val="00743712"/>
    <w:rsid w:val="00743737"/>
    <w:rsid w:val="00745BBB"/>
    <w:rsid w:val="00745E20"/>
    <w:rsid w:val="007470AF"/>
    <w:rsid w:val="00750785"/>
    <w:rsid w:val="00751798"/>
    <w:rsid w:val="007522DB"/>
    <w:rsid w:val="007528F6"/>
    <w:rsid w:val="00752A39"/>
    <w:rsid w:val="0075336F"/>
    <w:rsid w:val="00753EB7"/>
    <w:rsid w:val="007540A0"/>
    <w:rsid w:val="00754114"/>
    <w:rsid w:val="0075468C"/>
    <w:rsid w:val="0075498B"/>
    <w:rsid w:val="007550C4"/>
    <w:rsid w:val="007567C1"/>
    <w:rsid w:val="007579A0"/>
    <w:rsid w:val="00757D34"/>
    <w:rsid w:val="00760A31"/>
    <w:rsid w:val="00760E97"/>
    <w:rsid w:val="007610DD"/>
    <w:rsid w:val="0076166A"/>
    <w:rsid w:val="00761C4C"/>
    <w:rsid w:val="0076303B"/>
    <w:rsid w:val="00763E5D"/>
    <w:rsid w:val="007641B1"/>
    <w:rsid w:val="007650D3"/>
    <w:rsid w:val="00765E82"/>
    <w:rsid w:val="00766207"/>
    <w:rsid w:val="00766444"/>
    <w:rsid w:val="007673E6"/>
    <w:rsid w:val="007674E8"/>
    <w:rsid w:val="00767B0E"/>
    <w:rsid w:val="00770BB9"/>
    <w:rsid w:val="0077175A"/>
    <w:rsid w:val="00772060"/>
    <w:rsid w:val="00772B9B"/>
    <w:rsid w:val="00773B90"/>
    <w:rsid w:val="00774725"/>
    <w:rsid w:val="00774A54"/>
    <w:rsid w:val="00774FDF"/>
    <w:rsid w:val="00775919"/>
    <w:rsid w:val="00776E1E"/>
    <w:rsid w:val="00776E70"/>
    <w:rsid w:val="007773DF"/>
    <w:rsid w:val="00777F08"/>
    <w:rsid w:val="00781235"/>
    <w:rsid w:val="00782314"/>
    <w:rsid w:val="00782659"/>
    <w:rsid w:val="007845C3"/>
    <w:rsid w:val="007846C9"/>
    <w:rsid w:val="00784869"/>
    <w:rsid w:val="00784DC9"/>
    <w:rsid w:val="00785685"/>
    <w:rsid w:val="00785F43"/>
    <w:rsid w:val="00785FB1"/>
    <w:rsid w:val="0078616F"/>
    <w:rsid w:val="00786D51"/>
    <w:rsid w:val="00786EAE"/>
    <w:rsid w:val="00791F37"/>
    <w:rsid w:val="00792112"/>
    <w:rsid w:val="007952CC"/>
    <w:rsid w:val="00795414"/>
    <w:rsid w:val="00795589"/>
    <w:rsid w:val="00795601"/>
    <w:rsid w:val="0079571E"/>
    <w:rsid w:val="0079578E"/>
    <w:rsid w:val="0079676E"/>
    <w:rsid w:val="00796F45"/>
    <w:rsid w:val="007A19B4"/>
    <w:rsid w:val="007A337C"/>
    <w:rsid w:val="007A3DC0"/>
    <w:rsid w:val="007A4CBE"/>
    <w:rsid w:val="007A51DB"/>
    <w:rsid w:val="007A59F0"/>
    <w:rsid w:val="007A72CA"/>
    <w:rsid w:val="007A77B2"/>
    <w:rsid w:val="007B1519"/>
    <w:rsid w:val="007B29EE"/>
    <w:rsid w:val="007B3B66"/>
    <w:rsid w:val="007B603E"/>
    <w:rsid w:val="007B6B47"/>
    <w:rsid w:val="007C100C"/>
    <w:rsid w:val="007C2B14"/>
    <w:rsid w:val="007C32EF"/>
    <w:rsid w:val="007C4AA1"/>
    <w:rsid w:val="007C63F2"/>
    <w:rsid w:val="007C6801"/>
    <w:rsid w:val="007D28F5"/>
    <w:rsid w:val="007D2FBE"/>
    <w:rsid w:val="007D4558"/>
    <w:rsid w:val="007D4CF8"/>
    <w:rsid w:val="007D540E"/>
    <w:rsid w:val="007D56A8"/>
    <w:rsid w:val="007D65FD"/>
    <w:rsid w:val="007D696A"/>
    <w:rsid w:val="007E0AF0"/>
    <w:rsid w:val="007E139F"/>
    <w:rsid w:val="007E1FFD"/>
    <w:rsid w:val="007E2ECA"/>
    <w:rsid w:val="007E4024"/>
    <w:rsid w:val="007E5078"/>
    <w:rsid w:val="007E58F1"/>
    <w:rsid w:val="007E614B"/>
    <w:rsid w:val="007E6740"/>
    <w:rsid w:val="007E6784"/>
    <w:rsid w:val="007E6A09"/>
    <w:rsid w:val="007E6C23"/>
    <w:rsid w:val="007E7132"/>
    <w:rsid w:val="007F0270"/>
    <w:rsid w:val="007F0931"/>
    <w:rsid w:val="007F13CB"/>
    <w:rsid w:val="007F142C"/>
    <w:rsid w:val="007F1F77"/>
    <w:rsid w:val="007F2AEE"/>
    <w:rsid w:val="007F32DD"/>
    <w:rsid w:val="007F6223"/>
    <w:rsid w:val="007F6CA6"/>
    <w:rsid w:val="007F7CBC"/>
    <w:rsid w:val="007F7EB4"/>
    <w:rsid w:val="00800039"/>
    <w:rsid w:val="00800417"/>
    <w:rsid w:val="0080096D"/>
    <w:rsid w:val="00800CE8"/>
    <w:rsid w:val="00800E6A"/>
    <w:rsid w:val="00801893"/>
    <w:rsid w:val="0080193A"/>
    <w:rsid w:val="00802CBF"/>
    <w:rsid w:val="008034AA"/>
    <w:rsid w:val="00803C21"/>
    <w:rsid w:val="00804BFD"/>
    <w:rsid w:val="00804C87"/>
    <w:rsid w:val="00805AAC"/>
    <w:rsid w:val="00806579"/>
    <w:rsid w:val="00807285"/>
    <w:rsid w:val="00807862"/>
    <w:rsid w:val="00810B0C"/>
    <w:rsid w:val="0081338A"/>
    <w:rsid w:val="0081364C"/>
    <w:rsid w:val="00814751"/>
    <w:rsid w:val="00814A9A"/>
    <w:rsid w:val="008151D3"/>
    <w:rsid w:val="00815357"/>
    <w:rsid w:val="00815ADB"/>
    <w:rsid w:val="00815E21"/>
    <w:rsid w:val="00816362"/>
    <w:rsid w:val="00817226"/>
    <w:rsid w:val="008201AF"/>
    <w:rsid w:val="008223CD"/>
    <w:rsid w:val="00822B17"/>
    <w:rsid w:val="00823F01"/>
    <w:rsid w:val="00825351"/>
    <w:rsid w:val="00825809"/>
    <w:rsid w:val="008263F7"/>
    <w:rsid w:val="008265EC"/>
    <w:rsid w:val="00830145"/>
    <w:rsid w:val="008315C7"/>
    <w:rsid w:val="00831E8F"/>
    <w:rsid w:val="008338DA"/>
    <w:rsid w:val="00833BC1"/>
    <w:rsid w:val="00833CF4"/>
    <w:rsid w:val="0083458D"/>
    <w:rsid w:val="00835397"/>
    <w:rsid w:val="00836390"/>
    <w:rsid w:val="00836C50"/>
    <w:rsid w:val="00837034"/>
    <w:rsid w:val="0083724B"/>
    <w:rsid w:val="00840BBA"/>
    <w:rsid w:val="00840E24"/>
    <w:rsid w:val="00841DFF"/>
    <w:rsid w:val="008422FD"/>
    <w:rsid w:val="00842A47"/>
    <w:rsid w:val="00843004"/>
    <w:rsid w:val="00843191"/>
    <w:rsid w:val="008436BC"/>
    <w:rsid w:val="0084418E"/>
    <w:rsid w:val="00844D65"/>
    <w:rsid w:val="00845A6E"/>
    <w:rsid w:val="00845AF0"/>
    <w:rsid w:val="00845B27"/>
    <w:rsid w:val="00846B41"/>
    <w:rsid w:val="008501FA"/>
    <w:rsid w:val="00850BA8"/>
    <w:rsid w:val="0085100C"/>
    <w:rsid w:val="008535AD"/>
    <w:rsid w:val="00853F03"/>
    <w:rsid w:val="00855652"/>
    <w:rsid w:val="00856A56"/>
    <w:rsid w:val="0085763F"/>
    <w:rsid w:val="00857F4C"/>
    <w:rsid w:val="0086151F"/>
    <w:rsid w:val="00861804"/>
    <w:rsid w:val="00861B32"/>
    <w:rsid w:val="00862014"/>
    <w:rsid w:val="00862175"/>
    <w:rsid w:val="00862BE4"/>
    <w:rsid w:val="00862D40"/>
    <w:rsid w:val="0086321D"/>
    <w:rsid w:val="008638F9"/>
    <w:rsid w:val="00863AE7"/>
    <w:rsid w:val="008642DC"/>
    <w:rsid w:val="00864336"/>
    <w:rsid w:val="00865AF5"/>
    <w:rsid w:val="00866C69"/>
    <w:rsid w:val="008679DC"/>
    <w:rsid w:val="00872B1F"/>
    <w:rsid w:val="00873735"/>
    <w:rsid w:val="00873A0B"/>
    <w:rsid w:val="00874A24"/>
    <w:rsid w:val="008753FE"/>
    <w:rsid w:val="00877ED9"/>
    <w:rsid w:val="00880352"/>
    <w:rsid w:val="0088087D"/>
    <w:rsid w:val="00880D37"/>
    <w:rsid w:val="00882406"/>
    <w:rsid w:val="0088270D"/>
    <w:rsid w:val="008828CC"/>
    <w:rsid w:val="0088571E"/>
    <w:rsid w:val="008857C7"/>
    <w:rsid w:val="00887E06"/>
    <w:rsid w:val="00892D49"/>
    <w:rsid w:val="00893073"/>
    <w:rsid w:val="008941FE"/>
    <w:rsid w:val="00894A4D"/>
    <w:rsid w:val="00894EE3"/>
    <w:rsid w:val="00895856"/>
    <w:rsid w:val="00895C0F"/>
    <w:rsid w:val="00897E9C"/>
    <w:rsid w:val="008A0829"/>
    <w:rsid w:val="008A13ED"/>
    <w:rsid w:val="008A2285"/>
    <w:rsid w:val="008A2B4C"/>
    <w:rsid w:val="008A2F1B"/>
    <w:rsid w:val="008A4614"/>
    <w:rsid w:val="008A6093"/>
    <w:rsid w:val="008A67B4"/>
    <w:rsid w:val="008A6D76"/>
    <w:rsid w:val="008A756C"/>
    <w:rsid w:val="008A75DF"/>
    <w:rsid w:val="008A7A7B"/>
    <w:rsid w:val="008A7CE3"/>
    <w:rsid w:val="008A7FE6"/>
    <w:rsid w:val="008B241D"/>
    <w:rsid w:val="008B2BFB"/>
    <w:rsid w:val="008B2E78"/>
    <w:rsid w:val="008B4A73"/>
    <w:rsid w:val="008B51C2"/>
    <w:rsid w:val="008B5E9E"/>
    <w:rsid w:val="008B5FC5"/>
    <w:rsid w:val="008B6517"/>
    <w:rsid w:val="008B6B26"/>
    <w:rsid w:val="008B741A"/>
    <w:rsid w:val="008C0EC4"/>
    <w:rsid w:val="008C1AA6"/>
    <w:rsid w:val="008C2898"/>
    <w:rsid w:val="008C3257"/>
    <w:rsid w:val="008C3612"/>
    <w:rsid w:val="008C4EA6"/>
    <w:rsid w:val="008C5158"/>
    <w:rsid w:val="008C7EA3"/>
    <w:rsid w:val="008D0B21"/>
    <w:rsid w:val="008D26FE"/>
    <w:rsid w:val="008D2AB9"/>
    <w:rsid w:val="008D3910"/>
    <w:rsid w:val="008D436E"/>
    <w:rsid w:val="008D4DCC"/>
    <w:rsid w:val="008D5CDF"/>
    <w:rsid w:val="008D629F"/>
    <w:rsid w:val="008D690C"/>
    <w:rsid w:val="008E0B37"/>
    <w:rsid w:val="008E0D6F"/>
    <w:rsid w:val="008E25E1"/>
    <w:rsid w:val="008E27D4"/>
    <w:rsid w:val="008E2D3B"/>
    <w:rsid w:val="008E3A8A"/>
    <w:rsid w:val="008E3D42"/>
    <w:rsid w:val="008E4CB6"/>
    <w:rsid w:val="008F03D6"/>
    <w:rsid w:val="008F0D53"/>
    <w:rsid w:val="008F1D11"/>
    <w:rsid w:val="008F25BC"/>
    <w:rsid w:val="008F3750"/>
    <w:rsid w:val="008F563B"/>
    <w:rsid w:val="008F5AE6"/>
    <w:rsid w:val="008F5CAF"/>
    <w:rsid w:val="008F6A69"/>
    <w:rsid w:val="00900363"/>
    <w:rsid w:val="00900F9B"/>
    <w:rsid w:val="0090199C"/>
    <w:rsid w:val="00902649"/>
    <w:rsid w:val="00902EC0"/>
    <w:rsid w:val="0090370E"/>
    <w:rsid w:val="00903892"/>
    <w:rsid w:val="00903F69"/>
    <w:rsid w:val="00904D03"/>
    <w:rsid w:val="00907449"/>
    <w:rsid w:val="009078D5"/>
    <w:rsid w:val="00907ACD"/>
    <w:rsid w:val="00907D69"/>
    <w:rsid w:val="009103B9"/>
    <w:rsid w:val="0091069F"/>
    <w:rsid w:val="00910DC1"/>
    <w:rsid w:val="009123CF"/>
    <w:rsid w:val="00912876"/>
    <w:rsid w:val="00913CD2"/>
    <w:rsid w:val="00913DAE"/>
    <w:rsid w:val="00914355"/>
    <w:rsid w:val="009149F5"/>
    <w:rsid w:val="00914C14"/>
    <w:rsid w:val="00915824"/>
    <w:rsid w:val="0091657C"/>
    <w:rsid w:val="00917ABA"/>
    <w:rsid w:val="00920D09"/>
    <w:rsid w:val="009215C2"/>
    <w:rsid w:val="009217AC"/>
    <w:rsid w:val="00922867"/>
    <w:rsid w:val="00922C78"/>
    <w:rsid w:val="0092326E"/>
    <w:rsid w:val="00923CEE"/>
    <w:rsid w:val="00924096"/>
    <w:rsid w:val="00924174"/>
    <w:rsid w:val="00925257"/>
    <w:rsid w:val="00925375"/>
    <w:rsid w:val="00925D90"/>
    <w:rsid w:val="00926451"/>
    <w:rsid w:val="009267EC"/>
    <w:rsid w:val="00926B2C"/>
    <w:rsid w:val="009271F2"/>
    <w:rsid w:val="0092757E"/>
    <w:rsid w:val="009305A6"/>
    <w:rsid w:val="00930785"/>
    <w:rsid w:val="009316FA"/>
    <w:rsid w:val="00932144"/>
    <w:rsid w:val="009332F3"/>
    <w:rsid w:val="00933C8E"/>
    <w:rsid w:val="00934E11"/>
    <w:rsid w:val="00936034"/>
    <w:rsid w:val="00936087"/>
    <w:rsid w:val="00936417"/>
    <w:rsid w:val="00936DAB"/>
    <w:rsid w:val="00941AFF"/>
    <w:rsid w:val="00943783"/>
    <w:rsid w:val="00943AF9"/>
    <w:rsid w:val="00943DA2"/>
    <w:rsid w:val="009442CF"/>
    <w:rsid w:val="00944AA3"/>
    <w:rsid w:val="00945346"/>
    <w:rsid w:val="009464C7"/>
    <w:rsid w:val="00946572"/>
    <w:rsid w:val="0094750C"/>
    <w:rsid w:val="00947FC1"/>
    <w:rsid w:val="009513A4"/>
    <w:rsid w:val="00952222"/>
    <w:rsid w:val="009529BB"/>
    <w:rsid w:val="009529C5"/>
    <w:rsid w:val="00953BD4"/>
    <w:rsid w:val="009549A1"/>
    <w:rsid w:val="00954CD6"/>
    <w:rsid w:val="009561FD"/>
    <w:rsid w:val="00957067"/>
    <w:rsid w:val="00957BBB"/>
    <w:rsid w:val="00960C2D"/>
    <w:rsid w:val="009614E6"/>
    <w:rsid w:val="00961577"/>
    <w:rsid w:val="00961D35"/>
    <w:rsid w:val="009638DA"/>
    <w:rsid w:val="00963A11"/>
    <w:rsid w:val="009644A8"/>
    <w:rsid w:val="00964D77"/>
    <w:rsid w:val="00966158"/>
    <w:rsid w:val="00966713"/>
    <w:rsid w:val="00970B95"/>
    <w:rsid w:val="00970BC2"/>
    <w:rsid w:val="009715B3"/>
    <w:rsid w:val="009719CF"/>
    <w:rsid w:val="00972019"/>
    <w:rsid w:val="0097235F"/>
    <w:rsid w:val="009726D6"/>
    <w:rsid w:val="009730B2"/>
    <w:rsid w:val="00973E60"/>
    <w:rsid w:val="0097510B"/>
    <w:rsid w:val="009752AC"/>
    <w:rsid w:val="009759FD"/>
    <w:rsid w:val="009762B2"/>
    <w:rsid w:val="0097692D"/>
    <w:rsid w:val="00976E52"/>
    <w:rsid w:val="009802F5"/>
    <w:rsid w:val="00980DEB"/>
    <w:rsid w:val="00981109"/>
    <w:rsid w:val="0098142B"/>
    <w:rsid w:val="009818EE"/>
    <w:rsid w:val="00981BEC"/>
    <w:rsid w:val="0098201A"/>
    <w:rsid w:val="00982EDE"/>
    <w:rsid w:val="009832EC"/>
    <w:rsid w:val="00983B5C"/>
    <w:rsid w:val="00984677"/>
    <w:rsid w:val="00984824"/>
    <w:rsid w:val="00985371"/>
    <w:rsid w:val="00986417"/>
    <w:rsid w:val="00986562"/>
    <w:rsid w:val="00987BF5"/>
    <w:rsid w:val="00987DAF"/>
    <w:rsid w:val="0099145A"/>
    <w:rsid w:val="009915D0"/>
    <w:rsid w:val="009923DC"/>
    <w:rsid w:val="0099240C"/>
    <w:rsid w:val="0099295B"/>
    <w:rsid w:val="00994567"/>
    <w:rsid w:val="00995170"/>
    <w:rsid w:val="0099527D"/>
    <w:rsid w:val="00995A22"/>
    <w:rsid w:val="00995A6B"/>
    <w:rsid w:val="00996764"/>
    <w:rsid w:val="00996808"/>
    <w:rsid w:val="0099737C"/>
    <w:rsid w:val="00997A08"/>
    <w:rsid w:val="009A371F"/>
    <w:rsid w:val="009A3964"/>
    <w:rsid w:val="009A4313"/>
    <w:rsid w:val="009A5C00"/>
    <w:rsid w:val="009A6B34"/>
    <w:rsid w:val="009A7781"/>
    <w:rsid w:val="009A7C1D"/>
    <w:rsid w:val="009A7D32"/>
    <w:rsid w:val="009B090B"/>
    <w:rsid w:val="009B0D9F"/>
    <w:rsid w:val="009B13FD"/>
    <w:rsid w:val="009B22C8"/>
    <w:rsid w:val="009B325B"/>
    <w:rsid w:val="009B3E2B"/>
    <w:rsid w:val="009B4CC1"/>
    <w:rsid w:val="009B6156"/>
    <w:rsid w:val="009B71C0"/>
    <w:rsid w:val="009B765B"/>
    <w:rsid w:val="009C038C"/>
    <w:rsid w:val="009C0849"/>
    <w:rsid w:val="009C1395"/>
    <w:rsid w:val="009C432F"/>
    <w:rsid w:val="009C517D"/>
    <w:rsid w:val="009C5342"/>
    <w:rsid w:val="009C620D"/>
    <w:rsid w:val="009C6B93"/>
    <w:rsid w:val="009C6CB5"/>
    <w:rsid w:val="009C6F33"/>
    <w:rsid w:val="009C75CD"/>
    <w:rsid w:val="009C7F41"/>
    <w:rsid w:val="009D0980"/>
    <w:rsid w:val="009D16A5"/>
    <w:rsid w:val="009D1DC5"/>
    <w:rsid w:val="009D2578"/>
    <w:rsid w:val="009D27D0"/>
    <w:rsid w:val="009D28A8"/>
    <w:rsid w:val="009D2D6C"/>
    <w:rsid w:val="009D2F3F"/>
    <w:rsid w:val="009D301A"/>
    <w:rsid w:val="009D41D0"/>
    <w:rsid w:val="009D6C39"/>
    <w:rsid w:val="009D7085"/>
    <w:rsid w:val="009D7609"/>
    <w:rsid w:val="009E0B5D"/>
    <w:rsid w:val="009E1B7E"/>
    <w:rsid w:val="009E22A0"/>
    <w:rsid w:val="009E597F"/>
    <w:rsid w:val="009E612E"/>
    <w:rsid w:val="009E6BC8"/>
    <w:rsid w:val="009F0363"/>
    <w:rsid w:val="009F0B9B"/>
    <w:rsid w:val="009F0C41"/>
    <w:rsid w:val="009F0E74"/>
    <w:rsid w:val="009F55F1"/>
    <w:rsid w:val="009F64FC"/>
    <w:rsid w:val="009F7798"/>
    <w:rsid w:val="009F7A8C"/>
    <w:rsid w:val="00A005D6"/>
    <w:rsid w:val="00A00630"/>
    <w:rsid w:val="00A04360"/>
    <w:rsid w:val="00A04F96"/>
    <w:rsid w:val="00A0600A"/>
    <w:rsid w:val="00A06D1A"/>
    <w:rsid w:val="00A06E2E"/>
    <w:rsid w:val="00A072A0"/>
    <w:rsid w:val="00A10E2C"/>
    <w:rsid w:val="00A11233"/>
    <w:rsid w:val="00A11FAE"/>
    <w:rsid w:val="00A12197"/>
    <w:rsid w:val="00A12537"/>
    <w:rsid w:val="00A1468A"/>
    <w:rsid w:val="00A14DF6"/>
    <w:rsid w:val="00A15B2A"/>
    <w:rsid w:val="00A16729"/>
    <w:rsid w:val="00A16FB2"/>
    <w:rsid w:val="00A17C3A"/>
    <w:rsid w:val="00A21358"/>
    <w:rsid w:val="00A21A26"/>
    <w:rsid w:val="00A221FF"/>
    <w:rsid w:val="00A22424"/>
    <w:rsid w:val="00A22AE9"/>
    <w:rsid w:val="00A2313E"/>
    <w:rsid w:val="00A24611"/>
    <w:rsid w:val="00A24978"/>
    <w:rsid w:val="00A24FEA"/>
    <w:rsid w:val="00A25631"/>
    <w:rsid w:val="00A25EE4"/>
    <w:rsid w:val="00A260C6"/>
    <w:rsid w:val="00A265D2"/>
    <w:rsid w:val="00A26D7C"/>
    <w:rsid w:val="00A27636"/>
    <w:rsid w:val="00A27D18"/>
    <w:rsid w:val="00A27E4A"/>
    <w:rsid w:val="00A310C0"/>
    <w:rsid w:val="00A32D61"/>
    <w:rsid w:val="00A331E7"/>
    <w:rsid w:val="00A3368B"/>
    <w:rsid w:val="00A3374C"/>
    <w:rsid w:val="00A34C3A"/>
    <w:rsid w:val="00A34D97"/>
    <w:rsid w:val="00A360E2"/>
    <w:rsid w:val="00A361BF"/>
    <w:rsid w:val="00A36348"/>
    <w:rsid w:val="00A369F3"/>
    <w:rsid w:val="00A36CC0"/>
    <w:rsid w:val="00A37540"/>
    <w:rsid w:val="00A3778C"/>
    <w:rsid w:val="00A37B2B"/>
    <w:rsid w:val="00A40831"/>
    <w:rsid w:val="00A41986"/>
    <w:rsid w:val="00A44797"/>
    <w:rsid w:val="00A447DA"/>
    <w:rsid w:val="00A45F10"/>
    <w:rsid w:val="00A46011"/>
    <w:rsid w:val="00A4601C"/>
    <w:rsid w:val="00A46365"/>
    <w:rsid w:val="00A471CB"/>
    <w:rsid w:val="00A47240"/>
    <w:rsid w:val="00A50348"/>
    <w:rsid w:val="00A5048C"/>
    <w:rsid w:val="00A5170E"/>
    <w:rsid w:val="00A52900"/>
    <w:rsid w:val="00A52E35"/>
    <w:rsid w:val="00A5326D"/>
    <w:rsid w:val="00A535E7"/>
    <w:rsid w:val="00A55236"/>
    <w:rsid w:val="00A553F6"/>
    <w:rsid w:val="00A563FF"/>
    <w:rsid w:val="00A60DFA"/>
    <w:rsid w:val="00A610F0"/>
    <w:rsid w:val="00A61838"/>
    <w:rsid w:val="00A62599"/>
    <w:rsid w:val="00A6431E"/>
    <w:rsid w:val="00A645C0"/>
    <w:rsid w:val="00A64A7B"/>
    <w:rsid w:val="00A64C62"/>
    <w:rsid w:val="00A6558A"/>
    <w:rsid w:val="00A67D4B"/>
    <w:rsid w:val="00A71024"/>
    <w:rsid w:val="00A711E0"/>
    <w:rsid w:val="00A736CE"/>
    <w:rsid w:val="00A73CC2"/>
    <w:rsid w:val="00A73E36"/>
    <w:rsid w:val="00A7409A"/>
    <w:rsid w:val="00A74D1D"/>
    <w:rsid w:val="00A74D4D"/>
    <w:rsid w:val="00A76218"/>
    <w:rsid w:val="00A77514"/>
    <w:rsid w:val="00A777E8"/>
    <w:rsid w:val="00A77C61"/>
    <w:rsid w:val="00A77D47"/>
    <w:rsid w:val="00A77FD3"/>
    <w:rsid w:val="00A803CA"/>
    <w:rsid w:val="00A80432"/>
    <w:rsid w:val="00A818C3"/>
    <w:rsid w:val="00A81EAC"/>
    <w:rsid w:val="00A8537B"/>
    <w:rsid w:val="00A85CDB"/>
    <w:rsid w:val="00A8637E"/>
    <w:rsid w:val="00A863B7"/>
    <w:rsid w:val="00A90102"/>
    <w:rsid w:val="00A90858"/>
    <w:rsid w:val="00A90EDE"/>
    <w:rsid w:val="00A913FB"/>
    <w:rsid w:val="00A91993"/>
    <w:rsid w:val="00A92032"/>
    <w:rsid w:val="00A92F00"/>
    <w:rsid w:val="00A92FF4"/>
    <w:rsid w:val="00A93222"/>
    <w:rsid w:val="00A9336F"/>
    <w:rsid w:val="00A946F6"/>
    <w:rsid w:val="00A94991"/>
    <w:rsid w:val="00A96BAE"/>
    <w:rsid w:val="00A977A5"/>
    <w:rsid w:val="00A977E5"/>
    <w:rsid w:val="00A97FF9"/>
    <w:rsid w:val="00AA0A9E"/>
    <w:rsid w:val="00AA10AD"/>
    <w:rsid w:val="00AA194F"/>
    <w:rsid w:val="00AA21BE"/>
    <w:rsid w:val="00AA22FB"/>
    <w:rsid w:val="00AA3DE7"/>
    <w:rsid w:val="00AA532E"/>
    <w:rsid w:val="00AB0027"/>
    <w:rsid w:val="00AB0275"/>
    <w:rsid w:val="00AB13F2"/>
    <w:rsid w:val="00AB15F8"/>
    <w:rsid w:val="00AB3F6E"/>
    <w:rsid w:val="00AB41C3"/>
    <w:rsid w:val="00AB4225"/>
    <w:rsid w:val="00AB45DC"/>
    <w:rsid w:val="00AB4DCE"/>
    <w:rsid w:val="00AB7041"/>
    <w:rsid w:val="00AB71B9"/>
    <w:rsid w:val="00AC1FD6"/>
    <w:rsid w:val="00AC200D"/>
    <w:rsid w:val="00AC31A7"/>
    <w:rsid w:val="00AC3E70"/>
    <w:rsid w:val="00AC432B"/>
    <w:rsid w:val="00AC4DF3"/>
    <w:rsid w:val="00AC6253"/>
    <w:rsid w:val="00AC73EE"/>
    <w:rsid w:val="00AD0389"/>
    <w:rsid w:val="00AD0A93"/>
    <w:rsid w:val="00AD2D73"/>
    <w:rsid w:val="00AD41A8"/>
    <w:rsid w:val="00AD43DC"/>
    <w:rsid w:val="00AD59DB"/>
    <w:rsid w:val="00AD64DA"/>
    <w:rsid w:val="00AD7404"/>
    <w:rsid w:val="00AE0A2B"/>
    <w:rsid w:val="00AE0D37"/>
    <w:rsid w:val="00AE304A"/>
    <w:rsid w:val="00AE36EE"/>
    <w:rsid w:val="00AE481D"/>
    <w:rsid w:val="00AE53DF"/>
    <w:rsid w:val="00AE5B37"/>
    <w:rsid w:val="00AE6028"/>
    <w:rsid w:val="00AE71AB"/>
    <w:rsid w:val="00AE795A"/>
    <w:rsid w:val="00AE7A3D"/>
    <w:rsid w:val="00AF1F4C"/>
    <w:rsid w:val="00AF228E"/>
    <w:rsid w:val="00AF29EB"/>
    <w:rsid w:val="00AF3C09"/>
    <w:rsid w:val="00AF4891"/>
    <w:rsid w:val="00AF50D9"/>
    <w:rsid w:val="00AF6F4A"/>
    <w:rsid w:val="00AF7484"/>
    <w:rsid w:val="00AF7C81"/>
    <w:rsid w:val="00AF7D55"/>
    <w:rsid w:val="00AF7EDE"/>
    <w:rsid w:val="00B00152"/>
    <w:rsid w:val="00B017C8"/>
    <w:rsid w:val="00B01F23"/>
    <w:rsid w:val="00B0279A"/>
    <w:rsid w:val="00B03610"/>
    <w:rsid w:val="00B0699D"/>
    <w:rsid w:val="00B06C88"/>
    <w:rsid w:val="00B07E55"/>
    <w:rsid w:val="00B126EB"/>
    <w:rsid w:val="00B1535F"/>
    <w:rsid w:val="00B20750"/>
    <w:rsid w:val="00B209E1"/>
    <w:rsid w:val="00B20DF2"/>
    <w:rsid w:val="00B215BD"/>
    <w:rsid w:val="00B21EF9"/>
    <w:rsid w:val="00B21FBC"/>
    <w:rsid w:val="00B2287C"/>
    <w:rsid w:val="00B24033"/>
    <w:rsid w:val="00B249F3"/>
    <w:rsid w:val="00B26C5C"/>
    <w:rsid w:val="00B27084"/>
    <w:rsid w:val="00B270E9"/>
    <w:rsid w:val="00B270F9"/>
    <w:rsid w:val="00B27402"/>
    <w:rsid w:val="00B276E4"/>
    <w:rsid w:val="00B27D4F"/>
    <w:rsid w:val="00B30A54"/>
    <w:rsid w:val="00B30B58"/>
    <w:rsid w:val="00B31429"/>
    <w:rsid w:val="00B32205"/>
    <w:rsid w:val="00B323C3"/>
    <w:rsid w:val="00B33404"/>
    <w:rsid w:val="00B3352A"/>
    <w:rsid w:val="00B33A01"/>
    <w:rsid w:val="00B33C79"/>
    <w:rsid w:val="00B34379"/>
    <w:rsid w:val="00B34800"/>
    <w:rsid w:val="00B34CF2"/>
    <w:rsid w:val="00B354E2"/>
    <w:rsid w:val="00B36A35"/>
    <w:rsid w:val="00B36A39"/>
    <w:rsid w:val="00B3705C"/>
    <w:rsid w:val="00B41540"/>
    <w:rsid w:val="00B41A20"/>
    <w:rsid w:val="00B43B03"/>
    <w:rsid w:val="00B4564F"/>
    <w:rsid w:val="00B45886"/>
    <w:rsid w:val="00B459CE"/>
    <w:rsid w:val="00B45B60"/>
    <w:rsid w:val="00B45F0E"/>
    <w:rsid w:val="00B4683F"/>
    <w:rsid w:val="00B46851"/>
    <w:rsid w:val="00B470A9"/>
    <w:rsid w:val="00B47452"/>
    <w:rsid w:val="00B475D5"/>
    <w:rsid w:val="00B50890"/>
    <w:rsid w:val="00B5152A"/>
    <w:rsid w:val="00B5162D"/>
    <w:rsid w:val="00B51687"/>
    <w:rsid w:val="00B52A9C"/>
    <w:rsid w:val="00B535E0"/>
    <w:rsid w:val="00B539ED"/>
    <w:rsid w:val="00B53E0C"/>
    <w:rsid w:val="00B560FF"/>
    <w:rsid w:val="00B56235"/>
    <w:rsid w:val="00B56FF1"/>
    <w:rsid w:val="00B572EE"/>
    <w:rsid w:val="00B607CE"/>
    <w:rsid w:val="00B60BC0"/>
    <w:rsid w:val="00B61023"/>
    <w:rsid w:val="00B61950"/>
    <w:rsid w:val="00B64BBB"/>
    <w:rsid w:val="00B65213"/>
    <w:rsid w:val="00B65E06"/>
    <w:rsid w:val="00B666FA"/>
    <w:rsid w:val="00B667CF"/>
    <w:rsid w:val="00B669AD"/>
    <w:rsid w:val="00B66B3D"/>
    <w:rsid w:val="00B66FBC"/>
    <w:rsid w:val="00B67C1E"/>
    <w:rsid w:val="00B67FB7"/>
    <w:rsid w:val="00B7003B"/>
    <w:rsid w:val="00B708DD"/>
    <w:rsid w:val="00B716E4"/>
    <w:rsid w:val="00B716E8"/>
    <w:rsid w:val="00B71859"/>
    <w:rsid w:val="00B71AD3"/>
    <w:rsid w:val="00B71C9B"/>
    <w:rsid w:val="00B73520"/>
    <w:rsid w:val="00B73D6F"/>
    <w:rsid w:val="00B73EDE"/>
    <w:rsid w:val="00B743E0"/>
    <w:rsid w:val="00B74C1A"/>
    <w:rsid w:val="00B758D3"/>
    <w:rsid w:val="00B764BA"/>
    <w:rsid w:val="00B76534"/>
    <w:rsid w:val="00B77C38"/>
    <w:rsid w:val="00B80943"/>
    <w:rsid w:val="00B80D13"/>
    <w:rsid w:val="00B81141"/>
    <w:rsid w:val="00B81B65"/>
    <w:rsid w:val="00B81BF7"/>
    <w:rsid w:val="00B82F40"/>
    <w:rsid w:val="00B82F6D"/>
    <w:rsid w:val="00B83173"/>
    <w:rsid w:val="00B837D3"/>
    <w:rsid w:val="00B83B9F"/>
    <w:rsid w:val="00B85829"/>
    <w:rsid w:val="00B85E59"/>
    <w:rsid w:val="00B865D6"/>
    <w:rsid w:val="00B87DBA"/>
    <w:rsid w:val="00B9041D"/>
    <w:rsid w:val="00B92385"/>
    <w:rsid w:val="00B9345E"/>
    <w:rsid w:val="00B94091"/>
    <w:rsid w:val="00B94A2A"/>
    <w:rsid w:val="00B9566B"/>
    <w:rsid w:val="00B9628A"/>
    <w:rsid w:val="00B97383"/>
    <w:rsid w:val="00B97B99"/>
    <w:rsid w:val="00B97E28"/>
    <w:rsid w:val="00BA0B4C"/>
    <w:rsid w:val="00BA273E"/>
    <w:rsid w:val="00BA3B26"/>
    <w:rsid w:val="00BA4196"/>
    <w:rsid w:val="00BA5EB8"/>
    <w:rsid w:val="00BA71BC"/>
    <w:rsid w:val="00BB0175"/>
    <w:rsid w:val="00BB0743"/>
    <w:rsid w:val="00BB4406"/>
    <w:rsid w:val="00BB5047"/>
    <w:rsid w:val="00BB5443"/>
    <w:rsid w:val="00BB6C3E"/>
    <w:rsid w:val="00BB7C9A"/>
    <w:rsid w:val="00BC13D3"/>
    <w:rsid w:val="00BC375C"/>
    <w:rsid w:val="00BC388C"/>
    <w:rsid w:val="00BC3FCD"/>
    <w:rsid w:val="00BC4740"/>
    <w:rsid w:val="00BC6277"/>
    <w:rsid w:val="00BC6821"/>
    <w:rsid w:val="00BC6854"/>
    <w:rsid w:val="00BC719A"/>
    <w:rsid w:val="00BD0176"/>
    <w:rsid w:val="00BD174E"/>
    <w:rsid w:val="00BD29C0"/>
    <w:rsid w:val="00BD3528"/>
    <w:rsid w:val="00BD3890"/>
    <w:rsid w:val="00BD45BF"/>
    <w:rsid w:val="00BD4F67"/>
    <w:rsid w:val="00BD5313"/>
    <w:rsid w:val="00BD544F"/>
    <w:rsid w:val="00BD6B1F"/>
    <w:rsid w:val="00BD74FD"/>
    <w:rsid w:val="00BD78D7"/>
    <w:rsid w:val="00BE0B33"/>
    <w:rsid w:val="00BE0DEE"/>
    <w:rsid w:val="00BE13C3"/>
    <w:rsid w:val="00BE1FA1"/>
    <w:rsid w:val="00BE209B"/>
    <w:rsid w:val="00BE2B84"/>
    <w:rsid w:val="00BE30C8"/>
    <w:rsid w:val="00BE4231"/>
    <w:rsid w:val="00BE43D1"/>
    <w:rsid w:val="00BE4594"/>
    <w:rsid w:val="00BE48BA"/>
    <w:rsid w:val="00BE65C2"/>
    <w:rsid w:val="00BE681C"/>
    <w:rsid w:val="00BE6F87"/>
    <w:rsid w:val="00BE7818"/>
    <w:rsid w:val="00BF04AE"/>
    <w:rsid w:val="00BF0A57"/>
    <w:rsid w:val="00BF0F1C"/>
    <w:rsid w:val="00BF104F"/>
    <w:rsid w:val="00BF1A38"/>
    <w:rsid w:val="00BF28AB"/>
    <w:rsid w:val="00BF3DF7"/>
    <w:rsid w:val="00BF4F8F"/>
    <w:rsid w:val="00BF6160"/>
    <w:rsid w:val="00BF6295"/>
    <w:rsid w:val="00BF638B"/>
    <w:rsid w:val="00BF655B"/>
    <w:rsid w:val="00BF79FA"/>
    <w:rsid w:val="00C003B3"/>
    <w:rsid w:val="00C00F2F"/>
    <w:rsid w:val="00C01303"/>
    <w:rsid w:val="00C02438"/>
    <w:rsid w:val="00C02A47"/>
    <w:rsid w:val="00C03411"/>
    <w:rsid w:val="00C0362C"/>
    <w:rsid w:val="00C03B1C"/>
    <w:rsid w:val="00C04699"/>
    <w:rsid w:val="00C04FF4"/>
    <w:rsid w:val="00C0506D"/>
    <w:rsid w:val="00C05D72"/>
    <w:rsid w:val="00C068DD"/>
    <w:rsid w:val="00C07E11"/>
    <w:rsid w:val="00C10D86"/>
    <w:rsid w:val="00C10F0C"/>
    <w:rsid w:val="00C1148D"/>
    <w:rsid w:val="00C138BD"/>
    <w:rsid w:val="00C149E9"/>
    <w:rsid w:val="00C14C5E"/>
    <w:rsid w:val="00C16EBE"/>
    <w:rsid w:val="00C1709E"/>
    <w:rsid w:val="00C2008B"/>
    <w:rsid w:val="00C213CF"/>
    <w:rsid w:val="00C216D0"/>
    <w:rsid w:val="00C21F56"/>
    <w:rsid w:val="00C224B1"/>
    <w:rsid w:val="00C227B5"/>
    <w:rsid w:val="00C23215"/>
    <w:rsid w:val="00C2561D"/>
    <w:rsid w:val="00C25EBB"/>
    <w:rsid w:val="00C269B6"/>
    <w:rsid w:val="00C2791A"/>
    <w:rsid w:val="00C27CE6"/>
    <w:rsid w:val="00C30A52"/>
    <w:rsid w:val="00C30B94"/>
    <w:rsid w:val="00C30E07"/>
    <w:rsid w:val="00C31B62"/>
    <w:rsid w:val="00C31F60"/>
    <w:rsid w:val="00C32A02"/>
    <w:rsid w:val="00C33606"/>
    <w:rsid w:val="00C3368E"/>
    <w:rsid w:val="00C337D6"/>
    <w:rsid w:val="00C339A2"/>
    <w:rsid w:val="00C344A5"/>
    <w:rsid w:val="00C34DB4"/>
    <w:rsid w:val="00C3534D"/>
    <w:rsid w:val="00C35965"/>
    <w:rsid w:val="00C3659B"/>
    <w:rsid w:val="00C37426"/>
    <w:rsid w:val="00C37889"/>
    <w:rsid w:val="00C37F48"/>
    <w:rsid w:val="00C42E3A"/>
    <w:rsid w:val="00C436C3"/>
    <w:rsid w:val="00C43761"/>
    <w:rsid w:val="00C44D52"/>
    <w:rsid w:val="00C4535B"/>
    <w:rsid w:val="00C467BB"/>
    <w:rsid w:val="00C46B09"/>
    <w:rsid w:val="00C50E6F"/>
    <w:rsid w:val="00C530B2"/>
    <w:rsid w:val="00C538B7"/>
    <w:rsid w:val="00C53AE3"/>
    <w:rsid w:val="00C53CE8"/>
    <w:rsid w:val="00C56A0B"/>
    <w:rsid w:val="00C6213A"/>
    <w:rsid w:val="00C628E2"/>
    <w:rsid w:val="00C65016"/>
    <w:rsid w:val="00C65D9B"/>
    <w:rsid w:val="00C66F1C"/>
    <w:rsid w:val="00C70844"/>
    <w:rsid w:val="00C71077"/>
    <w:rsid w:val="00C71533"/>
    <w:rsid w:val="00C7227C"/>
    <w:rsid w:val="00C7272B"/>
    <w:rsid w:val="00C72F0A"/>
    <w:rsid w:val="00C743D5"/>
    <w:rsid w:val="00C77A0F"/>
    <w:rsid w:val="00C77B8B"/>
    <w:rsid w:val="00C77DEC"/>
    <w:rsid w:val="00C80404"/>
    <w:rsid w:val="00C80842"/>
    <w:rsid w:val="00C80983"/>
    <w:rsid w:val="00C80F28"/>
    <w:rsid w:val="00C827C0"/>
    <w:rsid w:val="00C82F72"/>
    <w:rsid w:val="00C85565"/>
    <w:rsid w:val="00C85EE8"/>
    <w:rsid w:val="00C8601E"/>
    <w:rsid w:val="00C86F92"/>
    <w:rsid w:val="00C871DD"/>
    <w:rsid w:val="00C87669"/>
    <w:rsid w:val="00C90433"/>
    <w:rsid w:val="00C90977"/>
    <w:rsid w:val="00C91265"/>
    <w:rsid w:val="00C916BE"/>
    <w:rsid w:val="00C91CA7"/>
    <w:rsid w:val="00C91EF4"/>
    <w:rsid w:val="00C92D68"/>
    <w:rsid w:val="00C93F1C"/>
    <w:rsid w:val="00C94B3E"/>
    <w:rsid w:val="00C94B48"/>
    <w:rsid w:val="00C94C1B"/>
    <w:rsid w:val="00C94E70"/>
    <w:rsid w:val="00C95EC8"/>
    <w:rsid w:val="00C965A2"/>
    <w:rsid w:val="00C96E71"/>
    <w:rsid w:val="00C97932"/>
    <w:rsid w:val="00CA0971"/>
    <w:rsid w:val="00CA0A5B"/>
    <w:rsid w:val="00CA0D90"/>
    <w:rsid w:val="00CA1901"/>
    <w:rsid w:val="00CA364B"/>
    <w:rsid w:val="00CA40CE"/>
    <w:rsid w:val="00CA521F"/>
    <w:rsid w:val="00CA553D"/>
    <w:rsid w:val="00CA62DF"/>
    <w:rsid w:val="00CB0A7E"/>
    <w:rsid w:val="00CB1AC0"/>
    <w:rsid w:val="00CB2225"/>
    <w:rsid w:val="00CB2915"/>
    <w:rsid w:val="00CB2A3E"/>
    <w:rsid w:val="00CB3382"/>
    <w:rsid w:val="00CB3C60"/>
    <w:rsid w:val="00CB3CAD"/>
    <w:rsid w:val="00CB567E"/>
    <w:rsid w:val="00CB5795"/>
    <w:rsid w:val="00CB5FBB"/>
    <w:rsid w:val="00CB6AA9"/>
    <w:rsid w:val="00CB73C6"/>
    <w:rsid w:val="00CB79DC"/>
    <w:rsid w:val="00CC0A79"/>
    <w:rsid w:val="00CC11DB"/>
    <w:rsid w:val="00CC12CA"/>
    <w:rsid w:val="00CC1BF3"/>
    <w:rsid w:val="00CC214D"/>
    <w:rsid w:val="00CC2971"/>
    <w:rsid w:val="00CC2A88"/>
    <w:rsid w:val="00CC3060"/>
    <w:rsid w:val="00CC5ACD"/>
    <w:rsid w:val="00CC75A6"/>
    <w:rsid w:val="00CC7675"/>
    <w:rsid w:val="00CC7A4C"/>
    <w:rsid w:val="00CD028F"/>
    <w:rsid w:val="00CD189A"/>
    <w:rsid w:val="00CD19D5"/>
    <w:rsid w:val="00CD1CF9"/>
    <w:rsid w:val="00CD286C"/>
    <w:rsid w:val="00CD3585"/>
    <w:rsid w:val="00CD3C66"/>
    <w:rsid w:val="00CD3E8B"/>
    <w:rsid w:val="00CD4BFD"/>
    <w:rsid w:val="00CD4CE7"/>
    <w:rsid w:val="00CD6511"/>
    <w:rsid w:val="00CD722D"/>
    <w:rsid w:val="00CD74FB"/>
    <w:rsid w:val="00CE0C50"/>
    <w:rsid w:val="00CE103A"/>
    <w:rsid w:val="00CE15AE"/>
    <w:rsid w:val="00CE168B"/>
    <w:rsid w:val="00CE1E66"/>
    <w:rsid w:val="00CE2875"/>
    <w:rsid w:val="00CE3368"/>
    <w:rsid w:val="00CE35B3"/>
    <w:rsid w:val="00CE6151"/>
    <w:rsid w:val="00CE6D9A"/>
    <w:rsid w:val="00CE6F86"/>
    <w:rsid w:val="00CE7C89"/>
    <w:rsid w:val="00CF00F0"/>
    <w:rsid w:val="00CF01AF"/>
    <w:rsid w:val="00CF1B9A"/>
    <w:rsid w:val="00CF2F67"/>
    <w:rsid w:val="00CF3270"/>
    <w:rsid w:val="00CF417E"/>
    <w:rsid w:val="00CF4743"/>
    <w:rsid w:val="00CF4BD9"/>
    <w:rsid w:val="00CF6031"/>
    <w:rsid w:val="00CF7C3E"/>
    <w:rsid w:val="00CF7E5F"/>
    <w:rsid w:val="00D0060C"/>
    <w:rsid w:val="00D00F93"/>
    <w:rsid w:val="00D00FE5"/>
    <w:rsid w:val="00D01692"/>
    <w:rsid w:val="00D017B5"/>
    <w:rsid w:val="00D01D7A"/>
    <w:rsid w:val="00D02C3F"/>
    <w:rsid w:val="00D03082"/>
    <w:rsid w:val="00D0393A"/>
    <w:rsid w:val="00D03DFD"/>
    <w:rsid w:val="00D042FB"/>
    <w:rsid w:val="00D04963"/>
    <w:rsid w:val="00D05D32"/>
    <w:rsid w:val="00D06FA1"/>
    <w:rsid w:val="00D0747A"/>
    <w:rsid w:val="00D1030F"/>
    <w:rsid w:val="00D10712"/>
    <w:rsid w:val="00D10F69"/>
    <w:rsid w:val="00D122FB"/>
    <w:rsid w:val="00D1285E"/>
    <w:rsid w:val="00D12A83"/>
    <w:rsid w:val="00D13375"/>
    <w:rsid w:val="00D13AEE"/>
    <w:rsid w:val="00D13F50"/>
    <w:rsid w:val="00D14134"/>
    <w:rsid w:val="00D14965"/>
    <w:rsid w:val="00D14B09"/>
    <w:rsid w:val="00D15362"/>
    <w:rsid w:val="00D163B4"/>
    <w:rsid w:val="00D164E2"/>
    <w:rsid w:val="00D17DBC"/>
    <w:rsid w:val="00D17F8B"/>
    <w:rsid w:val="00D2023F"/>
    <w:rsid w:val="00D20B3F"/>
    <w:rsid w:val="00D20C4A"/>
    <w:rsid w:val="00D22867"/>
    <w:rsid w:val="00D22F92"/>
    <w:rsid w:val="00D235DA"/>
    <w:rsid w:val="00D24B09"/>
    <w:rsid w:val="00D2572E"/>
    <w:rsid w:val="00D27C9F"/>
    <w:rsid w:val="00D30001"/>
    <w:rsid w:val="00D3075B"/>
    <w:rsid w:val="00D30BCB"/>
    <w:rsid w:val="00D31492"/>
    <w:rsid w:val="00D323AD"/>
    <w:rsid w:val="00D32833"/>
    <w:rsid w:val="00D346F2"/>
    <w:rsid w:val="00D34D34"/>
    <w:rsid w:val="00D34F0D"/>
    <w:rsid w:val="00D366D4"/>
    <w:rsid w:val="00D366D8"/>
    <w:rsid w:val="00D36E14"/>
    <w:rsid w:val="00D37EB2"/>
    <w:rsid w:val="00D40178"/>
    <w:rsid w:val="00D40370"/>
    <w:rsid w:val="00D406B7"/>
    <w:rsid w:val="00D4284D"/>
    <w:rsid w:val="00D4392C"/>
    <w:rsid w:val="00D44518"/>
    <w:rsid w:val="00D44531"/>
    <w:rsid w:val="00D44745"/>
    <w:rsid w:val="00D44E64"/>
    <w:rsid w:val="00D45081"/>
    <w:rsid w:val="00D455F9"/>
    <w:rsid w:val="00D458B3"/>
    <w:rsid w:val="00D458EE"/>
    <w:rsid w:val="00D4596C"/>
    <w:rsid w:val="00D46350"/>
    <w:rsid w:val="00D46E25"/>
    <w:rsid w:val="00D47DBA"/>
    <w:rsid w:val="00D5018F"/>
    <w:rsid w:val="00D50549"/>
    <w:rsid w:val="00D509CE"/>
    <w:rsid w:val="00D51154"/>
    <w:rsid w:val="00D521E5"/>
    <w:rsid w:val="00D524A3"/>
    <w:rsid w:val="00D52F44"/>
    <w:rsid w:val="00D543C6"/>
    <w:rsid w:val="00D54471"/>
    <w:rsid w:val="00D56D08"/>
    <w:rsid w:val="00D60BEC"/>
    <w:rsid w:val="00D60F19"/>
    <w:rsid w:val="00D610DA"/>
    <w:rsid w:val="00D613EC"/>
    <w:rsid w:val="00D61C72"/>
    <w:rsid w:val="00D63769"/>
    <w:rsid w:val="00D640E6"/>
    <w:rsid w:val="00D66CD0"/>
    <w:rsid w:val="00D6742D"/>
    <w:rsid w:val="00D67E3C"/>
    <w:rsid w:val="00D7168C"/>
    <w:rsid w:val="00D71EEE"/>
    <w:rsid w:val="00D7209E"/>
    <w:rsid w:val="00D72410"/>
    <w:rsid w:val="00D72ABD"/>
    <w:rsid w:val="00D72C51"/>
    <w:rsid w:val="00D73D99"/>
    <w:rsid w:val="00D73FF1"/>
    <w:rsid w:val="00D7401C"/>
    <w:rsid w:val="00D7403D"/>
    <w:rsid w:val="00D743C8"/>
    <w:rsid w:val="00D746E9"/>
    <w:rsid w:val="00D747E8"/>
    <w:rsid w:val="00D74EE1"/>
    <w:rsid w:val="00D74EFF"/>
    <w:rsid w:val="00D75122"/>
    <w:rsid w:val="00D755CC"/>
    <w:rsid w:val="00D75AC0"/>
    <w:rsid w:val="00D75D98"/>
    <w:rsid w:val="00D76A0E"/>
    <w:rsid w:val="00D77143"/>
    <w:rsid w:val="00D7787B"/>
    <w:rsid w:val="00D80A06"/>
    <w:rsid w:val="00D80A1B"/>
    <w:rsid w:val="00D8193D"/>
    <w:rsid w:val="00D82942"/>
    <w:rsid w:val="00D83058"/>
    <w:rsid w:val="00D83896"/>
    <w:rsid w:val="00D840EF"/>
    <w:rsid w:val="00D8540E"/>
    <w:rsid w:val="00D87709"/>
    <w:rsid w:val="00D87B02"/>
    <w:rsid w:val="00D87DB9"/>
    <w:rsid w:val="00D90B09"/>
    <w:rsid w:val="00D9165C"/>
    <w:rsid w:val="00D91A98"/>
    <w:rsid w:val="00D91EF0"/>
    <w:rsid w:val="00D926BC"/>
    <w:rsid w:val="00D93ED6"/>
    <w:rsid w:val="00D94F9A"/>
    <w:rsid w:val="00D95874"/>
    <w:rsid w:val="00D968E1"/>
    <w:rsid w:val="00D96C17"/>
    <w:rsid w:val="00D96F84"/>
    <w:rsid w:val="00D97813"/>
    <w:rsid w:val="00D97B47"/>
    <w:rsid w:val="00DA0C47"/>
    <w:rsid w:val="00DA26B1"/>
    <w:rsid w:val="00DA28F7"/>
    <w:rsid w:val="00DA3A5C"/>
    <w:rsid w:val="00DA55AA"/>
    <w:rsid w:val="00DA5FCA"/>
    <w:rsid w:val="00DA6CEE"/>
    <w:rsid w:val="00DA73A7"/>
    <w:rsid w:val="00DA7B05"/>
    <w:rsid w:val="00DB1825"/>
    <w:rsid w:val="00DB19A3"/>
    <w:rsid w:val="00DB2752"/>
    <w:rsid w:val="00DB2E02"/>
    <w:rsid w:val="00DB2E12"/>
    <w:rsid w:val="00DB52F6"/>
    <w:rsid w:val="00DB5826"/>
    <w:rsid w:val="00DB5BF8"/>
    <w:rsid w:val="00DB6506"/>
    <w:rsid w:val="00DC0241"/>
    <w:rsid w:val="00DC0516"/>
    <w:rsid w:val="00DC1A6C"/>
    <w:rsid w:val="00DC2186"/>
    <w:rsid w:val="00DC436C"/>
    <w:rsid w:val="00DC4A0A"/>
    <w:rsid w:val="00DC4EEA"/>
    <w:rsid w:val="00DC4F9B"/>
    <w:rsid w:val="00DC5278"/>
    <w:rsid w:val="00DC52FB"/>
    <w:rsid w:val="00DC6D73"/>
    <w:rsid w:val="00DC6F97"/>
    <w:rsid w:val="00DC70AF"/>
    <w:rsid w:val="00DD1316"/>
    <w:rsid w:val="00DD1487"/>
    <w:rsid w:val="00DD1510"/>
    <w:rsid w:val="00DD1DF0"/>
    <w:rsid w:val="00DD23BE"/>
    <w:rsid w:val="00DD2AB6"/>
    <w:rsid w:val="00DD2C27"/>
    <w:rsid w:val="00DD2E0E"/>
    <w:rsid w:val="00DD3468"/>
    <w:rsid w:val="00DD3A49"/>
    <w:rsid w:val="00DD42A7"/>
    <w:rsid w:val="00DD47C5"/>
    <w:rsid w:val="00DD4824"/>
    <w:rsid w:val="00DD69AC"/>
    <w:rsid w:val="00DD6E99"/>
    <w:rsid w:val="00DD703C"/>
    <w:rsid w:val="00DD7D5B"/>
    <w:rsid w:val="00DE153F"/>
    <w:rsid w:val="00DE15E3"/>
    <w:rsid w:val="00DE1600"/>
    <w:rsid w:val="00DE2203"/>
    <w:rsid w:val="00DE36C1"/>
    <w:rsid w:val="00DE5814"/>
    <w:rsid w:val="00DE6251"/>
    <w:rsid w:val="00DE6AEF"/>
    <w:rsid w:val="00DE7263"/>
    <w:rsid w:val="00DF0B00"/>
    <w:rsid w:val="00DF1949"/>
    <w:rsid w:val="00DF1CFA"/>
    <w:rsid w:val="00DF3484"/>
    <w:rsid w:val="00DF3DE4"/>
    <w:rsid w:val="00DF524A"/>
    <w:rsid w:val="00DF5B15"/>
    <w:rsid w:val="00DF5FC1"/>
    <w:rsid w:val="00DF6B71"/>
    <w:rsid w:val="00DF7646"/>
    <w:rsid w:val="00E00044"/>
    <w:rsid w:val="00E001C0"/>
    <w:rsid w:val="00E0089A"/>
    <w:rsid w:val="00E00B19"/>
    <w:rsid w:val="00E01253"/>
    <w:rsid w:val="00E0137C"/>
    <w:rsid w:val="00E018C5"/>
    <w:rsid w:val="00E020BB"/>
    <w:rsid w:val="00E02E9E"/>
    <w:rsid w:val="00E02EBF"/>
    <w:rsid w:val="00E03F2F"/>
    <w:rsid w:val="00E04196"/>
    <w:rsid w:val="00E041A7"/>
    <w:rsid w:val="00E04712"/>
    <w:rsid w:val="00E04AC2"/>
    <w:rsid w:val="00E05DDA"/>
    <w:rsid w:val="00E10CCF"/>
    <w:rsid w:val="00E10FA0"/>
    <w:rsid w:val="00E14551"/>
    <w:rsid w:val="00E15AA1"/>
    <w:rsid w:val="00E16C3D"/>
    <w:rsid w:val="00E1725D"/>
    <w:rsid w:val="00E2079A"/>
    <w:rsid w:val="00E20DD9"/>
    <w:rsid w:val="00E20EF2"/>
    <w:rsid w:val="00E21B5C"/>
    <w:rsid w:val="00E21E59"/>
    <w:rsid w:val="00E222FC"/>
    <w:rsid w:val="00E2357B"/>
    <w:rsid w:val="00E24518"/>
    <w:rsid w:val="00E25EB0"/>
    <w:rsid w:val="00E26474"/>
    <w:rsid w:val="00E2650B"/>
    <w:rsid w:val="00E265FE"/>
    <w:rsid w:val="00E27B46"/>
    <w:rsid w:val="00E30491"/>
    <w:rsid w:val="00E31ACE"/>
    <w:rsid w:val="00E35311"/>
    <w:rsid w:val="00E36235"/>
    <w:rsid w:val="00E374E5"/>
    <w:rsid w:val="00E37604"/>
    <w:rsid w:val="00E400BE"/>
    <w:rsid w:val="00E40F0D"/>
    <w:rsid w:val="00E426DE"/>
    <w:rsid w:val="00E42967"/>
    <w:rsid w:val="00E44D97"/>
    <w:rsid w:val="00E45ACB"/>
    <w:rsid w:val="00E47723"/>
    <w:rsid w:val="00E5032B"/>
    <w:rsid w:val="00E50E2D"/>
    <w:rsid w:val="00E517D8"/>
    <w:rsid w:val="00E53B66"/>
    <w:rsid w:val="00E54372"/>
    <w:rsid w:val="00E54D44"/>
    <w:rsid w:val="00E60196"/>
    <w:rsid w:val="00E614B2"/>
    <w:rsid w:val="00E62185"/>
    <w:rsid w:val="00E625CA"/>
    <w:rsid w:val="00E62960"/>
    <w:rsid w:val="00E63A6F"/>
    <w:rsid w:val="00E63ECA"/>
    <w:rsid w:val="00E64C3B"/>
    <w:rsid w:val="00E664F4"/>
    <w:rsid w:val="00E66C6E"/>
    <w:rsid w:val="00E67C32"/>
    <w:rsid w:val="00E708CC"/>
    <w:rsid w:val="00E71AB8"/>
    <w:rsid w:val="00E730BE"/>
    <w:rsid w:val="00E744DE"/>
    <w:rsid w:val="00E745DA"/>
    <w:rsid w:val="00E74BE7"/>
    <w:rsid w:val="00E75CA4"/>
    <w:rsid w:val="00E77767"/>
    <w:rsid w:val="00E77CAB"/>
    <w:rsid w:val="00E77EC6"/>
    <w:rsid w:val="00E80434"/>
    <w:rsid w:val="00E80A59"/>
    <w:rsid w:val="00E827A2"/>
    <w:rsid w:val="00E83F8B"/>
    <w:rsid w:val="00E84123"/>
    <w:rsid w:val="00E85125"/>
    <w:rsid w:val="00E85537"/>
    <w:rsid w:val="00E86141"/>
    <w:rsid w:val="00E8631E"/>
    <w:rsid w:val="00E865DC"/>
    <w:rsid w:val="00E86AB6"/>
    <w:rsid w:val="00E87596"/>
    <w:rsid w:val="00E904EE"/>
    <w:rsid w:val="00E9098B"/>
    <w:rsid w:val="00E90ECC"/>
    <w:rsid w:val="00E93B40"/>
    <w:rsid w:val="00E93E3A"/>
    <w:rsid w:val="00E95A1C"/>
    <w:rsid w:val="00E9679E"/>
    <w:rsid w:val="00E97E4C"/>
    <w:rsid w:val="00EA1098"/>
    <w:rsid w:val="00EA2BB3"/>
    <w:rsid w:val="00EA4936"/>
    <w:rsid w:val="00EA561E"/>
    <w:rsid w:val="00EA6862"/>
    <w:rsid w:val="00EA6A8C"/>
    <w:rsid w:val="00EA74EA"/>
    <w:rsid w:val="00EA763C"/>
    <w:rsid w:val="00EB0445"/>
    <w:rsid w:val="00EB0641"/>
    <w:rsid w:val="00EB0C39"/>
    <w:rsid w:val="00EB2303"/>
    <w:rsid w:val="00EB250E"/>
    <w:rsid w:val="00EB2622"/>
    <w:rsid w:val="00EB2B0C"/>
    <w:rsid w:val="00EB2D1D"/>
    <w:rsid w:val="00EB30DD"/>
    <w:rsid w:val="00EB3508"/>
    <w:rsid w:val="00EB6EC4"/>
    <w:rsid w:val="00EB7936"/>
    <w:rsid w:val="00EB7D05"/>
    <w:rsid w:val="00EC0590"/>
    <w:rsid w:val="00EC11BC"/>
    <w:rsid w:val="00EC2650"/>
    <w:rsid w:val="00EC2B52"/>
    <w:rsid w:val="00EC32BD"/>
    <w:rsid w:val="00EC424B"/>
    <w:rsid w:val="00EC462D"/>
    <w:rsid w:val="00EC535D"/>
    <w:rsid w:val="00EC587D"/>
    <w:rsid w:val="00EC688A"/>
    <w:rsid w:val="00ED01E3"/>
    <w:rsid w:val="00ED0598"/>
    <w:rsid w:val="00ED066B"/>
    <w:rsid w:val="00ED0A84"/>
    <w:rsid w:val="00ED0C75"/>
    <w:rsid w:val="00ED1084"/>
    <w:rsid w:val="00ED2292"/>
    <w:rsid w:val="00ED3539"/>
    <w:rsid w:val="00ED4E52"/>
    <w:rsid w:val="00ED5B13"/>
    <w:rsid w:val="00ED5BEC"/>
    <w:rsid w:val="00ED6BFF"/>
    <w:rsid w:val="00ED7171"/>
    <w:rsid w:val="00EE1314"/>
    <w:rsid w:val="00EE1C8D"/>
    <w:rsid w:val="00EE1C9B"/>
    <w:rsid w:val="00EE2191"/>
    <w:rsid w:val="00EE2889"/>
    <w:rsid w:val="00EE4B93"/>
    <w:rsid w:val="00EE6AE8"/>
    <w:rsid w:val="00EE73AF"/>
    <w:rsid w:val="00EF05C4"/>
    <w:rsid w:val="00EF0991"/>
    <w:rsid w:val="00EF151D"/>
    <w:rsid w:val="00EF1820"/>
    <w:rsid w:val="00EF1B28"/>
    <w:rsid w:val="00EF239B"/>
    <w:rsid w:val="00EF2E3D"/>
    <w:rsid w:val="00EF34C7"/>
    <w:rsid w:val="00EF36A6"/>
    <w:rsid w:val="00EF49FA"/>
    <w:rsid w:val="00EF4CBF"/>
    <w:rsid w:val="00EF5329"/>
    <w:rsid w:val="00EF6271"/>
    <w:rsid w:val="00EF62C2"/>
    <w:rsid w:val="00EF6558"/>
    <w:rsid w:val="00EF65A5"/>
    <w:rsid w:val="00F01244"/>
    <w:rsid w:val="00F01626"/>
    <w:rsid w:val="00F01D1D"/>
    <w:rsid w:val="00F01FFE"/>
    <w:rsid w:val="00F02E6C"/>
    <w:rsid w:val="00F0336E"/>
    <w:rsid w:val="00F113AC"/>
    <w:rsid w:val="00F11A2A"/>
    <w:rsid w:val="00F11DCB"/>
    <w:rsid w:val="00F12BE5"/>
    <w:rsid w:val="00F13C70"/>
    <w:rsid w:val="00F14AD6"/>
    <w:rsid w:val="00F155D3"/>
    <w:rsid w:val="00F1611D"/>
    <w:rsid w:val="00F164E6"/>
    <w:rsid w:val="00F17FCC"/>
    <w:rsid w:val="00F200D2"/>
    <w:rsid w:val="00F20428"/>
    <w:rsid w:val="00F20A3D"/>
    <w:rsid w:val="00F20B26"/>
    <w:rsid w:val="00F2169A"/>
    <w:rsid w:val="00F2362E"/>
    <w:rsid w:val="00F23E7D"/>
    <w:rsid w:val="00F26542"/>
    <w:rsid w:val="00F2664B"/>
    <w:rsid w:val="00F26A53"/>
    <w:rsid w:val="00F30147"/>
    <w:rsid w:val="00F30C18"/>
    <w:rsid w:val="00F32087"/>
    <w:rsid w:val="00F32A73"/>
    <w:rsid w:val="00F33083"/>
    <w:rsid w:val="00F3436C"/>
    <w:rsid w:val="00F351B6"/>
    <w:rsid w:val="00F37BC8"/>
    <w:rsid w:val="00F40034"/>
    <w:rsid w:val="00F41E1D"/>
    <w:rsid w:val="00F42111"/>
    <w:rsid w:val="00F4227C"/>
    <w:rsid w:val="00F429DF"/>
    <w:rsid w:val="00F42CA7"/>
    <w:rsid w:val="00F42EE4"/>
    <w:rsid w:val="00F440F5"/>
    <w:rsid w:val="00F444ED"/>
    <w:rsid w:val="00F448B4"/>
    <w:rsid w:val="00F46BDB"/>
    <w:rsid w:val="00F47843"/>
    <w:rsid w:val="00F50823"/>
    <w:rsid w:val="00F50852"/>
    <w:rsid w:val="00F50B51"/>
    <w:rsid w:val="00F50B69"/>
    <w:rsid w:val="00F51B40"/>
    <w:rsid w:val="00F52A17"/>
    <w:rsid w:val="00F52C74"/>
    <w:rsid w:val="00F534C2"/>
    <w:rsid w:val="00F53791"/>
    <w:rsid w:val="00F53A62"/>
    <w:rsid w:val="00F53EEE"/>
    <w:rsid w:val="00F5468D"/>
    <w:rsid w:val="00F54BB9"/>
    <w:rsid w:val="00F55220"/>
    <w:rsid w:val="00F56984"/>
    <w:rsid w:val="00F56B17"/>
    <w:rsid w:val="00F57522"/>
    <w:rsid w:val="00F60C20"/>
    <w:rsid w:val="00F60E89"/>
    <w:rsid w:val="00F613E4"/>
    <w:rsid w:val="00F621D6"/>
    <w:rsid w:val="00F631A5"/>
    <w:rsid w:val="00F63238"/>
    <w:rsid w:val="00F63AC0"/>
    <w:rsid w:val="00F63C93"/>
    <w:rsid w:val="00F655DB"/>
    <w:rsid w:val="00F667B0"/>
    <w:rsid w:val="00F66A2E"/>
    <w:rsid w:val="00F67A35"/>
    <w:rsid w:val="00F67DEC"/>
    <w:rsid w:val="00F7033A"/>
    <w:rsid w:val="00F72166"/>
    <w:rsid w:val="00F73291"/>
    <w:rsid w:val="00F74043"/>
    <w:rsid w:val="00F740FC"/>
    <w:rsid w:val="00F7552A"/>
    <w:rsid w:val="00F75DE9"/>
    <w:rsid w:val="00F770E6"/>
    <w:rsid w:val="00F81D69"/>
    <w:rsid w:val="00F81F37"/>
    <w:rsid w:val="00F834EA"/>
    <w:rsid w:val="00F83DF6"/>
    <w:rsid w:val="00F85A94"/>
    <w:rsid w:val="00F85FF3"/>
    <w:rsid w:val="00F86F37"/>
    <w:rsid w:val="00F87D0D"/>
    <w:rsid w:val="00F90D73"/>
    <w:rsid w:val="00F91BA6"/>
    <w:rsid w:val="00F9210A"/>
    <w:rsid w:val="00F93736"/>
    <w:rsid w:val="00F9524E"/>
    <w:rsid w:val="00F958D1"/>
    <w:rsid w:val="00F95BFA"/>
    <w:rsid w:val="00F95E53"/>
    <w:rsid w:val="00F95E6F"/>
    <w:rsid w:val="00F97965"/>
    <w:rsid w:val="00FA02FB"/>
    <w:rsid w:val="00FA1BEA"/>
    <w:rsid w:val="00FA28A8"/>
    <w:rsid w:val="00FA30B8"/>
    <w:rsid w:val="00FA3252"/>
    <w:rsid w:val="00FA3DB2"/>
    <w:rsid w:val="00FA3F93"/>
    <w:rsid w:val="00FA44FA"/>
    <w:rsid w:val="00FA5903"/>
    <w:rsid w:val="00FA6A38"/>
    <w:rsid w:val="00FA6D41"/>
    <w:rsid w:val="00FB009B"/>
    <w:rsid w:val="00FB0487"/>
    <w:rsid w:val="00FB1527"/>
    <w:rsid w:val="00FB2A31"/>
    <w:rsid w:val="00FB31CB"/>
    <w:rsid w:val="00FB3882"/>
    <w:rsid w:val="00FB3C3A"/>
    <w:rsid w:val="00FB3E8A"/>
    <w:rsid w:val="00FB43A9"/>
    <w:rsid w:val="00FB4B29"/>
    <w:rsid w:val="00FB4F61"/>
    <w:rsid w:val="00FB54C4"/>
    <w:rsid w:val="00FB5916"/>
    <w:rsid w:val="00FB6DA1"/>
    <w:rsid w:val="00FB71F5"/>
    <w:rsid w:val="00FC00B9"/>
    <w:rsid w:val="00FC0F85"/>
    <w:rsid w:val="00FC1D23"/>
    <w:rsid w:val="00FC230D"/>
    <w:rsid w:val="00FC4663"/>
    <w:rsid w:val="00FC4BEC"/>
    <w:rsid w:val="00FC5047"/>
    <w:rsid w:val="00FC687E"/>
    <w:rsid w:val="00FD0870"/>
    <w:rsid w:val="00FD09CB"/>
    <w:rsid w:val="00FD0B3E"/>
    <w:rsid w:val="00FD2DB1"/>
    <w:rsid w:val="00FD34F3"/>
    <w:rsid w:val="00FD36B7"/>
    <w:rsid w:val="00FD4992"/>
    <w:rsid w:val="00FD4A53"/>
    <w:rsid w:val="00FD6468"/>
    <w:rsid w:val="00FD6561"/>
    <w:rsid w:val="00FD6B1C"/>
    <w:rsid w:val="00FE015E"/>
    <w:rsid w:val="00FE06DA"/>
    <w:rsid w:val="00FE2DFE"/>
    <w:rsid w:val="00FE4123"/>
    <w:rsid w:val="00FE419E"/>
    <w:rsid w:val="00FE5925"/>
    <w:rsid w:val="00FE6E7D"/>
    <w:rsid w:val="00FE6ED5"/>
    <w:rsid w:val="00FF0BB2"/>
    <w:rsid w:val="00FF0C28"/>
    <w:rsid w:val="00FF14CB"/>
    <w:rsid w:val="00FF2DE8"/>
    <w:rsid w:val="00FF2EB9"/>
    <w:rsid w:val="00FF39B2"/>
    <w:rsid w:val="00FF3C90"/>
    <w:rsid w:val="00FF3E0F"/>
    <w:rsid w:val="00FF4F8A"/>
    <w:rsid w:val="00FF51AD"/>
    <w:rsid w:val="00FF546B"/>
    <w:rsid w:val="00FF6F5A"/>
    <w:rsid w:val="00FF7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5A04F6"/>
  <w15:docId w15:val="{F7941A8B-E8AF-2347-AA6A-01669A5F7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0011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0011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862D2"/>
    <w:rPr>
      <w:b/>
      <w:bCs/>
      <w:sz w:val="20"/>
      <w:szCs w:val="20"/>
    </w:rPr>
  </w:style>
  <w:style w:type="character" w:customStyle="1" w:styleId="CommentSubjectChar">
    <w:name w:val="Comment Subject Char"/>
    <w:basedOn w:val="CommentTextChar"/>
    <w:link w:val="CommentSubject"/>
    <w:uiPriority w:val="99"/>
    <w:semiHidden/>
    <w:rsid w:val="006862D2"/>
    <w:rPr>
      <w:b/>
      <w:bCs/>
      <w:sz w:val="20"/>
      <w:szCs w:val="20"/>
    </w:rPr>
  </w:style>
  <w:style w:type="paragraph" w:styleId="Revision">
    <w:name w:val="Revision"/>
    <w:hidden/>
    <w:uiPriority w:val="99"/>
    <w:semiHidden/>
    <w:rsid w:val="006862D2"/>
    <w:pPr>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ListParagraph">
    <w:name w:val="List Paragraph"/>
    <w:basedOn w:val="Normal"/>
    <w:uiPriority w:val="34"/>
    <w:qFormat/>
    <w:rsid w:val="00324C90"/>
    <w:pPr>
      <w:ind w:left="720"/>
      <w:contextualSpacing/>
    </w:pPr>
  </w:style>
  <w:style w:type="paragraph" w:styleId="Footer">
    <w:name w:val="footer"/>
    <w:basedOn w:val="Normal"/>
    <w:link w:val="FooterChar"/>
    <w:uiPriority w:val="99"/>
    <w:unhideWhenUsed/>
    <w:rsid w:val="003B5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E9E"/>
  </w:style>
  <w:style w:type="character" w:styleId="PageNumber">
    <w:name w:val="page number"/>
    <w:basedOn w:val="DefaultParagraphFont"/>
    <w:uiPriority w:val="99"/>
    <w:semiHidden/>
    <w:unhideWhenUsed/>
    <w:rsid w:val="003B5E9E"/>
  </w:style>
  <w:style w:type="character" w:styleId="Hyperlink">
    <w:name w:val="Hyperlink"/>
    <w:basedOn w:val="DefaultParagraphFont"/>
    <w:uiPriority w:val="99"/>
    <w:unhideWhenUsed/>
    <w:rsid w:val="006D765B"/>
    <w:rPr>
      <w:color w:val="0000FF"/>
      <w:u w:val="single"/>
    </w:rPr>
  </w:style>
  <w:style w:type="character" w:customStyle="1" w:styleId="cit">
    <w:name w:val="cit"/>
    <w:basedOn w:val="DefaultParagraphFont"/>
    <w:rsid w:val="006D765B"/>
  </w:style>
  <w:style w:type="character" w:customStyle="1" w:styleId="fm-vol-iss-date">
    <w:name w:val="fm-vol-iss-date"/>
    <w:basedOn w:val="DefaultParagraphFont"/>
    <w:rsid w:val="006D765B"/>
  </w:style>
  <w:style w:type="character" w:customStyle="1" w:styleId="doi">
    <w:name w:val="doi"/>
    <w:basedOn w:val="DefaultParagraphFont"/>
    <w:rsid w:val="006D765B"/>
  </w:style>
  <w:style w:type="character" w:customStyle="1" w:styleId="fm-citation-ids-label">
    <w:name w:val="fm-citation-ids-label"/>
    <w:basedOn w:val="DefaultParagraphFont"/>
    <w:rsid w:val="006D765B"/>
  </w:style>
  <w:style w:type="character" w:customStyle="1" w:styleId="highwire-citation-authors">
    <w:name w:val="highwire-citation-authors"/>
    <w:basedOn w:val="DefaultParagraphFont"/>
    <w:rsid w:val="006D765B"/>
  </w:style>
  <w:style w:type="character" w:customStyle="1" w:styleId="highwire-citation-author">
    <w:name w:val="highwire-citation-author"/>
    <w:basedOn w:val="DefaultParagraphFont"/>
    <w:rsid w:val="006D765B"/>
  </w:style>
  <w:style w:type="character" w:customStyle="1" w:styleId="highwire-cite-metadata-journal">
    <w:name w:val="highwire-cite-metadata-journal"/>
    <w:basedOn w:val="DefaultParagraphFont"/>
    <w:rsid w:val="006D765B"/>
  </w:style>
  <w:style w:type="character" w:customStyle="1" w:styleId="highwire-cite-metadata-date">
    <w:name w:val="highwire-cite-metadata-date"/>
    <w:basedOn w:val="DefaultParagraphFont"/>
    <w:rsid w:val="006D765B"/>
  </w:style>
  <w:style w:type="character" w:customStyle="1" w:styleId="highwire-cite-metadata-volume">
    <w:name w:val="highwire-cite-metadata-volume"/>
    <w:basedOn w:val="DefaultParagraphFont"/>
    <w:rsid w:val="006D765B"/>
  </w:style>
  <w:style w:type="character" w:customStyle="1" w:styleId="highwire-cite-metadata-issue">
    <w:name w:val="highwire-cite-metadata-issue"/>
    <w:basedOn w:val="DefaultParagraphFont"/>
    <w:rsid w:val="006D765B"/>
  </w:style>
  <w:style w:type="character" w:customStyle="1" w:styleId="highwire-cite-metadata-pages">
    <w:name w:val="highwire-cite-metadata-pages"/>
    <w:basedOn w:val="DefaultParagraphFont"/>
    <w:rsid w:val="006D765B"/>
  </w:style>
  <w:style w:type="character" w:customStyle="1" w:styleId="highwire-cite-metadata-papdate">
    <w:name w:val="highwire-cite-metadata-papdate"/>
    <w:basedOn w:val="DefaultParagraphFont"/>
    <w:rsid w:val="006D765B"/>
  </w:style>
  <w:style w:type="character" w:customStyle="1" w:styleId="highwire-cite-metadata-doi">
    <w:name w:val="highwire-cite-metadata-doi"/>
    <w:basedOn w:val="DefaultParagraphFont"/>
    <w:rsid w:val="006D765B"/>
  </w:style>
  <w:style w:type="character" w:customStyle="1" w:styleId="title-text">
    <w:name w:val="title-text"/>
    <w:basedOn w:val="DefaultParagraphFont"/>
    <w:rsid w:val="006D765B"/>
  </w:style>
  <w:style w:type="character" w:customStyle="1" w:styleId="text">
    <w:name w:val="text"/>
    <w:basedOn w:val="DefaultParagraphFont"/>
    <w:rsid w:val="006D765B"/>
  </w:style>
  <w:style w:type="character" w:customStyle="1" w:styleId="Heading1Char">
    <w:name w:val="Heading 1 Char"/>
    <w:basedOn w:val="DefaultParagraphFont"/>
    <w:link w:val="Heading1"/>
    <w:rsid w:val="008263F7"/>
    <w:rPr>
      <w:b/>
      <w:sz w:val="48"/>
      <w:szCs w:val="48"/>
    </w:rPr>
  </w:style>
  <w:style w:type="character" w:styleId="FollowedHyperlink">
    <w:name w:val="FollowedHyperlink"/>
    <w:basedOn w:val="DefaultParagraphFont"/>
    <w:uiPriority w:val="99"/>
    <w:semiHidden/>
    <w:unhideWhenUsed/>
    <w:rsid w:val="002220E0"/>
    <w:rPr>
      <w:color w:val="800080" w:themeColor="followedHyperlink"/>
      <w:u w:val="single"/>
    </w:rPr>
  </w:style>
  <w:style w:type="paragraph" w:customStyle="1" w:styleId="Default">
    <w:name w:val="Default"/>
    <w:rsid w:val="00A64C62"/>
    <w:pPr>
      <w:pBdr>
        <w:bar w:val="nil"/>
      </w:pBdr>
      <w:spacing w:after="0" w:line="240" w:lineRule="auto"/>
    </w:pPr>
    <w:rPr>
      <w:rFonts w:ascii="Helvetica" w:eastAsia="Arial Unicode MS" w:hAnsi="Helvetica" w:cs="Arial Unicode MS"/>
      <w:bdr w:val="nil"/>
    </w:rPr>
  </w:style>
  <w:style w:type="numbering" w:customStyle="1" w:styleId="Bullet">
    <w:name w:val="Bullet"/>
    <w:rsid w:val="00A64C62"/>
    <w:pPr>
      <w:numPr>
        <w:numId w:val="4"/>
      </w:numPr>
    </w:pPr>
  </w:style>
  <w:style w:type="character" w:customStyle="1" w:styleId="Hyperlink0">
    <w:name w:val="Hyperlink.0"/>
    <w:basedOn w:val="Hyperlink"/>
    <w:rsid w:val="00A64C62"/>
    <w:rPr>
      <w:color w:val="0000FF"/>
      <w:u w:val="single"/>
    </w:rPr>
  </w:style>
  <w:style w:type="character" w:customStyle="1" w:styleId="UnresolvedMention1">
    <w:name w:val="Unresolved Mention1"/>
    <w:basedOn w:val="DefaultParagraphFont"/>
    <w:uiPriority w:val="99"/>
    <w:semiHidden/>
    <w:unhideWhenUsed/>
    <w:rsid w:val="00A64C62"/>
    <w:rPr>
      <w:color w:val="808080"/>
      <w:shd w:val="clear" w:color="auto" w:fill="E6E6E6"/>
    </w:rPr>
  </w:style>
  <w:style w:type="character" w:styleId="LineNumber">
    <w:name w:val="line number"/>
    <w:basedOn w:val="DefaultParagraphFont"/>
    <w:uiPriority w:val="99"/>
    <w:semiHidden/>
    <w:unhideWhenUsed/>
    <w:rsid w:val="00FB71F5"/>
  </w:style>
  <w:style w:type="character" w:customStyle="1" w:styleId="UnresolvedMention2">
    <w:name w:val="Unresolved Mention2"/>
    <w:basedOn w:val="DefaultParagraphFont"/>
    <w:uiPriority w:val="99"/>
    <w:semiHidden/>
    <w:unhideWhenUsed/>
    <w:rsid w:val="0007684A"/>
    <w:rPr>
      <w:color w:val="808080"/>
      <w:shd w:val="clear" w:color="auto" w:fill="E6E6E6"/>
    </w:rPr>
  </w:style>
  <w:style w:type="character" w:styleId="UnresolvedMention">
    <w:name w:val="Unresolved Mention"/>
    <w:basedOn w:val="DefaultParagraphFont"/>
    <w:uiPriority w:val="99"/>
    <w:semiHidden/>
    <w:unhideWhenUsed/>
    <w:rsid w:val="00F72166"/>
    <w:rPr>
      <w:color w:val="808080"/>
      <w:shd w:val="clear" w:color="auto" w:fill="E6E6E6"/>
    </w:rPr>
  </w:style>
  <w:style w:type="character" w:customStyle="1" w:styleId="go">
    <w:name w:val="go"/>
    <w:basedOn w:val="DefaultParagraphFont"/>
    <w:rsid w:val="00F72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711976">
      <w:bodyDiv w:val="1"/>
      <w:marLeft w:val="0"/>
      <w:marRight w:val="0"/>
      <w:marTop w:val="0"/>
      <w:marBottom w:val="0"/>
      <w:divBdr>
        <w:top w:val="none" w:sz="0" w:space="0" w:color="auto"/>
        <w:left w:val="none" w:sz="0" w:space="0" w:color="auto"/>
        <w:bottom w:val="none" w:sz="0" w:space="0" w:color="auto"/>
        <w:right w:val="none" w:sz="0" w:space="0" w:color="auto"/>
      </w:divBdr>
    </w:div>
    <w:div w:id="1496843463">
      <w:bodyDiv w:val="1"/>
      <w:marLeft w:val="0"/>
      <w:marRight w:val="0"/>
      <w:marTop w:val="0"/>
      <w:marBottom w:val="0"/>
      <w:divBdr>
        <w:top w:val="none" w:sz="0" w:space="0" w:color="auto"/>
        <w:left w:val="none" w:sz="0" w:space="0" w:color="auto"/>
        <w:bottom w:val="none" w:sz="0" w:space="0" w:color="auto"/>
        <w:right w:val="none" w:sz="0" w:space="0" w:color="auto"/>
      </w:divBdr>
    </w:div>
    <w:div w:id="2034643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8B993-5B5A-874B-A14D-3208EC96D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29</Pages>
  <Words>73483</Words>
  <Characters>418854</Characters>
  <Application>Microsoft Office Word</Application>
  <DocSecurity>0</DocSecurity>
  <Lines>3490</Lines>
  <Paragraphs>982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Michal Bernasek</cp:lastModifiedBy>
  <cp:revision>53</cp:revision>
  <dcterms:created xsi:type="dcterms:W3CDTF">2018-10-07T17:04:00Z</dcterms:created>
  <dcterms:modified xsi:type="dcterms:W3CDTF">2019-04-06T05:30:00Z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http://csl.mendeley.com/styles/10862651/nih-with-PMCID</vt:lpwstr>
  </property>
  <property fmtid="{D5CDD505-2E9C-101B-9397-08002B2CF9AE}" pid="15" name="Mendeley Recent Style Name 6_1">
    <vt:lpwstr>NIH with PMCID - Ted Pham</vt:lpwstr>
  </property>
  <property fmtid="{D5CDD505-2E9C-101B-9397-08002B2CF9AE}" pid="16" name="Mendeley Recent Style Id 7_1">
    <vt:lpwstr>http://csl.mendeley.com/styles/100600971/national-library-of-medicine-grant-proposals-9</vt:lpwstr>
  </property>
  <property fmtid="{D5CDD505-2E9C-101B-9397-08002B2CF9AE}" pid="17" name="Mendeley Recent Style Name 7_1">
    <vt:lpwstr>National Library of Medicine (w/ PMCID/PMID, superscripts) - Theodore Pak</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http://www.zotero.org/styles/elife</vt:lpwstr>
  </property>
  <property fmtid="{D5CDD505-2E9C-101B-9397-08002B2CF9AE}" pid="21" name="Mendeley Recent Style Name 9_1">
    <vt:lpwstr>eLife</vt:lpwstr>
  </property>
  <property fmtid="{D5CDD505-2E9C-101B-9397-08002B2CF9AE}" pid="22" name="Mendeley Document_1">
    <vt:lpwstr>True</vt:lpwstr>
  </property>
  <property fmtid="{D5CDD505-2E9C-101B-9397-08002B2CF9AE}" pid="23" name="Mendeley Unique User Id_1">
    <vt:lpwstr>f3d9bb6e-d220-3b5b-bc80-7d003512b697</vt:lpwstr>
  </property>
  <property fmtid="{D5CDD505-2E9C-101B-9397-08002B2CF9AE}" pid="24" name="Mendeley Citation Style_1">
    <vt:lpwstr>http://www.zotero.org/styles/chicago-author-date</vt:lpwstr>
  </property>
</Properties>
</file>