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64"/>
          <w:szCs w:val="64"/>
        </w:rPr>
      </w:pPr>
      <w:r>
        <w:rPr>
          <w:b/>
          <w:bCs/>
          <w:sz w:val="64"/>
          <w:szCs w:val="64"/>
        </w:rPr>
        <w:drawing>
          <wp:anchor behindDoc="0" distT="0" distB="0" distL="0" distR="0" simplePos="0" locked="0" layoutInCell="1" allowOverlap="1" relativeHeight="10">
            <wp:simplePos x="0" y="0"/>
            <wp:positionH relativeFrom="column">
              <wp:posOffset>3019425</wp:posOffset>
            </wp:positionH>
            <wp:positionV relativeFrom="paragraph">
              <wp:posOffset>-219710</wp:posOffset>
            </wp:positionV>
            <wp:extent cx="3190875" cy="1186815"/>
            <wp:effectExtent l="0" t="0" r="0" b="0"/>
            <wp:wrapTopAndBottom/>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rcRect l="0" t="0" r="1698" b="8604"/>
                    <a:stretch>
                      <a:fillRect/>
                    </a:stretch>
                  </pic:blipFill>
                  <pic:spPr bwMode="auto">
                    <a:xfrm>
                      <a:off x="0" y="0"/>
                      <a:ext cx="3190875" cy="1186815"/>
                    </a:xfrm>
                    <a:prstGeom prst="rect">
                      <a:avLst/>
                    </a:prstGeom>
                  </pic:spPr>
                </pic:pic>
              </a:graphicData>
            </a:graphic>
          </wp:anchor>
        </w:drawing>
      </w:r>
    </w:p>
    <w:p>
      <w:pPr>
        <w:pStyle w:val="Normal"/>
        <w:jc w:val="center"/>
        <w:rPr>
          <w:b/>
          <w:b/>
          <w:bCs/>
          <w:sz w:val="64"/>
          <w:szCs w:val="64"/>
        </w:rPr>
      </w:pPr>
      <w:r>
        <w:rPr>
          <w:b/>
          <w:bCs/>
          <w:sz w:val="64"/>
          <w:szCs w:val="64"/>
        </w:rPr>
      </w:r>
    </w:p>
    <w:p>
      <w:pPr>
        <w:pStyle w:val="Normal"/>
        <w:jc w:val="center"/>
        <w:rPr>
          <w:b/>
          <w:b/>
          <w:bCs/>
          <w:sz w:val="48"/>
          <w:szCs w:val="48"/>
        </w:rPr>
      </w:pPr>
      <w:r>
        <w:rPr>
          <w:b/>
          <w:bCs/>
          <w:sz w:val="48"/>
          <w:szCs w:val="48"/>
        </w:rPr>
        <w:t>Designdokument</w:t>
      </w:r>
    </w:p>
    <w:p>
      <w:pPr>
        <w:pStyle w:val="Normal"/>
        <w:jc w:val="center"/>
        <w:rPr>
          <w:sz w:val="36"/>
          <w:szCs w:val="36"/>
        </w:rPr>
      </w:pPr>
      <w:r>
        <w:rPr>
          <w:sz w:val="36"/>
          <w:szCs w:val="36"/>
        </w:rPr>
      </w:r>
    </w:p>
    <w:p>
      <w:pPr>
        <w:pStyle w:val="Normal"/>
        <w:jc w:val="center"/>
        <w:rPr>
          <w:sz w:val="36"/>
          <w:szCs w:val="36"/>
        </w:rPr>
      </w:pPr>
      <w:r>
        <w:rPr>
          <w:sz w:val="36"/>
          <w:szCs w:val="36"/>
        </w:rPr>
        <w:t>Sudoku-Löser</w:t>
      </w:r>
    </w:p>
    <w:p>
      <w:pPr>
        <w:pStyle w:val="Normal"/>
        <w:jc w:val="center"/>
        <w:rPr>
          <w:sz w:val="36"/>
          <w:szCs w:val="36"/>
        </w:rPr>
      </w:pPr>
      <w:r>
        <w:rPr>
          <w:sz w:val="36"/>
          <w:szCs w:val="36"/>
        </w:rPr>
      </w:r>
    </w:p>
    <w:p>
      <w:pPr>
        <w:pStyle w:val="Normal"/>
        <w:jc w:val="center"/>
        <w:rPr>
          <w:b/>
          <w:b/>
          <w:bCs/>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 xml:space="preserve">Abgabe am: </w:t>
      </w:r>
      <w:r>
        <w:rPr>
          <w:sz w:val="36"/>
          <w:szCs w:val="36"/>
        </w:rPr>
        <w:t>19</w:t>
      </w:r>
      <w:r>
        <w:rPr>
          <w:sz w:val="36"/>
          <w:szCs w:val="36"/>
        </w:rPr>
        <w:t>.0</w:t>
      </w:r>
      <w:r>
        <w:rPr>
          <w:sz w:val="36"/>
          <w:szCs w:val="36"/>
        </w:rPr>
        <w:t>6</w:t>
      </w:r>
      <w:r>
        <w:rPr>
          <w:sz w:val="36"/>
          <w:szCs w:val="36"/>
        </w:rPr>
        <w:t>.201</w:t>
      </w:r>
      <w:r>
        <w:rPr>
          <w:sz w:val="36"/>
          <w:szCs w:val="36"/>
        </w:rPr>
        <w:t>8</w:t>
      </w:r>
    </w:p>
    <w:p>
      <w:pPr>
        <w:pStyle w:val="Normal"/>
        <w:jc w:val="center"/>
        <w:rPr>
          <w:sz w:val="36"/>
          <w:szCs w:val="36"/>
        </w:rPr>
      </w:pPr>
      <w:r>
        <w:rPr>
          <w:sz w:val="36"/>
          <w:szCs w:val="36"/>
        </w:rPr>
      </w:r>
    </w:p>
    <w:tbl>
      <w:tblPr>
        <w:tblW w:w="9635" w:type="dxa"/>
        <w:jc w:val="left"/>
        <w:tblInd w:w="0" w:type="dxa"/>
        <w:tblBorders/>
        <w:tblCellMar>
          <w:top w:w="0" w:type="dxa"/>
          <w:left w:w="0" w:type="dxa"/>
          <w:bottom w:w="0" w:type="dxa"/>
          <w:right w:w="0" w:type="dxa"/>
        </w:tblCellMar>
      </w:tblPr>
      <w:tblGrid>
        <w:gridCol w:w="3508"/>
        <w:gridCol w:w="6127"/>
      </w:tblGrid>
      <w:tr>
        <w:trPr/>
        <w:tc>
          <w:tcPr>
            <w:tcW w:w="3508" w:type="dxa"/>
            <w:tcBorders/>
            <w:shd w:fill="auto" w:val="clear"/>
          </w:tcPr>
          <w:p>
            <w:pPr>
              <w:pStyle w:val="Tabelleninhalt"/>
              <w:spacing w:before="0" w:after="200"/>
              <w:jc w:val="left"/>
              <w:rPr>
                <w:sz w:val="36"/>
                <w:szCs w:val="36"/>
              </w:rPr>
            </w:pPr>
            <w:r>
              <w:rPr>
                <w:sz w:val="36"/>
                <w:szCs w:val="36"/>
              </w:rPr>
              <w:t>Autor</w:t>
            </w:r>
          </w:p>
        </w:tc>
        <w:tc>
          <w:tcPr>
            <w:tcW w:w="6127" w:type="dxa"/>
            <w:tcBorders/>
            <w:shd w:fill="auto" w:val="clear"/>
          </w:tcPr>
          <w:p>
            <w:pPr>
              <w:pStyle w:val="Tabelleninhalt"/>
              <w:spacing w:before="0" w:after="200"/>
              <w:jc w:val="left"/>
              <w:rPr>
                <w:sz w:val="36"/>
                <w:szCs w:val="36"/>
              </w:rPr>
            </w:pPr>
            <w:r>
              <w:rPr>
                <w:sz w:val="36"/>
                <w:szCs w:val="36"/>
              </w:rPr>
              <w:t>Sebastian Bernauer</w:t>
            </w:r>
          </w:p>
        </w:tc>
      </w:tr>
      <w:tr>
        <w:trPr/>
        <w:tc>
          <w:tcPr>
            <w:tcW w:w="3508" w:type="dxa"/>
            <w:tcBorders/>
            <w:shd w:fill="auto" w:val="clear"/>
          </w:tcPr>
          <w:p>
            <w:pPr>
              <w:pStyle w:val="Tabelleninhalt"/>
              <w:spacing w:before="0" w:after="200"/>
              <w:jc w:val="left"/>
              <w:rPr>
                <w:sz w:val="36"/>
                <w:szCs w:val="36"/>
              </w:rPr>
            </w:pPr>
            <w:r>
              <w:rPr>
                <w:sz w:val="36"/>
                <w:szCs w:val="36"/>
              </w:rPr>
              <w:t>Kurs</w:t>
            </w:r>
          </w:p>
        </w:tc>
        <w:tc>
          <w:tcPr>
            <w:tcW w:w="6127" w:type="dxa"/>
            <w:tcBorders/>
            <w:shd w:fill="auto" w:val="clear"/>
          </w:tcPr>
          <w:p>
            <w:pPr>
              <w:pStyle w:val="Tabelleninhalt"/>
              <w:spacing w:before="0" w:after="200"/>
              <w:jc w:val="left"/>
              <w:rPr>
                <w:sz w:val="36"/>
                <w:szCs w:val="36"/>
              </w:rPr>
            </w:pPr>
            <w:r>
              <w:rPr>
                <w:sz w:val="36"/>
                <w:szCs w:val="36"/>
              </w:rPr>
              <w:t>TINF16B5</w:t>
            </w:r>
          </w:p>
        </w:tc>
      </w:tr>
      <w:tr>
        <w:trPr/>
        <w:tc>
          <w:tcPr>
            <w:tcW w:w="3508" w:type="dxa"/>
            <w:tcBorders/>
            <w:shd w:fill="auto" w:val="clear"/>
          </w:tcPr>
          <w:p>
            <w:pPr>
              <w:pStyle w:val="Tabelleninhalt"/>
              <w:spacing w:before="0" w:after="200"/>
              <w:jc w:val="left"/>
              <w:rPr>
                <w:sz w:val="36"/>
                <w:szCs w:val="36"/>
              </w:rPr>
            </w:pPr>
            <w:r>
              <w:rPr>
                <w:sz w:val="36"/>
                <w:szCs w:val="36"/>
              </w:rPr>
              <w:t>Studiengang</w:t>
            </w:r>
          </w:p>
        </w:tc>
        <w:tc>
          <w:tcPr>
            <w:tcW w:w="6127" w:type="dxa"/>
            <w:tcBorders/>
            <w:shd w:fill="auto" w:val="clear"/>
          </w:tcPr>
          <w:p>
            <w:pPr>
              <w:pStyle w:val="Tabelleninhalt"/>
              <w:jc w:val="left"/>
              <w:rPr>
                <w:sz w:val="36"/>
                <w:szCs w:val="36"/>
              </w:rPr>
            </w:pPr>
            <w:r>
              <w:rPr>
                <w:sz w:val="36"/>
                <w:szCs w:val="36"/>
              </w:rPr>
              <w:t>Angewandte Informatik an der</w:t>
            </w:r>
          </w:p>
          <w:p>
            <w:pPr>
              <w:pStyle w:val="Tabelleninhalt"/>
              <w:jc w:val="left"/>
              <w:rPr>
                <w:sz w:val="36"/>
                <w:szCs w:val="36"/>
              </w:rPr>
            </w:pPr>
            <w:r>
              <w:rPr>
                <w:sz w:val="36"/>
                <w:szCs w:val="36"/>
              </w:rPr>
              <w:t>Dualen Hochschule</w:t>
            </w:r>
          </w:p>
          <w:p>
            <w:pPr>
              <w:pStyle w:val="Tabelleninhalt"/>
              <w:spacing w:before="0" w:after="200"/>
              <w:jc w:val="left"/>
              <w:rPr>
                <w:sz w:val="36"/>
                <w:szCs w:val="36"/>
              </w:rPr>
            </w:pPr>
            <w:r>
              <w:rPr>
                <w:sz w:val="36"/>
                <w:szCs w:val="36"/>
              </w:rPr>
              <w:t>Baden-Württemberg</w:t>
            </w:r>
            <w:r>
              <w:rPr>
                <w:sz w:val="36"/>
                <w:szCs w:val="36"/>
              </w:rPr>
              <w:t xml:space="preserve"> Karlsruhe</w:t>
            </w:r>
          </w:p>
        </w:tc>
      </w:tr>
    </w:tbl>
    <w:sdt>
      <w:sdtPr>
        <w:docPartObj>
          <w:docPartGallery w:val="Table of Contents"/>
          <w:docPartUnique w:val="true"/>
        </w:docPartObj>
        <w:id w:val="1561351264"/>
      </w:sdtPr>
      <w:sdtContent>
        <w:p>
          <w:pPr>
            <w:pStyle w:val="TOCHeading"/>
            <w:tabs>
              <w:tab w:val="left" w:pos="2201" w:leader="none"/>
            </w:tabs>
            <w:spacing w:before="240" w:after="0"/>
            <w:rPr/>
          </w:pPr>
          <w:bookmarkStart w:id="0" w:name="section-introduction-and-goals"/>
          <w:bookmarkEnd w:id="0"/>
          <w:r>
            <w:rPr>
              <w:lang w:val="de-DE"/>
            </w:rPr>
            <w:t>Inhaltsverzeichnis</w:t>
          </w:r>
        </w:p>
        <w:p>
          <w:pPr>
            <w:pStyle w:val="Inhaltsverzeichnis1"/>
            <w:tabs>
              <w:tab w:val="right" w:pos="9360" w:leader="dot"/>
            </w:tabs>
            <w:rPr/>
          </w:pPr>
          <w:r>
            <w:fldChar w:fldCharType="begin"/>
          </w:r>
          <w:r>
            <w:rPr>
              <w:webHidden/>
              <w:rStyle w:val="Verzeichnissprung"/>
            </w:rPr>
            <w:instrText> TOC \z \o "1-3" \u \h</w:instrText>
          </w:r>
          <w:r>
            <w:rPr>
              <w:webHidden/>
              <w:rStyle w:val="Verzeichnissprung"/>
            </w:rPr>
            <w:fldChar w:fldCharType="separate"/>
          </w:r>
          <w:hyperlink w:anchor="__RefHeading___Toc618_240185100">
            <w:r>
              <w:rPr>
                <w:webHidden/>
                <w:rStyle w:val="Verzeichnissprung"/>
              </w:rPr>
              <w:t>Wichtiger Hinweis</w:t>
              <w:tab/>
              <w:t>3</w:t>
            </w:r>
          </w:hyperlink>
        </w:p>
        <w:p>
          <w:pPr>
            <w:pStyle w:val="Inhaltsverzeichnis1"/>
            <w:tabs>
              <w:tab w:val="right" w:pos="9360" w:leader="dot"/>
            </w:tabs>
            <w:rPr/>
          </w:pPr>
          <w:hyperlink w:anchor="__RefHeading___Toc576_240185100">
            <w:r>
              <w:rPr>
                <w:webHidden/>
                <w:rStyle w:val="Verzeichnissprung"/>
              </w:rPr>
              <w:t>Einführung und Ziele</w:t>
              <w:tab/>
              <w:t>4</w:t>
            </w:r>
          </w:hyperlink>
        </w:p>
        <w:p>
          <w:pPr>
            <w:pStyle w:val="Inhaltsverzeichnis2"/>
            <w:tabs>
              <w:tab w:val="right" w:pos="9360" w:leader="dot"/>
            </w:tabs>
            <w:rPr/>
          </w:pPr>
          <w:hyperlink w:anchor="__RefHeading___Toc578_240185100">
            <w:r>
              <w:rPr>
                <w:webHidden/>
                <w:rStyle w:val="Verzeichnissprung"/>
              </w:rPr>
              <w:t>Aufgabenstellung</w:t>
              <w:tab/>
              <w:t>4</w:t>
            </w:r>
          </w:hyperlink>
        </w:p>
        <w:p>
          <w:pPr>
            <w:pStyle w:val="Inhaltsverzeichnis2"/>
            <w:tabs>
              <w:tab w:val="right" w:pos="9360" w:leader="dot"/>
            </w:tabs>
            <w:rPr/>
          </w:pPr>
          <w:hyperlink w:anchor="__RefHeading___Toc580_240185100">
            <w:r>
              <w:rPr>
                <w:webHidden/>
                <w:rStyle w:val="Verzeichnissprung"/>
              </w:rPr>
              <w:t>Qualitätsziele</w:t>
              <w:tab/>
              <w:t>4</w:t>
            </w:r>
          </w:hyperlink>
        </w:p>
        <w:p>
          <w:pPr>
            <w:pStyle w:val="Inhaltsverzeichnis2"/>
            <w:tabs>
              <w:tab w:val="right" w:pos="9360" w:leader="dot"/>
            </w:tabs>
            <w:rPr/>
          </w:pPr>
          <w:hyperlink w:anchor="__RefHeading___Toc582_240185100">
            <w:r>
              <w:rPr>
                <w:webHidden/>
                <w:rStyle w:val="Verzeichnissprung"/>
              </w:rPr>
              <w:t>Stakeholder</w:t>
              <w:tab/>
              <w:t>5</w:t>
            </w:r>
          </w:hyperlink>
        </w:p>
        <w:p>
          <w:pPr>
            <w:pStyle w:val="Inhaltsverzeichnis1"/>
            <w:tabs>
              <w:tab w:val="right" w:pos="9360" w:leader="dot"/>
            </w:tabs>
            <w:rPr/>
          </w:pPr>
          <w:hyperlink w:anchor="__RefHeading___Toc584_240185100">
            <w:r>
              <w:rPr>
                <w:webHidden/>
                <w:rStyle w:val="Verzeichnissprung"/>
              </w:rPr>
              <w:t>Randbedingungen</w:t>
              <w:tab/>
              <w:t>5</w:t>
            </w:r>
          </w:hyperlink>
        </w:p>
        <w:p>
          <w:pPr>
            <w:pStyle w:val="Inhaltsverzeichnis1"/>
            <w:tabs>
              <w:tab w:val="right" w:pos="9360" w:leader="dot"/>
            </w:tabs>
            <w:rPr/>
          </w:pPr>
          <w:hyperlink w:anchor="__RefHeading___Toc586_240185100">
            <w:r>
              <w:rPr>
                <w:webHidden/>
                <w:rStyle w:val="Verzeichnissprung"/>
              </w:rPr>
              <w:t>Kontextabgrenzung</w:t>
              <w:tab/>
              <w:t>5</w:t>
            </w:r>
          </w:hyperlink>
        </w:p>
        <w:p>
          <w:pPr>
            <w:pStyle w:val="Inhaltsverzeichnis2"/>
            <w:tabs>
              <w:tab w:val="right" w:pos="9360" w:leader="dot"/>
            </w:tabs>
            <w:rPr/>
          </w:pPr>
          <w:hyperlink w:anchor="__RefHeading___Toc588_240185100">
            <w:r>
              <w:rPr>
                <w:webHidden/>
                <w:rStyle w:val="Verzeichnissprung"/>
              </w:rPr>
              <w:t>Fachlicher Kontext</w:t>
              <w:tab/>
              <w:t>5</w:t>
            </w:r>
          </w:hyperlink>
        </w:p>
        <w:p>
          <w:pPr>
            <w:pStyle w:val="Inhaltsverzeichnis2"/>
            <w:tabs>
              <w:tab w:val="right" w:pos="9360" w:leader="dot"/>
            </w:tabs>
            <w:rPr/>
          </w:pPr>
          <w:hyperlink w:anchor="__RefHeading___Toc590_240185100">
            <w:r>
              <w:rPr>
                <w:webHidden/>
                <w:rStyle w:val="Verzeichnissprung"/>
              </w:rPr>
              <w:t>Technischer Kontext</w:t>
              <w:tab/>
              <w:t>6</w:t>
            </w:r>
          </w:hyperlink>
        </w:p>
        <w:p>
          <w:pPr>
            <w:pStyle w:val="Inhaltsverzeichnis1"/>
            <w:tabs>
              <w:tab w:val="right" w:pos="9360" w:leader="dot"/>
            </w:tabs>
            <w:rPr/>
          </w:pPr>
          <w:hyperlink w:anchor="__RefHeading___Toc592_240185100">
            <w:r>
              <w:rPr>
                <w:webHidden/>
                <w:rStyle w:val="Verzeichnissprung"/>
              </w:rPr>
              <w:tab/>
              <w:t>6</w:t>
            </w:r>
          </w:hyperlink>
        </w:p>
        <w:p>
          <w:pPr>
            <w:pStyle w:val="Inhaltsverzeichnis1"/>
            <w:tabs>
              <w:tab w:val="right" w:pos="9360" w:leader="dot"/>
            </w:tabs>
            <w:rPr/>
          </w:pPr>
          <w:hyperlink w:anchor="__RefHeading___Toc594_240185100">
            <w:r>
              <w:rPr>
                <w:webHidden/>
                <w:rStyle w:val="Verzeichnissprung"/>
              </w:rPr>
              <w:t>Lösungsstrategie</w:t>
              <w:tab/>
              <w:t>6</w:t>
            </w:r>
          </w:hyperlink>
        </w:p>
        <w:p>
          <w:pPr>
            <w:pStyle w:val="Inhaltsverzeichnis1"/>
            <w:tabs>
              <w:tab w:val="right" w:pos="9360" w:leader="dot"/>
            </w:tabs>
            <w:rPr/>
          </w:pPr>
          <w:hyperlink w:anchor="__RefHeading___Toc596_240185100">
            <w:r>
              <w:rPr>
                <w:webHidden/>
                <w:rStyle w:val="Verzeichnissprung"/>
              </w:rPr>
              <w:t>Bausteinsicht</w:t>
              <w:tab/>
              <w:t>7</w:t>
            </w:r>
          </w:hyperlink>
        </w:p>
        <w:p>
          <w:pPr>
            <w:pStyle w:val="Inhaltsverzeichnis1"/>
            <w:tabs>
              <w:tab w:val="right" w:pos="9360" w:leader="dot"/>
            </w:tabs>
            <w:rPr/>
          </w:pPr>
          <w:hyperlink w:anchor="__RefHeading___Toc598_240185100">
            <w:r>
              <w:rPr>
                <w:webHidden/>
                <w:rStyle w:val="Verzeichnissprung"/>
              </w:rPr>
              <w:t>Laufzeitsicht</w:t>
              <w:tab/>
              <w:t>8</w:t>
            </w:r>
          </w:hyperlink>
        </w:p>
        <w:p>
          <w:pPr>
            <w:pStyle w:val="Inhaltsverzeichnis1"/>
            <w:tabs>
              <w:tab w:val="right" w:pos="9360" w:leader="dot"/>
            </w:tabs>
            <w:rPr/>
          </w:pPr>
          <w:hyperlink w:anchor="__RefHeading___Toc600_240185100">
            <w:r>
              <w:rPr>
                <w:webHidden/>
                <w:rStyle w:val="Verzeichnissprung"/>
              </w:rPr>
              <w:t>Verteilungssicht</w:t>
              <w:tab/>
              <w:t>10</w:t>
            </w:r>
          </w:hyperlink>
        </w:p>
        <w:p>
          <w:pPr>
            <w:pStyle w:val="Inhaltsverzeichnis1"/>
            <w:tabs>
              <w:tab w:val="right" w:pos="9360" w:leader="dot"/>
            </w:tabs>
            <w:rPr/>
          </w:pPr>
          <w:hyperlink w:anchor="__RefHeading___Toc610_240185100">
            <w:r>
              <w:rPr>
                <w:webHidden/>
                <w:rStyle w:val="Verzeichnissprung"/>
              </w:rPr>
              <w:t>Entwurfsentscheidungen</w:t>
              <w:tab/>
              <w:t>11</w:t>
            </w:r>
          </w:hyperlink>
        </w:p>
        <w:p>
          <w:pPr>
            <w:pStyle w:val="Inhaltsverzeichnis1"/>
            <w:tabs>
              <w:tab w:val="right" w:pos="9360" w:leader="dot"/>
            </w:tabs>
            <w:rPr/>
          </w:pPr>
          <w:hyperlink w:anchor="__RefHeading___Toc614_240185100">
            <w:r>
              <w:rPr>
                <w:webHidden/>
                <w:rStyle w:val="Verzeichnissprung"/>
              </w:rPr>
              <w:t>Risiken und technische Schulden</w:t>
              <w:tab/>
              <w:t>11</w:t>
            </w:r>
          </w:hyperlink>
        </w:p>
      </w:sdtContent>
    </w:sdt>
    <w:p>
      <w:pPr>
        <w:pStyle w:val="Berschrift1"/>
        <w:rPr>
          <w:lang w:val="de-DE"/>
        </w:rPr>
      </w:pPr>
      <w:r>
        <w:rPr>
          <w:lang w:val="de-DE"/>
        </w:rPr>
      </w:r>
      <w:r>
        <w:rPr/>
        <w:fldChar w:fldCharType="end"/>
      </w:r>
    </w:p>
    <w:p>
      <w:pPr>
        <w:pStyle w:val="Berschrift1"/>
        <w:rPr>
          <w:lang w:val="de-DE"/>
        </w:rPr>
      </w:pPr>
      <w:r>
        <w:rPr>
          <w:lang w:val="de-DE"/>
        </w:rPr>
      </w:r>
    </w:p>
    <w:p>
      <w:pPr>
        <w:pStyle w:val="Berschrift1"/>
        <w:rPr>
          <w:lang w:val="de-DE"/>
        </w:rPr>
      </w:pPr>
      <w:r>
        <w:rPr/>
      </w:r>
      <w:r>
        <w:br w:type="page"/>
      </w:r>
    </w:p>
    <w:p>
      <w:pPr>
        <w:pStyle w:val="Berschrift1"/>
        <w:rPr/>
      </w:pPr>
      <w:bookmarkStart w:id="1" w:name="__RefHeading___Toc618_240185100"/>
      <w:bookmarkEnd w:id="1"/>
      <w:r>
        <w:rPr>
          <w:b/>
          <w:bCs/>
          <w:lang w:val="de-DE"/>
        </w:rPr>
        <w:t>Wichtiger Hinweis</w:t>
      </w:r>
    </w:p>
    <w:p>
      <w:pPr>
        <w:pStyle w:val="Normal"/>
        <w:rPr>
          <w:b/>
          <w:b/>
          <w:bCs/>
          <w:lang w:val="de-DE"/>
        </w:rPr>
      </w:pPr>
      <w:r>
        <w:rPr/>
      </w:r>
    </w:p>
    <w:p>
      <w:pPr>
        <w:pStyle w:val="Normal"/>
        <w:rPr>
          <w:b w:val="false"/>
          <w:b w:val="false"/>
          <w:bCs w:val="false"/>
        </w:rPr>
      </w:pPr>
      <w:r>
        <w:rPr>
          <w:b w:val="false"/>
          <w:bCs w:val="false"/>
          <w:lang w:val="de-DE"/>
        </w:rPr>
        <w:t>Das Modul der Bilderkennung ist aus Github (https://github.com/prajwalkr/SnapSudoku) entnommen und wurde nur leicht angepasst. Es ist nicht meine Arbeit und soll nicht in die Bewertung mit einfließen, sondern ist nur ein kleiner Zusatz zur besseren Verwendung des fertigen Programms. Es ist auch nicht sonderlich präzise und könnte mit zusätzlichen Daten für eine bessere Genauigkeit trainiert werden.</w:t>
      </w:r>
      <w:r>
        <w:br w:type="page"/>
      </w:r>
    </w:p>
    <w:p>
      <w:pPr>
        <w:pStyle w:val="Berschrift1"/>
        <w:rPr/>
      </w:pPr>
      <w:bookmarkStart w:id="2" w:name="__RefHeading___Toc576_240185100"/>
      <w:bookmarkStart w:id="3" w:name="_Toc513973008"/>
      <w:bookmarkEnd w:id="2"/>
      <w:r>
        <w:rPr>
          <w:lang w:val="de-DE"/>
        </w:rPr>
        <w:t>Einführung und Ziele</w:t>
      </w:r>
      <w:bookmarkEnd w:id="3"/>
    </w:p>
    <w:p>
      <w:pPr>
        <w:pStyle w:val="Textkrper"/>
        <w:rPr>
          <w:lang w:val="de-DE"/>
        </w:rPr>
      </w:pPr>
      <w:r>
        <w:rPr>
          <w:lang w:val="de-DE"/>
        </w:rPr>
        <w:t>Dieses Designheft wird für einen Sudoku-Löser erstellt.</w:t>
      </w:r>
    </w:p>
    <w:p>
      <w:pPr>
        <w:pStyle w:val="Textkrper"/>
        <w:rPr>
          <w:lang w:val="de-DE"/>
        </w:rPr>
      </w:pPr>
      <w:r>
        <w:rPr>
          <w:lang w:val="de-DE"/>
        </w:rPr>
        <w:t>Es soll die Aufgaben und Architektur des Sudoku-Lösers darstellen.</w:t>
      </w:r>
    </w:p>
    <w:p>
      <w:pPr>
        <w:pStyle w:val="Berschrift2"/>
        <w:rPr>
          <w:lang w:val="de-DE"/>
        </w:rPr>
      </w:pPr>
      <w:bookmarkStart w:id="4" w:name="__RefHeading___Toc578_240185100"/>
      <w:bookmarkStart w:id="5" w:name="_Toc513973009"/>
      <w:bookmarkStart w:id="6" w:name="_aufgabenstellung"/>
      <w:bookmarkEnd w:id="4"/>
      <w:bookmarkEnd w:id="6"/>
      <w:r>
        <w:rPr>
          <w:lang w:val="de-DE"/>
        </w:rPr>
        <w:t>Aufgabenstellung</w:t>
      </w:r>
      <w:bookmarkEnd w:id="5"/>
    </w:p>
    <w:p>
      <w:pPr>
        <w:pStyle w:val="Textkrper"/>
        <w:rPr>
          <w:lang w:val="de-DE"/>
        </w:rPr>
      </w:pPr>
      <w:r>
        <w:rPr>
          <w:lang w:val="de-DE"/>
        </w:rPr>
        <w:t>Die Anforderungen für den Sudoku-Löser sind dem Anforderungsdokument in der Version 1.0 zu entnehmen.</w:t>
      </w:r>
    </w:p>
    <w:p>
      <w:pPr>
        <w:pStyle w:val="Textkrper"/>
        <w:rPr>
          <w:lang w:val="de-DE"/>
        </w:rPr>
      </w:pPr>
      <w:r>
        <w:rPr>
          <w:lang w:val="de-DE"/>
        </w:rPr>
        <w:t>Der Sudoku-Löser soll in erster Linie Sudokus lösen. Dafür soll er folgende Use-Cases unterstützen:</w:t>
      </w:r>
    </w:p>
    <w:p>
      <w:pPr>
        <w:pStyle w:val="Textkrper"/>
        <w:numPr>
          <w:ilvl w:val="0"/>
          <w:numId w:val="1"/>
        </w:numPr>
        <w:rPr>
          <w:lang w:val="de-DE"/>
        </w:rPr>
      </w:pPr>
      <w:r>
        <w:rPr>
          <w:lang w:val="de-DE"/>
        </w:rPr>
        <w:t>Der Nutzer gibt zunächst sein Sudoku ein</w:t>
      </w:r>
    </w:p>
    <w:p>
      <w:pPr>
        <w:pStyle w:val="Textkrper"/>
        <w:numPr>
          <w:ilvl w:val="0"/>
          <w:numId w:val="1"/>
        </w:numPr>
        <w:rPr>
          <w:lang w:val="de-DE"/>
        </w:rPr>
      </w:pPr>
      <w:r>
        <w:rPr>
          <w:lang w:val="de-DE"/>
        </w:rPr>
        <w:t>Der Nutzer wählt aus folgenden Optionen:</w:t>
      </w:r>
    </w:p>
    <w:p>
      <w:pPr>
        <w:pStyle w:val="Textkrper"/>
        <w:numPr>
          <w:ilvl w:val="1"/>
          <w:numId w:val="1"/>
        </w:numPr>
        <w:rPr>
          <w:lang w:val="de-DE"/>
        </w:rPr>
      </w:pPr>
      <w:r>
        <w:rPr>
          <w:lang w:val="de-DE"/>
        </w:rPr>
        <w:t>Der Nutzer lässt sich sein komplettes Sudoku lösen</w:t>
      </w:r>
    </w:p>
    <w:p>
      <w:pPr>
        <w:pStyle w:val="Textkrper"/>
        <w:numPr>
          <w:ilvl w:val="1"/>
          <w:numId w:val="1"/>
        </w:numPr>
        <w:rPr/>
      </w:pPr>
      <w:r>
        <w:rPr>
          <w:lang w:val="de-DE"/>
        </w:rPr>
        <w:t xml:space="preserve">Der Nutzer markiert mittels Doppelklick Felder, welche er gelöst haben möchte. </w:t>
      </w:r>
      <w:r>
        <w:rPr>
          <w:lang w:val="de-DE"/>
        </w:rPr>
        <w:t>Anschließend werden diese Felder von dem Sudoku-Löser gelöst.</w:t>
      </w:r>
    </w:p>
    <w:p>
      <w:pPr>
        <w:pStyle w:val="Textkrper"/>
        <w:numPr>
          <w:ilvl w:val="1"/>
          <w:numId w:val="1"/>
        </w:numPr>
        <w:rPr/>
      </w:pPr>
      <w:r>
        <w:rPr>
          <w:lang w:val="de-DE"/>
        </w:rPr>
        <w:t>Der Nutzer möchte alle Felder markiert haben, welche direkt berechenbar sind</w:t>
        <w:br/>
        <w:t xml:space="preserve">(Direkt berechenbar heißt in diesem Fall, dass das Feld mittels einer gängigen Strategie in Sudoku </w:t>
      </w:r>
      <w:r>
        <w:rPr>
          <w:lang w:val="de-DE"/>
        </w:rPr>
        <w:t>in einem Schritt</w:t>
      </w:r>
      <w:r>
        <w:rPr>
          <w:lang w:val="de-DE"/>
        </w:rPr>
        <w:t xml:space="preserve"> errechnet werden kann)</w:t>
      </w:r>
    </w:p>
    <w:p>
      <w:pPr>
        <w:pStyle w:val="Textkrper"/>
        <w:numPr>
          <w:ilvl w:val="0"/>
          <w:numId w:val="1"/>
        </w:numPr>
        <w:rPr>
          <w:lang w:val="de-DE"/>
        </w:rPr>
      </w:pPr>
      <w:r>
        <w:rPr>
          <w:lang w:val="de-DE"/>
        </w:rPr>
        <w:t>Das Ergebnis wird angezeigt</w:t>
      </w:r>
    </w:p>
    <w:p>
      <w:pPr>
        <w:pStyle w:val="Berschrift2"/>
        <w:rPr>
          <w:lang w:val="de-DE"/>
        </w:rPr>
      </w:pPr>
      <w:bookmarkStart w:id="7" w:name="__RefHeading___Toc580_240185100"/>
      <w:bookmarkStart w:id="8" w:name="_Toc513973010"/>
      <w:bookmarkStart w:id="9" w:name="_qualit_tsziele"/>
      <w:bookmarkEnd w:id="7"/>
      <w:bookmarkEnd w:id="9"/>
      <w:r>
        <w:rPr>
          <w:lang w:val="de-DE"/>
        </w:rPr>
        <w:t>Qualitätsziele</w:t>
      </w:r>
      <w:bookmarkEnd w:id="8"/>
    </w:p>
    <w:p>
      <w:pPr>
        <w:pStyle w:val="Textkrper"/>
        <w:rPr>
          <w:lang w:val="de-DE"/>
        </w:rPr>
      </w:pPr>
      <w:r>
        <w:rPr>
          <w:lang w:val="de-DE"/>
        </w:rPr>
        <w:t>Absteigend nach Priorität sortiert</w:t>
      </w:r>
    </w:p>
    <w:tbl>
      <w:tblPr>
        <w:tblStyle w:val="Tabellenraster"/>
        <w:tblW w:w="9577" w:type="dxa"/>
        <w:jc w:val="left"/>
        <w:tblInd w:w="-113"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Pr>
          <w:p>
            <w:pPr>
              <w:pStyle w:val="Textkrper"/>
              <w:spacing w:before="180" w:after="0"/>
              <w:rPr>
                <w:b/>
                <w:b/>
                <w:lang w:val="de-DE"/>
              </w:rPr>
            </w:pPr>
            <w:r>
              <w:rPr>
                <w:b/>
                <w:lang w:val="de-DE"/>
              </w:rPr>
              <w:t>Qualitätsziel</w:t>
            </w:r>
          </w:p>
        </w:tc>
        <w:tc>
          <w:tcPr>
            <w:tcW w:w="4788" w:type="dxa"/>
            <w:tcBorders/>
            <w:shd w:fill="auto" w:val="clear"/>
          </w:tcPr>
          <w:p>
            <w:pPr>
              <w:pStyle w:val="Textkrper"/>
              <w:spacing w:before="180" w:after="0"/>
              <w:rPr>
                <w:b/>
                <w:b/>
                <w:lang w:val="de-DE"/>
              </w:rPr>
            </w:pPr>
            <w:r>
              <w:rPr>
                <w:b/>
                <w:lang w:val="de-DE"/>
              </w:rPr>
              <w:t>Kurze Beschreibung</w:t>
            </w:r>
          </w:p>
        </w:tc>
      </w:tr>
      <w:tr>
        <w:trPr/>
        <w:tc>
          <w:tcPr>
            <w:tcW w:w="4788" w:type="dxa"/>
            <w:tcBorders/>
            <w:shd w:fill="auto" w:val="clear"/>
          </w:tcPr>
          <w:p>
            <w:pPr>
              <w:pStyle w:val="Textkrper"/>
              <w:spacing w:before="180" w:after="0"/>
              <w:rPr>
                <w:lang w:val="de-DE"/>
              </w:rPr>
            </w:pPr>
            <w:r>
              <w:rPr>
                <w:lang w:val="de-DE"/>
              </w:rPr>
              <w:t>Korrektheit der Lösung</w:t>
            </w:r>
          </w:p>
        </w:tc>
        <w:tc>
          <w:tcPr>
            <w:tcW w:w="4788" w:type="dxa"/>
            <w:tcBorders/>
            <w:shd w:fill="auto" w:val="clear"/>
          </w:tcPr>
          <w:p>
            <w:pPr>
              <w:pStyle w:val="Textkrper"/>
              <w:spacing w:before="180" w:after="0"/>
              <w:rPr>
                <w:lang w:val="de-DE"/>
              </w:rPr>
            </w:pPr>
            <w:r>
              <w:rPr>
                <w:lang w:val="de-DE"/>
              </w:rPr>
              <w:t>Das Sudoku soll korrekt gelöst werden</w:t>
            </w:r>
          </w:p>
        </w:tc>
      </w:tr>
      <w:tr>
        <w:trPr/>
        <w:tc>
          <w:tcPr>
            <w:tcW w:w="4788" w:type="dxa"/>
            <w:tcBorders/>
            <w:shd w:fill="auto" w:val="clear"/>
          </w:tcPr>
          <w:p>
            <w:pPr>
              <w:pStyle w:val="Textkrper"/>
              <w:spacing w:before="180" w:after="0"/>
              <w:rPr>
                <w:lang w:val="de-DE"/>
              </w:rPr>
            </w:pPr>
            <w:r>
              <w:rPr>
                <w:lang w:val="de-DE"/>
              </w:rPr>
              <w:t>Kurze Laufzeiten</w:t>
            </w:r>
          </w:p>
        </w:tc>
        <w:tc>
          <w:tcPr>
            <w:tcW w:w="4788" w:type="dxa"/>
            <w:tcBorders/>
            <w:shd w:fill="auto" w:val="clear"/>
          </w:tcPr>
          <w:p>
            <w:pPr>
              <w:pStyle w:val="Textkrper"/>
              <w:spacing w:before="180" w:after="0"/>
              <w:rPr>
                <w:lang w:val="de-DE"/>
              </w:rPr>
            </w:pPr>
            <w:r>
              <w:rPr>
                <w:lang w:val="de-DE"/>
              </w:rPr>
              <w:t>Das Lösen des Sudokus sollte maximal 15s in Anspruch nehmen.</w:t>
            </w:r>
          </w:p>
        </w:tc>
      </w:tr>
    </w:tbl>
    <w:p>
      <w:pPr>
        <w:pStyle w:val="Textkrper"/>
        <w:rPr>
          <w:lang w:val="de-DE"/>
        </w:rPr>
      </w:pPr>
      <w:r>
        <w:rPr>
          <w:lang w:val="de-DE"/>
        </w:rPr>
      </w:r>
    </w:p>
    <w:p>
      <w:pPr>
        <w:pStyle w:val="Berschrift2"/>
        <w:rPr>
          <w:lang w:val="de-DE"/>
        </w:rPr>
      </w:pPr>
      <w:r>
        <w:rPr/>
      </w:r>
      <w:r>
        <w:br w:type="page"/>
      </w:r>
    </w:p>
    <w:p>
      <w:pPr>
        <w:pStyle w:val="Berschrift2"/>
        <w:rPr/>
      </w:pPr>
      <w:bookmarkStart w:id="10" w:name="__RefHeading___Toc582_240185100"/>
      <w:bookmarkStart w:id="11" w:name="_Toc513973011"/>
      <w:bookmarkStart w:id="12" w:name="_stakeholder"/>
      <w:bookmarkEnd w:id="10"/>
      <w:bookmarkEnd w:id="12"/>
      <w:r>
        <w:rPr>
          <w:lang w:val="de-DE"/>
        </w:rPr>
        <w:t>Stakeholder</w:t>
      </w:r>
      <w:bookmarkEnd w:id="11"/>
    </w:p>
    <w:tbl>
      <w:tblPr>
        <w:tblW w:w="5000" w:type="pct"/>
        <w:jc w:val="left"/>
        <w:tblInd w:w="-108" w:type="dxa"/>
        <w:tblBorders>
          <w:bottom w:val="single" w:sz="6" w:space="0" w:color="000000"/>
          <w:insideH w:val="single" w:sz="6" w:space="0" w:color="000000"/>
        </w:tblBorders>
        <w:tblCellMar>
          <w:top w:w="0" w:type="dxa"/>
          <w:left w:w="108" w:type="dxa"/>
          <w:bottom w:w="0" w:type="dxa"/>
          <w:right w:w="108" w:type="dxa"/>
        </w:tblCellMar>
        <w:tblLook w:val="07e0" w:noVBand="1" w:noHBand="1" w:lastColumn="1" w:firstColumn="1" w:lastRow="1" w:firstRow="1"/>
      </w:tblPr>
      <w:tblGrid>
        <w:gridCol w:w="2111"/>
        <w:gridCol w:w="2041"/>
        <w:gridCol w:w="5208"/>
      </w:tblGrid>
      <w:tr>
        <w:trPr/>
        <w:tc>
          <w:tcPr>
            <w:tcW w:w="2111" w:type="dxa"/>
            <w:tcBorders>
              <w:bottom w:val="single" w:sz="6" w:space="0" w:color="000000"/>
              <w:insideH w:val="single" w:sz="6" w:space="0" w:color="000000"/>
            </w:tcBorders>
            <w:shd w:fill="auto" w:val="clear"/>
            <w:vAlign w:val="bottom"/>
          </w:tcPr>
          <w:p>
            <w:pPr>
              <w:pStyle w:val="Compact"/>
              <w:spacing w:before="36" w:after="36"/>
              <w:rPr>
                <w:lang w:val="de-DE"/>
              </w:rPr>
            </w:pPr>
            <w:r>
              <w:rPr>
                <w:lang w:val="de-DE"/>
              </w:rPr>
              <w:t>Rolle</w:t>
            </w:r>
          </w:p>
        </w:tc>
        <w:tc>
          <w:tcPr>
            <w:tcW w:w="2041" w:type="dxa"/>
            <w:tcBorders>
              <w:bottom w:val="single" w:sz="6" w:space="0" w:color="000000"/>
              <w:insideH w:val="single" w:sz="6" w:space="0" w:color="000000"/>
            </w:tcBorders>
            <w:shd w:fill="auto" w:val="clear"/>
            <w:vAlign w:val="bottom"/>
          </w:tcPr>
          <w:p>
            <w:pPr>
              <w:pStyle w:val="Compact"/>
              <w:spacing w:before="36" w:after="36"/>
              <w:rPr>
                <w:lang w:val="de-DE"/>
              </w:rPr>
            </w:pPr>
            <w:r>
              <w:rPr>
                <w:lang w:val="de-DE"/>
              </w:rPr>
              <w:t>Kontakt</w:t>
            </w:r>
          </w:p>
        </w:tc>
        <w:tc>
          <w:tcPr>
            <w:tcW w:w="5208" w:type="dxa"/>
            <w:tcBorders>
              <w:bottom w:val="single" w:sz="6" w:space="0" w:color="000000"/>
              <w:insideH w:val="single" w:sz="6" w:space="0" w:color="000000"/>
            </w:tcBorders>
            <w:shd w:fill="auto" w:val="clear"/>
            <w:vAlign w:val="bottom"/>
          </w:tcPr>
          <w:p>
            <w:pPr>
              <w:pStyle w:val="Compact"/>
              <w:spacing w:before="36" w:after="36"/>
              <w:rPr>
                <w:lang w:val="de-DE"/>
              </w:rPr>
            </w:pPr>
            <w:r>
              <w:rPr>
                <w:lang w:val="de-DE"/>
              </w:rPr>
              <w:t>Erwartungshaltung</w:t>
            </w:r>
          </w:p>
        </w:tc>
      </w:tr>
      <w:tr>
        <w:trPr/>
        <w:tc>
          <w:tcPr>
            <w:tcW w:w="2111" w:type="dxa"/>
            <w:tcBorders>
              <w:top w:val="single" w:sz="6" w:space="0" w:color="000000"/>
              <w:bottom w:val="single" w:sz="6" w:space="0" w:color="000000"/>
              <w:insideH w:val="single" w:sz="6" w:space="0" w:color="000000"/>
            </w:tcBorders>
            <w:shd w:fill="auto" w:val="clear"/>
          </w:tcPr>
          <w:p>
            <w:pPr>
              <w:pStyle w:val="Normal"/>
              <w:widowControl/>
              <w:bidi w:val="0"/>
              <w:spacing w:before="0" w:after="200"/>
              <w:jc w:val="left"/>
              <w:rPr>
                <w:lang w:val="de-DE"/>
              </w:rPr>
            </w:pPr>
            <w:r>
              <w:rPr>
                <w:lang w:val="de-DE"/>
              </w:rPr>
              <w:t>Kunde / Abnehmer</w:t>
            </w:r>
          </w:p>
        </w:tc>
        <w:tc>
          <w:tcPr>
            <w:tcW w:w="2041" w:type="dxa"/>
            <w:tcBorders>
              <w:top w:val="single" w:sz="6" w:space="0" w:color="000000"/>
              <w:bottom w:val="single" w:sz="6" w:space="0" w:color="000000"/>
              <w:insideH w:val="single" w:sz="6" w:space="0" w:color="000000"/>
            </w:tcBorders>
            <w:shd w:fill="auto" w:val="clear"/>
          </w:tcPr>
          <w:p>
            <w:pPr>
              <w:pStyle w:val="Normal"/>
              <w:widowControl/>
              <w:bidi w:val="0"/>
              <w:spacing w:before="0" w:after="200"/>
              <w:jc w:val="left"/>
              <w:rPr>
                <w:lang w:val="de-DE"/>
              </w:rPr>
            </w:pPr>
            <w:r>
              <w:rPr>
                <w:lang w:val="de-DE"/>
              </w:rPr>
              <w:t>Alexander Kosik</w:t>
            </w:r>
          </w:p>
        </w:tc>
        <w:tc>
          <w:tcPr>
            <w:tcW w:w="5208" w:type="dxa"/>
            <w:tcBorders>
              <w:top w:val="single" w:sz="6" w:space="0" w:color="000000"/>
              <w:bottom w:val="single" w:sz="6" w:space="0" w:color="000000"/>
              <w:insideH w:val="single" w:sz="6" w:space="0" w:color="000000"/>
            </w:tcBorders>
            <w:shd w:fill="auto" w:val="clear"/>
          </w:tcPr>
          <w:p>
            <w:pPr>
              <w:pStyle w:val="Normal"/>
              <w:rPr/>
            </w:pPr>
            <w:r>
              <w:rPr>
                <w:lang w:val="de-DE"/>
              </w:rPr>
              <w:t>Das Projekt soll die Anforderungen aus dem Anforderungsdokument erfüllen.</w:t>
            </w:r>
          </w:p>
          <w:p>
            <w:pPr>
              <w:pStyle w:val="Normal"/>
              <w:widowControl/>
              <w:bidi w:val="0"/>
              <w:spacing w:before="0" w:after="200"/>
              <w:jc w:val="left"/>
              <w:rPr/>
            </w:pPr>
            <w:r>
              <w:rPr>
                <w:lang w:val="de-DE"/>
              </w:rPr>
              <w:t>Das Projekt muss bis zu der Abgabefrist fertig sein.</w:t>
            </w:r>
          </w:p>
        </w:tc>
      </w:tr>
      <w:tr>
        <w:trPr/>
        <w:tc>
          <w:tcPr>
            <w:tcW w:w="2111" w:type="dxa"/>
            <w:tcBorders>
              <w:bottom w:val="single" w:sz="6" w:space="0" w:color="000000"/>
              <w:insideH w:val="single" w:sz="6" w:space="0" w:color="000000"/>
            </w:tcBorders>
            <w:shd w:fill="auto" w:val="clear"/>
          </w:tcPr>
          <w:p>
            <w:pPr>
              <w:pStyle w:val="Normal"/>
              <w:widowControl/>
              <w:bidi w:val="0"/>
              <w:spacing w:before="0" w:after="200"/>
              <w:jc w:val="left"/>
              <w:rPr/>
            </w:pPr>
            <w:r>
              <w:rPr/>
              <w:t>Nutzer</w:t>
            </w:r>
          </w:p>
        </w:tc>
        <w:tc>
          <w:tcPr>
            <w:tcW w:w="2041" w:type="dxa"/>
            <w:tcBorders>
              <w:bottom w:val="single" w:sz="6" w:space="0" w:color="000000"/>
              <w:insideH w:val="single" w:sz="6" w:space="0" w:color="000000"/>
            </w:tcBorders>
            <w:shd w:fill="auto" w:val="clear"/>
          </w:tcPr>
          <w:p>
            <w:pPr>
              <w:pStyle w:val="Normal"/>
              <w:widowControl/>
              <w:bidi w:val="0"/>
              <w:spacing w:before="0" w:after="200"/>
              <w:jc w:val="left"/>
              <w:rPr/>
            </w:pPr>
            <w:r>
              <w:rPr/>
            </w:r>
          </w:p>
        </w:tc>
        <w:tc>
          <w:tcPr>
            <w:tcW w:w="5208" w:type="dxa"/>
            <w:tcBorders>
              <w:bottom w:val="single" w:sz="6" w:space="0" w:color="000000"/>
              <w:insideH w:val="single" w:sz="6" w:space="0" w:color="000000"/>
            </w:tcBorders>
            <w:shd w:fill="auto" w:val="clear"/>
          </w:tcPr>
          <w:p>
            <w:pPr>
              <w:pStyle w:val="Normal"/>
              <w:rPr/>
            </w:pPr>
            <w:r>
              <w:rPr/>
              <w:t>Der Nutzer möchte ein einfach zu bediendenes Program, welches einwandfrei funktioniert.</w:t>
            </w:r>
          </w:p>
          <w:p>
            <w:pPr>
              <w:pStyle w:val="Normal"/>
              <w:spacing w:before="0" w:after="200"/>
              <w:rPr/>
            </w:pPr>
            <w:r>
              <w:rPr/>
              <w:t>Der eigentliche Softwareerstellungsprozess ist ihm egal.</w:t>
            </w:r>
          </w:p>
        </w:tc>
      </w:tr>
    </w:tbl>
    <w:p>
      <w:pPr>
        <w:pStyle w:val="Berschrift1"/>
        <w:rPr>
          <w:lang w:val="de-DE"/>
        </w:rPr>
      </w:pPr>
      <w:bookmarkStart w:id="13" w:name="__RefHeading___Toc584_240185100"/>
      <w:bookmarkStart w:id="14" w:name="_Toc513973012"/>
      <w:bookmarkStart w:id="15" w:name="section-architecture-constraints"/>
      <w:bookmarkEnd w:id="13"/>
      <w:bookmarkEnd w:id="15"/>
      <w:r>
        <w:rPr>
          <w:lang w:val="de-DE"/>
        </w:rPr>
        <w:t>Randbedingungen</w:t>
      </w:r>
      <w:bookmarkEnd w:id="14"/>
    </w:p>
    <w:tbl>
      <w:tblPr>
        <w:tblStyle w:val="Tabellenraster"/>
        <w:tblW w:w="9828" w:type="dxa"/>
        <w:jc w:val="left"/>
        <w:tblInd w:w="-113" w:type="dxa"/>
        <w:tblCellMar>
          <w:top w:w="0" w:type="dxa"/>
          <w:left w:w="108" w:type="dxa"/>
          <w:bottom w:w="0" w:type="dxa"/>
          <w:right w:w="108" w:type="dxa"/>
        </w:tblCellMar>
        <w:tblLook w:val="04a0" w:noVBand="1" w:noHBand="0" w:lastColumn="0" w:firstColumn="1" w:lastRow="0" w:firstRow="1"/>
      </w:tblPr>
      <w:tblGrid>
        <w:gridCol w:w="9828"/>
      </w:tblGrid>
      <w:tr>
        <w:trPr/>
        <w:tc>
          <w:tcPr>
            <w:tcW w:w="9828" w:type="dxa"/>
            <w:tcBorders/>
            <w:shd w:fill="auto" w:val="clear"/>
          </w:tcPr>
          <w:p>
            <w:pPr>
              <w:pStyle w:val="Textkrper"/>
              <w:spacing w:before="180" w:after="0"/>
              <w:rPr>
                <w:lang w:val="de-DE"/>
              </w:rPr>
            </w:pPr>
            <w:r>
              <w:rPr>
                <w:lang w:val="de-DE"/>
              </w:rPr>
              <w:t>Der Sudoku-Löser soll plattformübergreifend (Linux, Windows, MacOS) laufen</w:t>
            </w:r>
          </w:p>
        </w:tc>
      </w:tr>
      <w:tr>
        <w:trPr/>
        <w:tc>
          <w:tcPr>
            <w:tcW w:w="9828" w:type="dxa"/>
            <w:tcBorders/>
            <w:shd w:fill="auto" w:val="clear"/>
          </w:tcPr>
          <w:p>
            <w:pPr>
              <w:pStyle w:val="Textkrper"/>
              <w:spacing w:before="180" w:after="0"/>
              <w:rPr/>
            </w:pPr>
            <w:r>
              <w:rPr>
                <w:lang w:val="de-DE"/>
              </w:rPr>
              <w:t>Der Sudoku-Löser soll in Java implementiert werden</w:t>
            </w:r>
          </w:p>
        </w:tc>
      </w:tr>
      <w:tr>
        <w:trPr/>
        <w:tc>
          <w:tcPr>
            <w:tcW w:w="9828" w:type="dxa"/>
            <w:tcBorders/>
            <w:shd w:fill="auto" w:val="clear"/>
          </w:tcPr>
          <w:p>
            <w:pPr>
              <w:pStyle w:val="Textkrper"/>
              <w:spacing w:before="180" w:after="0"/>
              <w:rPr>
                <w:lang w:val="de-DE"/>
              </w:rPr>
            </w:pPr>
            <w:r>
              <w:rPr>
                <w:lang w:val="de-DE"/>
              </w:rPr>
              <w:t>Der Sudoku-Löser sollte auf normalen Computern laufen ( 4GB RAM, i3, Display mit mind. HD-Auflösung)</w:t>
            </w:r>
          </w:p>
        </w:tc>
      </w:tr>
      <w:tr>
        <w:trPr/>
        <w:tc>
          <w:tcPr>
            <w:tcW w:w="9828" w:type="dxa"/>
            <w:tcBorders/>
            <w:shd w:fill="auto" w:val="clear"/>
          </w:tcPr>
          <w:p>
            <w:pPr>
              <w:pStyle w:val="Textkrper"/>
              <w:spacing w:before="180" w:after="0"/>
              <w:rPr>
                <w:lang w:val="de-DE"/>
              </w:rPr>
            </w:pPr>
            <w:r>
              <w:rPr>
                <w:lang w:val="de-DE"/>
              </w:rPr>
              <w:t>Der Sudoku-Löser soll lokal, d.h. ohne Internetanbindung funktionieren</w:t>
            </w:r>
          </w:p>
        </w:tc>
      </w:tr>
    </w:tbl>
    <w:p>
      <w:pPr>
        <w:pStyle w:val="Textkrper"/>
        <w:rPr>
          <w:lang w:val="de-DE"/>
        </w:rPr>
      </w:pPr>
      <w:r>
        <w:rPr>
          <w:lang w:val="de-DE"/>
        </w:rPr>
      </w:r>
    </w:p>
    <w:p>
      <w:pPr>
        <w:pStyle w:val="Berschrift1"/>
        <w:rPr>
          <w:lang w:val="de-DE"/>
        </w:rPr>
      </w:pPr>
      <w:bookmarkStart w:id="16" w:name="__RefHeading___Toc586_240185100"/>
      <w:bookmarkStart w:id="17" w:name="_Toc513973013"/>
      <w:bookmarkStart w:id="18" w:name="section-system-scope-and-context"/>
      <w:bookmarkEnd w:id="16"/>
      <w:bookmarkEnd w:id="18"/>
      <w:r>
        <w:rPr>
          <w:lang w:val="de-DE"/>
        </w:rPr>
        <w:t>Kontextabgrenzung</w:t>
      </w:r>
      <w:bookmarkEnd w:id="17"/>
    </w:p>
    <w:p>
      <w:pPr>
        <w:pStyle w:val="Berschrift2"/>
        <w:rPr>
          <w:lang w:val="de-DE"/>
        </w:rPr>
      </w:pPr>
      <w:bookmarkStart w:id="19" w:name="__RefHeading___Toc588_240185100"/>
      <w:bookmarkStart w:id="20" w:name="_Toc513973014"/>
      <w:bookmarkEnd w:id="19"/>
      <w:r>
        <w:rPr>
          <w:lang w:val="de-DE"/>
        </w:rPr>
        <w:t>Fachlicher Kontext</w:t>
      </w:r>
      <w:bookmarkEnd w:id="20"/>
    </w:p>
    <w:p>
      <w:pPr>
        <w:pStyle w:val="Textkrper"/>
        <w:rPr/>
      </w:pPr>
      <w:r>
        <w:rPr/>
        <w:drawing>
          <wp:inline distT="0" distB="0" distL="0" distR="0">
            <wp:extent cx="3048000" cy="9144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048000" cy="914400"/>
                    </a:xfrm>
                    <a:prstGeom prst="rect">
                      <a:avLst/>
                    </a:prstGeom>
                  </pic:spPr>
                </pic:pic>
              </a:graphicData>
            </a:graphic>
          </wp:inline>
        </w:drawing>
      </w:r>
    </w:p>
    <w:p>
      <w:pPr>
        <w:pStyle w:val="Textkrper"/>
        <w:rPr/>
      </w:pPr>
      <w:r>
        <w:rPr>
          <w:lang w:val="de-DE"/>
        </w:rPr>
        <w:t>Es gibt nur den Benutzer und den Sudoku-Löser, weitere Personen / Komponenten sind nicht beteiligt.</w:t>
      </w:r>
    </w:p>
    <w:p>
      <w:pPr>
        <w:pStyle w:val="Berschrift2"/>
        <w:rPr>
          <w:lang w:val="de-DE"/>
        </w:rPr>
      </w:pPr>
      <w:bookmarkStart w:id="21" w:name="__RefHeading___Toc590_240185100"/>
      <w:bookmarkStart w:id="22" w:name="_Toc513973015"/>
      <w:bookmarkStart w:id="23" w:name="_technischer_kontext"/>
      <w:bookmarkStart w:id="24" w:name="_GoBack"/>
      <w:bookmarkEnd w:id="21"/>
      <w:bookmarkEnd w:id="23"/>
      <w:bookmarkEnd w:id="24"/>
      <w:r>
        <w:rPr>
          <w:lang w:val="de-DE"/>
        </w:rPr>
        <w:t>Technischer Kontext</w:t>
      </w:r>
      <w:bookmarkEnd w:id="22"/>
    </w:p>
    <w:p>
      <w:pPr>
        <w:pStyle w:val="Berschrift1"/>
        <w:rPr>
          <w:lang w:val="de-DE"/>
        </w:rPr>
      </w:pPr>
      <w:bookmarkStart w:id="25" w:name="__RefHeading___Toc592_240185100"/>
      <w:bookmarkStart w:id="26" w:name="_fachlicher_kontext"/>
      <w:bookmarkStart w:id="27" w:name="section-solution-strategy"/>
      <w:bookmarkEnd w:id="25"/>
      <w:bookmarkEnd w:id="26"/>
      <w:bookmarkEnd w:id="27"/>
      <w:r>
        <w:rPr/>
        <w:drawing>
          <wp:inline distT="0" distB="0" distL="0" distR="0">
            <wp:extent cx="3048000" cy="914400"/>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4"/>
                    <a:stretch>
                      <a:fillRect/>
                    </a:stretch>
                  </pic:blipFill>
                  <pic:spPr bwMode="auto">
                    <a:xfrm>
                      <a:off x="0" y="0"/>
                      <a:ext cx="3048000" cy="914400"/>
                    </a:xfrm>
                    <a:prstGeom prst="rect">
                      <a:avLst/>
                    </a:prstGeom>
                  </pic:spPr>
                </pic:pic>
              </a:graphicData>
            </a:graphic>
          </wp:inline>
        </w:drawing>
      </w:r>
    </w:p>
    <w:p>
      <w:pPr>
        <w:pStyle w:val="Textkrper"/>
        <w:rPr/>
      </w:pPr>
      <w:r>
        <w:rPr>
          <w:lang w:val="de-DE"/>
        </w:rPr>
        <w:t>Wie bei dem fachlichen Kontext sind keine weitere Personen / Komponenten beteiligt.</w:t>
      </w:r>
    </w:p>
    <w:p>
      <w:pPr>
        <w:pStyle w:val="Berschrift1"/>
        <w:rPr>
          <w:lang w:val="de-DE"/>
        </w:rPr>
      </w:pPr>
      <w:bookmarkStart w:id="28" w:name="__RefHeading___Toc594_240185100"/>
      <w:bookmarkStart w:id="29" w:name="_Toc513973016"/>
      <w:bookmarkEnd w:id="28"/>
      <w:r>
        <w:rPr>
          <w:lang w:val="de-DE"/>
        </w:rPr>
        <w:t>Lösungsstrategie</w:t>
      </w:r>
      <w:bookmarkEnd w:id="29"/>
    </w:p>
    <w:p>
      <w:pPr>
        <w:pStyle w:val="Textkrper"/>
        <w:numPr>
          <w:ilvl w:val="0"/>
          <w:numId w:val="2"/>
        </w:numPr>
        <w:rPr>
          <w:lang w:val="de-DE"/>
        </w:rPr>
      </w:pPr>
      <w:r>
        <w:rPr>
          <w:lang w:val="de-DE"/>
        </w:rPr>
        <w:t>Das Projekt wird in einem Maven-Projekt verwaltet.  Das erleichtert die Testausführung und das Bauen der ausführbaren .jar-Datei.</w:t>
      </w:r>
    </w:p>
    <w:p>
      <w:pPr>
        <w:pStyle w:val="Textkrper"/>
        <w:numPr>
          <w:ilvl w:val="0"/>
          <w:numId w:val="2"/>
        </w:numPr>
        <w:rPr/>
      </w:pPr>
      <w:r>
        <w:rPr>
          <w:lang w:val="de-DE"/>
        </w:rPr>
        <w:t>Es gibt einen Solver (</w:t>
      </w:r>
      <w:r>
        <w:rPr>
          <w:lang w:val="de-DE"/>
        </w:rPr>
        <w:t>BackTrackSolver</w:t>
      </w:r>
      <w:r>
        <w:rPr>
          <w:lang w:val="de-DE"/>
        </w:rPr>
        <w:t xml:space="preserve">), welcher das Sudoku </w:t>
      </w:r>
      <w:r>
        <w:rPr>
          <w:lang w:val="de-DE"/>
        </w:rPr>
        <w:t xml:space="preserve">komplett </w:t>
      </w:r>
      <w:r>
        <w:rPr>
          <w:lang w:val="de-DE"/>
        </w:rPr>
        <w:t>löst</w:t>
      </w:r>
    </w:p>
    <w:p>
      <w:pPr>
        <w:pStyle w:val="Textkrper"/>
        <w:numPr>
          <w:ilvl w:val="0"/>
          <w:numId w:val="2"/>
        </w:numPr>
        <w:rPr>
          <w:lang w:val="de-DE"/>
        </w:rPr>
      </w:pPr>
      <w:r>
        <w:rPr>
          <w:lang w:val="de-DE"/>
        </w:rPr>
        <w:t xml:space="preserve">Es gibt einen Solver (SingleStepSolver), welcher nur den Durchlauf aller Strategien </w:t>
      </w:r>
      <w:r>
        <w:rPr>
          <w:lang w:val="de-DE"/>
        </w:rPr>
        <w:t xml:space="preserve">einen Schritt weit </w:t>
      </w:r>
      <w:r>
        <w:rPr>
          <w:lang w:val="de-DE"/>
        </w:rPr>
        <w:t>durchführt.</w:t>
        <w:br/>
        <w:t>Dadurch wird das Sudoku nur einen Schritt gelöst.</w:t>
      </w:r>
    </w:p>
    <w:p>
      <w:pPr>
        <w:pStyle w:val="Textkrper"/>
        <w:ind w:left="720" w:hanging="0"/>
        <w:rPr/>
      </w:pPr>
      <w:r>
        <w:rPr>
          <w:lang w:val="de-DE"/>
        </w:rPr>
        <w:t xml:space="preserve">=&gt; Die </w:t>
      </w:r>
      <w:r>
        <w:rPr>
          <w:lang w:val="de-DE"/>
        </w:rPr>
        <w:t>l</w:t>
      </w:r>
      <w:r>
        <w:rPr>
          <w:lang w:val="de-DE"/>
        </w:rPr>
        <w:t>etzen beiden Punkte werden aufgrund der komplett anderen Vorgehensweise festgelegt. Der komplette Solver arbeitet mittels einem Backtrack-Algorithmus, während der SingleStepSolver nur mithilfe der Strategien arbeitet.</w:t>
      </w:r>
    </w:p>
    <w:p>
      <w:pPr>
        <w:pStyle w:val="Berschrift1"/>
        <w:rPr>
          <w:lang w:val="de-DE"/>
        </w:rPr>
      </w:pPr>
      <w:bookmarkStart w:id="30" w:name="__RefHeading___Toc596_240185100"/>
      <w:bookmarkStart w:id="31" w:name="_Toc513973017"/>
      <w:bookmarkStart w:id="32" w:name="section-building-block-view"/>
      <w:bookmarkEnd w:id="30"/>
      <w:bookmarkEnd w:id="32"/>
      <w:r>
        <w:rPr>
          <w:lang w:val="de-DE"/>
        </w:rPr>
        <w:t>Bausteinsicht</w:t>
      </w:r>
      <w:bookmarkEnd w:id="31"/>
    </w:p>
    <w:p>
      <w:pPr>
        <w:pStyle w:val="Textkrper"/>
        <w:rPr>
          <w:lang w:val="de-DE"/>
        </w:rPr>
      </w:pPr>
      <w:r>
        <w:rPr/>
        <w:drawing>
          <wp:inline distT="0" distB="0" distL="0" distR="0">
            <wp:extent cx="5943600" cy="410972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5"/>
                    <a:stretch>
                      <a:fillRect/>
                    </a:stretch>
                  </pic:blipFill>
                  <pic:spPr bwMode="auto">
                    <a:xfrm>
                      <a:off x="0" y="0"/>
                      <a:ext cx="5943600" cy="4109720"/>
                    </a:xfrm>
                    <a:prstGeom prst="rect">
                      <a:avLst/>
                    </a:prstGeom>
                  </pic:spPr>
                </pic:pic>
              </a:graphicData>
            </a:graphic>
          </wp:inline>
        </w:drawing>
        <mc:AlternateContent>
          <mc:Choice Requires="wps">
            <w:drawing>
              <wp:anchor behindDoc="0" distT="0" distB="0" distL="0" distR="0" simplePos="0" locked="0" layoutInCell="1" allowOverlap="1" relativeHeight="9">
                <wp:simplePos x="0" y="0"/>
                <wp:positionH relativeFrom="column">
                  <wp:posOffset>1903730</wp:posOffset>
                </wp:positionH>
                <wp:positionV relativeFrom="paragraph">
                  <wp:posOffset>2931160</wp:posOffset>
                </wp:positionV>
                <wp:extent cx="724535" cy="118745"/>
                <wp:effectExtent l="0" t="0" r="0" b="0"/>
                <wp:wrapNone/>
                <wp:docPr id="4" name="Form1"/>
                <a:graphic xmlns:a="http://schemas.openxmlformats.org/drawingml/2006/main">
                  <a:graphicData uri="http://schemas.microsoft.com/office/word/2010/wordprocessingShape">
                    <wps:wsp>
                      <wps:cNvSpPr txBox="1"/>
                      <wps:spPr>
                        <a:xfrm>
                          <a:off x="0" y="0"/>
                          <a:ext cx="723960" cy="118080"/>
                        </a:xfrm>
                        <a:prstGeom prst="rect">
                          <a:avLst/>
                        </a:prstGeom>
                        <a:solidFill>
                          <a:srgbClr val="ffffff"/>
                        </a:solidFill>
                        <a:ln w="1801440">
                          <a:noFill/>
                        </a:ln>
                      </wps:spPr>
                      <wps:txbx>
                        <w:txbxContent>
                          <w:p>
                            <w:pPr>
                              <w:overflowPunct w:val="false"/>
                              <w:spacing w:before="0" w:after="0"/>
                              <w:jc w:val="center"/>
                              <w:rPr/>
                            </w:pPr>
                            <w:r>
                              <w:rPr>
                                <w:sz w:val="12"/>
                                <w:szCs w:val="12"/>
                                <w:b/>
                                <w:bCs/>
                                <w:rFonts w:asciiTheme="minorHAnsi" w:cstheme="minorBidi" w:eastAsiaTheme="minorHAnsi" w:hAnsiTheme="minorHAnsi"/>
                              </w:rPr>
                              <w:t>GuiParser</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1" fillcolor="white" stroked="f" style="position:absolute;margin-left:149.9pt;margin-top:230.8pt;width:56.95pt;height:9.25pt" type="shapetype_202">
                <v:textbox>
                  <w:txbxContent>
                    <w:p>
                      <w:pPr>
                        <w:overflowPunct w:val="false"/>
                        <w:spacing w:before="0" w:after="0"/>
                        <w:jc w:val="center"/>
                        <w:rPr/>
                      </w:pPr>
                      <w:r>
                        <w:rPr>
                          <w:sz w:val="12"/>
                          <w:szCs w:val="12"/>
                          <w:b/>
                          <w:bCs/>
                          <w:rFonts w:asciiTheme="minorHAnsi" w:cstheme="minorBidi" w:eastAsiaTheme="minorHAnsi" w:hAnsiTheme="minorHAnsi"/>
                        </w:rPr>
                        <w:t>GuiParser</w:t>
                      </w:r>
                    </w:p>
                  </w:txbxContent>
                </v:textbox>
                <w10:wrap type="square"/>
                <v:fill o:detectmouseclick="t" type="solid" color2="black"/>
                <v:stroke color="black" weight="1801440" joinstyle="round" endcap="flat"/>
              </v:shape>
            </w:pict>
          </mc:Fallback>
        </mc:AlternateContent>
      </w:r>
    </w:p>
    <w:p>
      <w:pPr>
        <w:pStyle w:val="Normal"/>
        <w:rPr/>
      </w:pPr>
      <w:bookmarkStart w:id="33" w:name="_whitebox_gesamtsystem"/>
      <w:bookmarkStart w:id="34" w:name="section-runtime-view"/>
      <w:bookmarkEnd w:id="33"/>
      <w:bookmarkEnd w:id="34"/>
      <w:r>
        <w:rPr/>
        <w:t>Der GuiParser nimmt die Eingaben in Form eine TextFeld-Arrays entgegen und wandelt dieses in ein Integer-Array um.</w:t>
      </w:r>
    </w:p>
    <w:p>
      <w:pPr>
        <w:pStyle w:val="Normal"/>
        <w:rPr/>
      </w:pPr>
      <w:r>
        <w:rPr/>
        <w:t xml:space="preserve">Die Bilderkennung nimmt ein Bild von einem Sudoku entgegen und wandelt dieses in ein Zahlen-Array um. Das Modul wurde aus Github entnommen und nur geringfügig angepasst. Deshalb wird es nicht weiter als Whitebox zerlegt. Es ist in Python geschrieben und verwenden maschinelles Lernen zum Erkennen des Sudokus und der Ziffern. </w:t>
      </w:r>
      <w:r>
        <w:br w:type="page"/>
      </w:r>
    </w:p>
    <w:p>
      <w:pPr>
        <w:pStyle w:val="Berschrift1"/>
        <w:rPr>
          <w:lang w:val="de-DE"/>
        </w:rPr>
      </w:pPr>
      <w:bookmarkStart w:id="35" w:name="__RefHeading___Toc598_240185100"/>
      <w:bookmarkStart w:id="36" w:name="_Toc513973032"/>
      <w:bookmarkEnd w:id="35"/>
      <w:r>
        <w:rPr>
          <w:lang w:val="de-DE"/>
        </w:rPr>
        <w:t>Laufzeitsicht</w:t>
      </w:r>
      <w:bookmarkEnd w:id="36"/>
    </w:p>
    <w:p>
      <w:pPr>
        <w:pStyle w:val="Textkrper"/>
        <w:rPr>
          <w:b/>
          <w:b/>
          <w:lang w:val="de-DE"/>
        </w:rPr>
      </w:pPr>
      <w:r>
        <w:rPr>
          <w:b/>
          <w:lang w:val="de-DE"/>
        </w:rPr>
        <w:t>Use-Case: Das gesamte Sudoku soll gelöst werden</w:t>
      </w:r>
    </w:p>
    <w:p>
      <w:pPr>
        <w:pStyle w:val="Textkrper"/>
        <w:rPr>
          <w:lang w:val="de-DE"/>
        </w:rPr>
      </w:pPr>
      <w:r>
        <w:rPr/>
        <w:drawing>
          <wp:inline distT="0" distB="0" distL="0" distR="0">
            <wp:extent cx="4638675" cy="420052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6"/>
                    <a:stretch>
                      <a:fillRect/>
                    </a:stretch>
                  </pic:blipFill>
                  <pic:spPr bwMode="auto">
                    <a:xfrm>
                      <a:off x="0" y="0"/>
                      <a:ext cx="4638675" cy="4200525"/>
                    </a:xfrm>
                    <a:prstGeom prst="rect">
                      <a:avLst/>
                    </a:prstGeom>
                  </pic:spPr>
                </pic:pic>
              </a:graphicData>
            </a:graphic>
          </wp:inline>
        </w:drawing>
      </w:r>
    </w:p>
    <w:p>
      <w:pPr>
        <w:pStyle w:val="Normal"/>
        <w:rPr>
          <w:lang w:val="de-DE"/>
        </w:rPr>
      </w:pPr>
      <w:r>
        <w:rPr>
          <w:lang w:val="de-DE"/>
        </w:rPr>
      </w:r>
      <w:r>
        <w:br w:type="page"/>
      </w:r>
    </w:p>
    <w:p>
      <w:pPr>
        <w:pStyle w:val="Textkrper"/>
        <w:rPr>
          <w:b/>
          <w:b/>
          <w:lang w:val="de-DE"/>
        </w:rPr>
      </w:pPr>
      <w:r>
        <w:rPr>
          <w:b/>
          <w:lang w:val="de-DE"/>
        </w:rPr>
        <w:t>Use-Case: Nur die markierten Felder des Sudokus sollen gelöst werden</w:t>
      </w:r>
    </w:p>
    <w:p>
      <w:pPr>
        <w:pStyle w:val="Textkrper"/>
        <w:rPr>
          <w:lang w:val="de-DE"/>
        </w:rPr>
      </w:pPr>
      <w:r>
        <w:rPr/>
        <w:drawing>
          <wp:inline distT="0" distB="0" distL="0" distR="0">
            <wp:extent cx="4543425" cy="458152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7"/>
                    <a:stretch>
                      <a:fillRect/>
                    </a:stretch>
                  </pic:blipFill>
                  <pic:spPr bwMode="auto">
                    <a:xfrm>
                      <a:off x="0" y="0"/>
                      <a:ext cx="4543425" cy="4581525"/>
                    </a:xfrm>
                    <a:prstGeom prst="rect">
                      <a:avLst/>
                    </a:prstGeom>
                  </pic:spPr>
                </pic:pic>
              </a:graphicData>
            </a:graphic>
          </wp:inline>
        </w:drawing>
      </w:r>
    </w:p>
    <w:p>
      <w:pPr>
        <w:pStyle w:val="Textkrper"/>
        <w:rPr>
          <w:lang w:val="de-DE"/>
        </w:rPr>
      </w:pPr>
      <w:r>
        <w:rPr>
          <w:lang w:val="de-DE"/>
        </w:rPr>
      </w:r>
    </w:p>
    <w:p>
      <w:pPr>
        <w:pStyle w:val="Normal"/>
        <w:rPr>
          <w:lang w:val="de-DE"/>
        </w:rPr>
      </w:pPr>
      <w:r>
        <w:rPr>
          <w:lang w:val="de-DE"/>
        </w:rPr>
      </w:r>
      <w:r>
        <w:br w:type="page"/>
      </w:r>
    </w:p>
    <w:p>
      <w:pPr>
        <w:pStyle w:val="Textkrper"/>
        <w:rPr>
          <w:b/>
          <w:b/>
          <w:lang w:val="de-DE"/>
        </w:rPr>
      </w:pPr>
      <w:r>
        <w:rPr>
          <w:b/>
          <w:lang w:val="de-DE"/>
        </w:rPr>
        <w:t>Use-Case: Es sollen alle direkt berechenbaren Felder des Sudokus markiert werden</w:t>
      </w:r>
    </w:p>
    <w:p>
      <w:pPr>
        <w:pStyle w:val="Textkrper"/>
        <w:rPr>
          <w:lang w:val="de-DE"/>
        </w:rPr>
      </w:pPr>
      <w:r>
        <w:rPr/>
        <w:drawing>
          <wp:inline distT="0" distB="0" distL="0" distR="0">
            <wp:extent cx="5943600" cy="469709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8"/>
                    <a:stretch>
                      <a:fillRect/>
                    </a:stretch>
                  </pic:blipFill>
                  <pic:spPr bwMode="auto">
                    <a:xfrm>
                      <a:off x="0" y="0"/>
                      <a:ext cx="5943600" cy="4697095"/>
                    </a:xfrm>
                    <a:prstGeom prst="rect">
                      <a:avLst/>
                    </a:prstGeom>
                  </pic:spPr>
                </pic:pic>
              </a:graphicData>
            </a:graphic>
          </wp:inline>
        </w:drawing>
      </w:r>
    </w:p>
    <w:p>
      <w:pPr>
        <w:pStyle w:val="Berschrift1"/>
        <w:rPr>
          <w:lang w:val="de-DE"/>
        </w:rPr>
      </w:pPr>
      <w:bookmarkStart w:id="37" w:name="__RefHeading___Toc600_240185100"/>
      <w:bookmarkStart w:id="38" w:name="_Toc513973036"/>
      <w:bookmarkStart w:id="39" w:name="section-deployment-view"/>
      <w:bookmarkEnd w:id="37"/>
      <w:bookmarkEnd w:id="39"/>
      <w:r>
        <w:rPr>
          <w:lang w:val="de-DE"/>
        </w:rPr>
        <w:t>Verteilungssicht</w:t>
      </w:r>
      <w:bookmarkEnd w:id="38"/>
    </w:p>
    <w:p>
      <w:pPr>
        <w:pStyle w:val="Textkrper"/>
        <w:rPr>
          <w:lang w:val="de-DE"/>
        </w:rPr>
      </w:pPr>
      <w:r>
        <w:rPr>
          <w:lang w:val="de-DE"/>
        </w:rPr>
        <w:t xml:space="preserve">Der Sudoku-Löser wird auf dem Computer ausgeführt. Es sind keine weiteren Rechner </w:t>
      </w:r>
      <w:r>
        <w:rPr>
          <w:lang w:val="de-DE"/>
        </w:rPr>
        <w:t>b</w:t>
      </w:r>
      <w:r>
        <w:rPr>
          <w:lang w:val="de-DE"/>
        </w:rPr>
        <w:t>eteiligt.</w:t>
      </w:r>
    </w:p>
    <w:p>
      <w:pPr>
        <w:pStyle w:val="Textkrper"/>
        <w:rPr>
          <w:lang w:val="de-DE"/>
        </w:rPr>
      </w:pPr>
      <w:r>
        <w:rPr/>
        <w:drawing>
          <wp:inline distT="0" distB="0" distL="0" distR="0">
            <wp:extent cx="1628775" cy="1533525"/>
            <wp:effectExtent l="0" t="0" r="0" b="0"/>
            <wp:docPr id="9"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3" descr=""/>
                    <pic:cNvPicPr>
                      <a:picLocks noChangeAspect="1" noChangeArrowheads="1"/>
                    </pic:cNvPicPr>
                  </pic:nvPicPr>
                  <pic:blipFill>
                    <a:blip r:embed="rId9"/>
                    <a:stretch>
                      <a:fillRect/>
                    </a:stretch>
                  </pic:blipFill>
                  <pic:spPr bwMode="auto">
                    <a:xfrm>
                      <a:off x="0" y="0"/>
                      <a:ext cx="1628775" cy="1533525"/>
                    </a:xfrm>
                    <a:prstGeom prst="rect">
                      <a:avLst/>
                    </a:prstGeom>
                  </pic:spPr>
                </pic:pic>
              </a:graphicData>
            </a:graphic>
          </wp:inline>
        </w:drawing>
      </w:r>
    </w:p>
    <w:p>
      <w:pPr>
        <w:pStyle w:val="Textkrper"/>
        <w:rPr>
          <w:lang w:val="de-DE"/>
        </w:rPr>
      </w:pPr>
      <w:r>
        <w:rPr>
          <w:lang w:val="de-DE"/>
        </w:rPr>
      </w:r>
    </w:p>
    <w:p>
      <w:pPr>
        <w:pStyle w:val="Berschrift1"/>
        <w:rPr/>
      </w:pPr>
      <w:bookmarkStart w:id="40" w:name="__RefHeading___Toc610_240185100"/>
      <w:bookmarkStart w:id="41" w:name="_Toc513973046"/>
      <w:bookmarkStart w:id="42" w:name="section-design-decisions"/>
      <w:bookmarkEnd w:id="40"/>
      <w:bookmarkEnd w:id="42"/>
      <w:r>
        <w:rPr>
          <w:lang w:val="de-DE"/>
        </w:rPr>
        <w:t>Entwurfsentscheidungen</w:t>
      </w:r>
      <w:bookmarkEnd w:id="41"/>
    </w:p>
    <w:p>
      <w:pPr>
        <w:pStyle w:val="Normal"/>
        <w:rPr>
          <w:rFonts w:ascii="Cambria" w:hAnsi="Cambria" w:eastAsia="0"/>
          <w:color w:val="000000"/>
          <w:kern w:val="0"/>
          <w:sz w:val="24"/>
          <w:lang w:val="de-DE" w:eastAsia="ar-SA"/>
        </w:rPr>
      </w:pPr>
      <w:r>
        <w:rPr>
          <w:b w:val="false"/>
          <w:bCs w:val="false"/>
        </w:rPr>
      </w:r>
    </w:p>
    <w:p>
      <w:pPr>
        <w:pStyle w:val="Normal"/>
        <w:rPr>
          <w:b w:val="false"/>
          <w:b w:val="false"/>
          <w:bCs w:val="false"/>
        </w:rPr>
      </w:pPr>
      <w:r>
        <w:rPr>
          <w:rFonts w:eastAsia="0"/>
          <w:b w:val="false"/>
          <w:bCs w:val="false"/>
          <w:color w:val="000000"/>
          <w:kern w:val="0"/>
          <w:sz w:val="24"/>
          <w:lang w:val="de-DE" w:eastAsia="ar-SA"/>
        </w:rPr>
        <w:t>Es gibt ein Interface „SolveStrategie“. Damit können alle Strategien gleich behandelt werden. Auch ist es problemlos möglich eine Lösungsstrategie hnzuzufügen, hierfür muss kein Code geändert werden, es muss lediglich eine neue Klasse geschrieben werden, welche das Interface „SolveStrategie“ implementiert.</w:t>
      </w:r>
    </w:p>
    <w:p>
      <w:pPr>
        <w:pStyle w:val="Normal"/>
        <w:rPr>
          <w:b w:val="false"/>
          <w:b w:val="false"/>
          <w:bCs w:val="false"/>
        </w:rPr>
      </w:pPr>
      <w:r>
        <w:rPr>
          <w:rFonts w:eastAsia="0"/>
          <w:b w:val="false"/>
          <w:bCs w:val="false"/>
          <w:color w:val="000000"/>
          <w:kern w:val="0"/>
          <w:sz w:val="24"/>
          <w:lang w:val="de-DE" w:eastAsia="ar-SA"/>
        </w:rPr>
        <w:t>Das geht in Einklang mit dem Open Close Principle .</w:t>
      </w:r>
    </w:p>
    <w:p>
      <w:pPr>
        <w:pStyle w:val="Berschrift1"/>
        <w:rPr>
          <w:lang w:val="de-DE"/>
        </w:rPr>
      </w:pPr>
      <w:bookmarkStart w:id="43" w:name="__RefHeading___Toc614_240185100"/>
      <w:bookmarkStart w:id="44" w:name="_Toc513973050"/>
      <w:bookmarkStart w:id="45" w:name="section-quality-scenarios"/>
      <w:bookmarkStart w:id="46" w:name="section-technical-risks"/>
      <w:bookmarkEnd w:id="43"/>
      <w:bookmarkEnd w:id="45"/>
      <w:bookmarkEnd w:id="46"/>
      <w:r>
        <w:rPr>
          <w:lang w:val="de-DE"/>
        </w:rPr>
        <w:t>Risiken und technische Schulden</w:t>
      </w:r>
      <w:bookmarkEnd w:id="44"/>
    </w:p>
    <w:p>
      <w:pPr>
        <w:pStyle w:val="Textkrper"/>
        <w:rPr>
          <w:lang w:val="de-DE"/>
        </w:rPr>
      </w:pPr>
      <w:r>
        <w:rPr>
          <w:lang w:val="de-DE"/>
        </w:rPr>
        <w:t>Der BackTrack-Solver - der das komplette Sudoku löst – kann unter sehr seltenen Umständen bis zu 30s brauchen. Allerdings ist dies ein eher theoretischer Ansatz.</w:t>
      </w:r>
    </w:p>
    <w:p>
      <w:pPr>
        <w:pStyle w:val="Textkrper"/>
        <w:spacing w:before="180" w:after="180"/>
        <w:rPr/>
      </w:pPr>
      <w:r>
        <w:rPr>
          <w:lang w:val="de-DE"/>
        </w:rPr>
        <w:t>In der Praxis wurden Tests durchgeführt und es wurde kein Lösungsvorgang gefunden, der länger als 200ms benötigte.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Berschrift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eschriftungZchn"/>
    <w:qFormat/>
    <w:rPr>
      <w:vertAlign w:val="superscript"/>
    </w:rPr>
  </w:style>
  <w:style w:type="character" w:styleId="Internetverknpfung">
    <w:name w:val="Internetverknüpfung"/>
    <w:basedOn w:val="BeschriftungZchn"/>
    <w:uiPriority w:val="99"/>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SprechblasentextZchn" w:customStyle="1">
    <w:name w:val="Sprechblasentext Zchn"/>
    <w:basedOn w:val="DefaultParagraphFont"/>
    <w:link w:val="Sprechblasentext"/>
    <w:qFormat/>
    <w:rsid w:val="006e5f04"/>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erzeichnissprung">
    <w:name w:val="Verzeichnissprung"/>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Noto Sans CJK SC Regular" w:cs="FreeSans"/>
      <w:sz w:val="28"/>
      <w:szCs w:val="28"/>
    </w:rPr>
  </w:style>
  <w:style w:type="paragraph" w:styleId="Textkrper">
    <w:name w:val="Body Text"/>
    <w:basedOn w:val="Normal"/>
    <w:qFormat/>
    <w:pPr>
      <w:spacing w:before="180" w:after="18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Titel">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BeschriftungZchn"/>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Berschrift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SprechblasentextZchn"/>
    <w:qFormat/>
    <w:rsid w:val="006e5f04"/>
    <w:pPr>
      <w:spacing w:before="0" w:after="0"/>
    </w:pPr>
    <w:rPr>
      <w:rFonts w:ascii="Tahoma" w:hAnsi="Tahoma" w:cs="Tahoma"/>
      <w:sz w:val="16"/>
      <w:szCs w:val="16"/>
    </w:rPr>
  </w:style>
  <w:style w:type="paragraph" w:styleId="Inhaltsverzeichnis1">
    <w:name w:val="TOC 1"/>
    <w:basedOn w:val="Normal"/>
    <w:next w:val="Normal"/>
    <w:autoRedefine/>
    <w:uiPriority w:val="39"/>
    <w:rsid w:val="006e5f04"/>
    <w:pPr>
      <w:spacing w:before="0" w:after="100"/>
    </w:pPr>
    <w:rPr/>
  </w:style>
  <w:style w:type="paragraph" w:styleId="Inhaltsverzeichnis2">
    <w:name w:val="TOC 2"/>
    <w:basedOn w:val="Normal"/>
    <w:next w:val="Normal"/>
    <w:autoRedefine/>
    <w:uiPriority w:val="39"/>
    <w:rsid w:val="006e5f04"/>
    <w:pPr>
      <w:spacing w:before="0" w:after="100"/>
      <w:ind w:left="240" w:hanging="0"/>
    </w:pPr>
    <w:rPr/>
  </w:style>
  <w:style w:type="paragraph" w:styleId="Inhaltsverzeichnis3">
    <w:name w:val="TOC 3"/>
    <w:basedOn w:val="Normal"/>
    <w:next w:val="Normal"/>
    <w:autoRedefine/>
    <w:uiPriority w:val="39"/>
    <w:rsid w:val="006e5f04"/>
    <w:pPr>
      <w:spacing w:before="0" w:after="100"/>
      <w:ind w:left="480" w:hanging="0"/>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bc605e"/>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82700-9728-43DE-B4B7-9337E8FF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LibreOffice/6.0.4.2$Linux_X86_64 LibreOffice_project/00m0$Build-2</Application>
  <Pages>11</Pages>
  <Words>679</Words>
  <Characters>4360</Characters>
  <CharactersWithSpaces>4943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2018-05-13T11:25:00Z</dcterms:created>
  <dc:creator>office</dc:creator>
  <dc:description/>
  <dc:language>de-DE</dc:language>
  <cp:lastModifiedBy/>
  <dcterms:modified xsi:type="dcterms:W3CDTF">2018-06-19T18:43:40Z</dcterms:modified>
  <cp:revision>97</cp:revision>
  <dc:subject/>
  <dc:title>arc42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