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905E" w14:textId="77777777" w:rsidR="00272293" w:rsidRDefault="00272293" w:rsidP="00272293">
      <w:pPr>
        <w:pStyle w:val="Prrafodelista"/>
        <w:numPr>
          <w:ilvl w:val="0"/>
          <w:numId w:val="1"/>
        </w:numPr>
        <w:tabs>
          <w:tab w:val="left" w:pos="381"/>
        </w:tabs>
        <w:spacing w:before="208" w:line="362" w:lineRule="auto"/>
        <w:ind w:left="140" w:right="880" w:hanging="1"/>
        <w:rPr>
          <w:sz w:val="24"/>
        </w:rPr>
      </w:pPr>
      <w:r>
        <w:rPr>
          <w:sz w:val="24"/>
        </w:rPr>
        <w:t xml:space="preserve">Una compañía fabrica tres clases de productos </w:t>
      </w:r>
      <w:r>
        <w:rPr>
          <w:i/>
          <w:sz w:val="24"/>
        </w:rPr>
        <w:t xml:space="preserve">A </w:t>
      </w:r>
      <w:r>
        <w:rPr>
          <w:sz w:val="24"/>
        </w:rPr>
        <w:t xml:space="preserve">, </w:t>
      </w:r>
      <w:r>
        <w:rPr>
          <w:i/>
          <w:sz w:val="24"/>
        </w:rPr>
        <w:t xml:space="preserve">B </w:t>
      </w:r>
      <w:r>
        <w:rPr>
          <w:sz w:val="24"/>
        </w:rPr>
        <w:t xml:space="preserve">y </w:t>
      </w:r>
      <w:r>
        <w:rPr>
          <w:i/>
          <w:sz w:val="24"/>
        </w:rPr>
        <w:t xml:space="preserve">C </w:t>
      </w:r>
      <w:r>
        <w:rPr>
          <w:sz w:val="24"/>
        </w:rPr>
        <w:t>. Los gastos de producción se dividen en las siguientes tres categorías de costo: costo de materiales, mano de obra y otros</w:t>
      </w:r>
      <w:r>
        <w:rPr>
          <w:spacing w:val="-2"/>
          <w:sz w:val="24"/>
        </w:rPr>
        <w:t xml:space="preserve"> </w:t>
      </w:r>
      <w:r>
        <w:rPr>
          <w:sz w:val="24"/>
        </w:rPr>
        <w:t>gastos.</w:t>
      </w:r>
    </w:p>
    <w:p w14:paraId="0C0A683B" w14:textId="77777777" w:rsidR="00272293" w:rsidRDefault="00272293" w:rsidP="00272293">
      <w:pPr>
        <w:pStyle w:val="Textoindependiente"/>
        <w:spacing w:line="273" w:lineRule="exact"/>
        <w:ind w:left="140"/>
      </w:pPr>
      <w:r>
        <w:t>La tabla I presenta un estimado del costo de producir un solo artículo de cada clase.</w:t>
      </w:r>
    </w:p>
    <w:p w14:paraId="064D44AD" w14:textId="77777777" w:rsidR="00272293" w:rsidRDefault="00272293" w:rsidP="00272293">
      <w:pPr>
        <w:pStyle w:val="Textoindependiente"/>
        <w:spacing w:before="76" w:line="360" w:lineRule="auto"/>
        <w:ind w:left="140" w:right="844" w:firstLine="59"/>
      </w:pPr>
    </w:p>
    <w:p w14:paraId="5D505EE3" w14:textId="77777777" w:rsidR="00272293" w:rsidRDefault="00272293" w:rsidP="00272293">
      <w:pPr>
        <w:pStyle w:val="Textoindependiente"/>
        <w:spacing w:before="76" w:line="360" w:lineRule="auto"/>
        <w:ind w:left="140" w:right="844" w:firstLine="59"/>
      </w:pPr>
      <w:r>
        <w:t>La tabla II presenta un estimado de la cantidad de artículos de cada clase que se podrían producir en cada estación del año.</w:t>
      </w:r>
    </w:p>
    <w:p w14:paraId="6F551396" w14:textId="77777777" w:rsidR="00272293" w:rsidRDefault="00272293" w:rsidP="00272293">
      <w:pPr>
        <w:pStyle w:val="Textoindependiente"/>
        <w:spacing w:before="1" w:line="360" w:lineRule="auto"/>
        <w:ind w:left="139" w:right="797"/>
      </w:pPr>
      <w:r>
        <w:t>La compañía desea presentar en su reunión de accionistas, una tabla sencilla que muestre los costos totales por estación, para cada una de las tres categorías de costo.</w:t>
      </w:r>
    </w:p>
    <w:p w14:paraId="2DDD5BA0" w14:textId="77777777" w:rsidR="00272293" w:rsidRDefault="00272293" w:rsidP="00272293">
      <w:pPr>
        <w:ind w:left="2196"/>
        <w:rPr>
          <w:b/>
          <w:i/>
          <w:sz w:val="24"/>
        </w:rPr>
      </w:pPr>
      <w:r>
        <w:rPr>
          <w:sz w:val="24"/>
        </w:rPr>
        <w:t xml:space="preserve">TABLA I – </w:t>
      </w:r>
      <w:r>
        <w:rPr>
          <w:b/>
          <w:i/>
          <w:sz w:val="24"/>
        </w:rPr>
        <w:t>Costos de producción por artículo</w:t>
      </w:r>
    </w:p>
    <w:p w14:paraId="2010E5F7" w14:textId="77777777" w:rsidR="00272293" w:rsidRDefault="00272293" w:rsidP="00272293">
      <w:pPr>
        <w:pStyle w:val="Textoindependiente"/>
        <w:spacing w:before="3"/>
        <w:rPr>
          <w:b/>
          <w:i/>
          <w:sz w:val="12"/>
        </w:rPr>
      </w:pPr>
    </w:p>
    <w:tbl>
      <w:tblPr>
        <w:tblStyle w:val="TableNormal"/>
        <w:tblW w:w="0" w:type="auto"/>
        <w:tblInd w:w="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260"/>
        <w:gridCol w:w="1440"/>
        <w:gridCol w:w="1440"/>
      </w:tblGrid>
      <w:tr w:rsidR="00272293" w14:paraId="3E87EBEE" w14:textId="77777777" w:rsidTr="00DD4D04">
        <w:trPr>
          <w:trHeight w:val="413"/>
        </w:trPr>
        <w:tc>
          <w:tcPr>
            <w:tcW w:w="2988" w:type="dxa"/>
          </w:tcPr>
          <w:p w14:paraId="4352EA3B" w14:textId="77777777" w:rsidR="00272293" w:rsidRDefault="00272293" w:rsidP="00DD4D04">
            <w:pPr>
              <w:pStyle w:val="TableParagraph"/>
              <w:jc w:val="left"/>
            </w:pPr>
          </w:p>
        </w:tc>
        <w:tc>
          <w:tcPr>
            <w:tcW w:w="1260" w:type="dxa"/>
          </w:tcPr>
          <w:p w14:paraId="5EF0A76F" w14:textId="77777777" w:rsidR="00272293" w:rsidRDefault="00272293" w:rsidP="00DD4D04"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440" w:type="dxa"/>
          </w:tcPr>
          <w:p w14:paraId="51542A89" w14:textId="77777777" w:rsidR="00272293" w:rsidRDefault="00272293" w:rsidP="00DD4D04">
            <w:pPr>
              <w:pStyle w:val="TableParagraph"/>
              <w:spacing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40" w:type="dxa"/>
          </w:tcPr>
          <w:p w14:paraId="24F0A21D" w14:textId="77777777" w:rsidR="00272293" w:rsidRDefault="00272293" w:rsidP="00DD4D04">
            <w:pPr>
              <w:pStyle w:val="TableParagraph"/>
              <w:spacing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72293" w14:paraId="7EB19F55" w14:textId="77777777" w:rsidTr="00DD4D04">
        <w:trPr>
          <w:trHeight w:val="413"/>
        </w:trPr>
        <w:tc>
          <w:tcPr>
            <w:tcW w:w="2988" w:type="dxa"/>
          </w:tcPr>
          <w:p w14:paraId="7F72E88B" w14:textId="77777777" w:rsidR="00272293" w:rsidRDefault="00272293" w:rsidP="00DD4D04">
            <w:pPr>
              <w:pStyle w:val="TableParagraph"/>
              <w:spacing w:line="273" w:lineRule="exact"/>
              <w:ind w:left="526" w:right="518"/>
              <w:rPr>
                <w:sz w:val="24"/>
              </w:rPr>
            </w:pPr>
            <w:r>
              <w:rPr>
                <w:sz w:val="24"/>
              </w:rPr>
              <w:t>Costo de materiales</w:t>
            </w:r>
          </w:p>
        </w:tc>
        <w:tc>
          <w:tcPr>
            <w:tcW w:w="1260" w:type="dxa"/>
          </w:tcPr>
          <w:p w14:paraId="76500997" w14:textId="77777777" w:rsidR="00272293" w:rsidRDefault="00272293" w:rsidP="00DD4D04">
            <w:pPr>
              <w:pStyle w:val="TableParagraph"/>
              <w:spacing w:line="273" w:lineRule="exact"/>
              <w:ind w:left="399" w:right="389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1440" w:type="dxa"/>
          </w:tcPr>
          <w:p w14:paraId="778CD1AD" w14:textId="77777777" w:rsidR="00272293" w:rsidRDefault="00272293" w:rsidP="00DD4D04">
            <w:pPr>
              <w:pStyle w:val="TableParagraph"/>
              <w:spacing w:line="273" w:lineRule="exact"/>
              <w:ind w:left="206" w:right="196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  <w:tc>
          <w:tcPr>
            <w:tcW w:w="1440" w:type="dxa"/>
          </w:tcPr>
          <w:p w14:paraId="7054C25F" w14:textId="77777777" w:rsidR="00272293" w:rsidRDefault="00272293" w:rsidP="00DD4D04">
            <w:pPr>
              <w:pStyle w:val="TableParagraph"/>
              <w:spacing w:line="273" w:lineRule="exact"/>
              <w:ind w:left="206" w:right="196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272293" w14:paraId="0D049E15" w14:textId="77777777" w:rsidTr="00DD4D04">
        <w:trPr>
          <w:trHeight w:val="414"/>
        </w:trPr>
        <w:tc>
          <w:tcPr>
            <w:tcW w:w="2988" w:type="dxa"/>
          </w:tcPr>
          <w:p w14:paraId="7F3A8493" w14:textId="77777777" w:rsidR="00272293" w:rsidRDefault="00272293" w:rsidP="00DD4D04">
            <w:pPr>
              <w:pStyle w:val="TableParagraph"/>
              <w:spacing w:line="274" w:lineRule="exact"/>
              <w:ind w:left="526" w:right="518"/>
              <w:rPr>
                <w:sz w:val="24"/>
              </w:rPr>
            </w:pPr>
            <w:r>
              <w:rPr>
                <w:sz w:val="24"/>
              </w:rPr>
              <w:t>Mano de obra</w:t>
            </w:r>
          </w:p>
        </w:tc>
        <w:tc>
          <w:tcPr>
            <w:tcW w:w="1260" w:type="dxa"/>
          </w:tcPr>
          <w:p w14:paraId="02FCEF9F" w14:textId="77777777" w:rsidR="00272293" w:rsidRDefault="00272293" w:rsidP="00DD4D04">
            <w:pPr>
              <w:pStyle w:val="TableParagraph"/>
              <w:spacing w:line="274" w:lineRule="exact"/>
              <w:ind w:left="399" w:right="390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  <w:tc>
          <w:tcPr>
            <w:tcW w:w="1440" w:type="dxa"/>
          </w:tcPr>
          <w:p w14:paraId="3C814FBF" w14:textId="77777777" w:rsidR="00272293" w:rsidRDefault="00272293" w:rsidP="00DD4D04">
            <w:pPr>
              <w:pStyle w:val="TableParagraph"/>
              <w:spacing w:line="274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440" w:type="dxa"/>
          </w:tcPr>
          <w:p w14:paraId="47DD39F1" w14:textId="77777777" w:rsidR="00272293" w:rsidRDefault="00272293" w:rsidP="00DD4D04">
            <w:pPr>
              <w:pStyle w:val="TableParagraph"/>
              <w:spacing w:line="274" w:lineRule="exact"/>
              <w:ind w:left="206" w:right="196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</w:tr>
      <w:tr w:rsidR="00272293" w14:paraId="64F51273" w14:textId="77777777" w:rsidTr="00DD4D04">
        <w:trPr>
          <w:trHeight w:val="413"/>
        </w:trPr>
        <w:tc>
          <w:tcPr>
            <w:tcW w:w="2988" w:type="dxa"/>
          </w:tcPr>
          <w:p w14:paraId="053142B5" w14:textId="77777777" w:rsidR="00272293" w:rsidRDefault="00272293" w:rsidP="00DD4D04">
            <w:pPr>
              <w:pStyle w:val="TableParagraph"/>
              <w:spacing w:line="273" w:lineRule="exact"/>
              <w:ind w:left="526" w:right="517"/>
              <w:rPr>
                <w:sz w:val="24"/>
              </w:rPr>
            </w:pPr>
            <w:r>
              <w:rPr>
                <w:sz w:val="24"/>
              </w:rPr>
              <w:t>Otros gastos</w:t>
            </w:r>
          </w:p>
        </w:tc>
        <w:tc>
          <w:tcPr>
            <w:tcW w:w="1260" w:type="dxa"/>
          </w:tcPr>
          <w:p w14:paraId="4DD8BA46" w14:textId="77777777" w:rsidR="00272293" w:rsidRDefault="00272293" w:rsidP="00DD4D04">
            <w:pPr>
              <w:pStyle w:val="TableParagraph"/>
              <w:spacing w:line="273" w:lineRule="exact"/>
              <w:ind w:left="399" w:right="390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1440" w:type="dxa"/>
          </w:tcPr>
          <w:p w14:paraId="0E6EE2D4" w14:textId="77777777" w:rsidR="00272293" w:rsidRDefault="00272293" w:rsidP="00DD4D04">
            <w:pPr>
              <w:pStyle w:val="TableParagraph"/>
              <w:spacing w:line="273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  <w:tc>
          <w:tcPr>
            <w:tcW w:w="1440" w:type="dxa"/>
          </w:tcPr>
          <w:p w14:paraId="4F0098DC" w14:textId="77777777" w:rsidR="00272293" w:rsidRDefault="00272293" w:rsidP="00DD4D04">
            <w:pPr>
              <w:pStyle w:val="TableParagraph"/>
              <w:spacing w:line="273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</w:tbl>
    <w:p w14:paraId="28D1C083" w14:textId="77777777" w:rsidR="00272293" w:rsidRDefault="00272293" w:rsidP="00272293">
      <w:pPr>
        <w:pStyle w:val="Textoindependiente"/>
        <w:spacing w:before="8"/>
        <w:rPr>
          <w:b/>
          <w:i/>
          <w:sz w:val="35"/>
        </w:rPr>
      </w:pPr>
    </w:p>
    <w:p w14:paraId="11D3294D" w14:textId="77777777" w:rsidR="00272293" w:rsidRDefault="00272293" w:rsidP="00272293">
      <w:pPr>
        <w:pStyle w:val="Ttulo2"/>
        <w:spacing w:before="0"/>
        <w:ind w:left="1589"/>
      </w:pPr>
      <w:r>
        <w:rPr>
          <w:b w:val="0"/>
          <w:i w:val="0"/>
        </w:rPr>
        <w:t xml:space="preserve">TABLAII – </w:t>
      </w:r>
      <w:r>
        <w:t>Cantidad de artículos producidos por estación</w:t>
      </w:r>
    </w:p>
    <w:p w14:paraId="6CE41BED" w14:textId="77777777" w:rsidR="00272293" w:rsidRDefault="00272293" w:rsidP="00272293">
      <w:pPr>
        <w:pStyle w:val="Textoindependiente"/>
        <w:spacing w:before="3"/>
        <w:rPr>
          <w:b/>
          <w:i/>
          <w:sz w:val="12"/>
        </w:rPr>
      </w:pPr>
    </w:p>
    <w:tbl>
      <w:tblPr>
        <w:tblStyle w:val="TableNormal"/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3"/>
        <w:gridCol w:w="1397"/>
        <w:gridCol w:w="1440"/>
        <w:gridCol w:w="1440"/>
        <w:gridCol w:w="1440"/>
      </w:tblGrid>
      <w:tr w:rsidR="00272293" w14:paraId="666A5F68" w14:textId="77777777" w:rsidTr="00DD4D04">
        <w:trPr>
          <w:trHeight w:val="414"/>
        </w:trPr>
        <w:tc>
          <w:tcPr>
            <w:tcW w:w="1303" w:type="dxa"/>
          </w:tcPr>
          <w:p w14:paraId="061052B4" w14:textId="77777777" w:rsidR="00272293" w:rsidRDefault="00272293" w:rsidP="00DD4D04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3B4183C1" w14:textId="77777777" w:rsidR="00272293" w:rsidRDefault="00272293" w:rsidP="00DD4D04">
            <w:pPr>
              <w:pStyle w:val="TableParagraph"/>
              <w:spacing w:line="274" w:lineRule="exact"/>
              <w:ind w:left="324" w:right="316"/>
              <w:rPr>
                <w:sz w:val="24"/>
              </w:rPr>
            </w:pPr>
            <w:r>
              <w:rPr>
                <w:sz w:val="24"/>
              </w:rPr>
              <w:t>Verano</w:t>
            </w:r>
          </w:p>
        </w:tc>
        <w:tc>
          <w:tcPr>
            <w:tcW w:w="1440" w:type="dxa"/>
          </w:tcPr>
          <w:p w14:paraId="5B685E13" w14:textId="77777777" w:rsidR="00272293" w:rsidRDefault="00272293" w:rsidP="00DD4D04">
            <w:pPr>
              <w:pStyle w:val="TableParagraph"/>
              <w:spacing w:line="274" w:lineRule="exact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>Otoño</w:t>
            </w:r>
          </w:p>
        </w:tc>
        <w:tc>
          <w:tcPr>
            <w:tcW w:w="1440" w:type="dxa"/>
          </w:tcPr>
          <w:p w14:paraId="4DEDEC5F" w14:textId="77777777" w:rsidR="00272293" w:rsidRDefault="00272293" w:rsidP="00DD4D04">
            <w:pPr>
              <w:pStyle w:val="TableParagraph"/>
              <w:spacing w:line="274" w:lineRule="exact"/>
              <w:ind w:left="207" w:right="196"/>
              <w:rPr>
                <w:sz w:val="24"/>
              </w:rPr>
            </w:pPr>
            <w:r>
              <w:rPr>
                <w:sz w:val="24"/>
              </w:rPr>
              <w:t>Invierno</w:t>
            </w:r>
          </w:p>
        </w:tc>
        <w:tc>
          <w:tcPr>
            <w:tcW w:w="1440" w:type="dxa"/>
          </w:tcPr>
          <w:p w14:paraId="3B91E0D0" w14:textId="77777777" w:rsidR="00272293" w:rsidRDefault="00272293" w:rsidP="00DD4D04">
            <w:pPr>
              <w:pStyle w:val="TableParagraph"/>
              <w:spacing w:line="274" w:lineRule="exact"/>
              <w:ind w:left="207" w:right="196"/>
              <w:rPr>
                <w:sz w:val="24"/>
              </w:rPr>
            </w:pPr>
            <w:r>
              <w:rPr>
                <w:sz w:val="24"/>
              </w:rPr>
              <w:t>Primavera</w:t>
            </w:r>
          </w:p>
        </w:tc>
      </w:tr>
      <w:tr w:rsidR="00272293" w14:paraId="6C595F29" w14:textId="77777777" w:rsidTr="00DD4D04">
        <w:trPr>
          <w:trHeight w:val="413"/>
        </w:trPr>
        <w:tc>
          <w:tcPr>
            <w:tcW w:w="1303" w:type="dxa"/>
          </w:tcPr>
          <w:p w14:paraId="19DAFC70" w14:textId="77777777" w:rsidR="00272293" w:rsidRDefault="00272293" w:rsidP="00DD4D04">
            <w:pPr>
              <w:pStyle w:val="TableParagraph"/>
              <w:spacing w:line="273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397" w:type="dxa"/>
          </w:tcPr>
          <w:p w14:paraId="01131E7F" w14:textId="77777777" w:rsidR="00272293" w:rsidRDefault="00272293" w:rsidP="00DD4D04">
            <w:pPr>
              <w:pStyle w:val="TableParagraph"/>
              <w:spacing w:line="273" w:lineRule="exact"/>
              <w:ind w:left="324" w:right="314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440" w:type="dxa"/>
          </w:tcPr>
          <w:p w14:paraId="55859E64" w14:textId="77777777" w:rsidR="00272293" w:rsidRDefault="00272293" w:rsidP="00DD4D04">
            <w:pPr>
              <w:pStyle w:val="TableParagraph"/>
              <w:spacing w:line="273" w:lineRule="exact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5500</w:t>
            </w:r>
          </w:p>
        </w:tc>
        <w:tc>
          <w:tcPr>
            <w:tcW w:w="1440" w:type="dxa"/>
          </w:tcPr>
          <w:p w14:paraId="021A3B46" w14:textId="77777777" w:rsidR="00272293" w:rsidRDefault="00272293" w:rsidP="00DD4D04">
            <w:pPr>
              <w:pStyle w:val="TableParagraph"/>
              <w:spacing w:line="273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5500</w:t>
            </w:r>
          </w:p>
        </w:tc>
        <w:tc>
          <w:tcPr>
            <w:tcW w:w="1440" w:type="dxa"/>
          </w:tcPr>
          <w:p w14:paraId="43609C4F" w14:textId="77777777" w:rsidR="00272293" w:rsidRDefault="00272293" w:rsidP="00DD4D04">
            <w:pPr>
              <w:pStyle w:val="TableParagraph"/>
              <w:spacing w:line="273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272293" w14:paraId="0DE7B369" w14:textId="77777777" w:rsidTr="00DD4D04">
        <w:trPr>
          <w:trHeight w:val="413"/>
        </w:trPr>
        <w:tc>
          <w:tcPr>
            <w:tcW w:w="1303" w:type="dxa"/>
          </w:tcPr>
          <w:p w14:paraId="3BA49E48" w14:textId="77777777" w:rsidR="00272293" w:rsidRDefault="00272293" w:rsidP="00DD4D04">
            <w:pPr>
              <w:pStyle w:val="TableParagraph"/>
              <w:spacing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97" w:type="dxa"/>
          </w:tcPr>
          <w:p w14:paraId="355909B2" w14:textId="77777777" w:rsidR="00272293" w:rsidRDefault="00272293" w:rsidP="00DD4D04">
            <w:pPr>
              <w:pStyle w:val="TableParagraph"/>
              <w:spacing w:line="273" w:lineRule="exact"/>
              <w:ind w:left="324" w:right="314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440" w:type="dxa"/>
          </w:tcPr>
          <w:p w14:paraId="33D5CDD4" w14:textId="77777777" w:rsidR="00272293" w:rsidRDefault="00272293" w:rsidP="00DD4D04">
            <w:pPr>
              <w:pStyle w:val="TableParagraph"/>
              <w:spacing w:line="273" w:lineRule="exact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1440" w:type="dxa"/>
          </w:tcPr>
          <w:p w14:paraId="2C460187" w14:textId="77777777" w:rsidR="00272293" w:rsidRDefault="00272293" w:rsidP="00DD4D04">
            <w:pPr>
              <w:pStyle w:val="TableParagraph"/>
              <w:spacing w:line="273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3400</w:t>
            </w:r>
          </w:p>
        </w:tc>
        <w:tc>
          <w:tcPr>
            <w:tcW w:w="1440" w:type="dxa"/>
          </w:tcPr>
          <w:p w14:paraId="14B564C6" w14:textId="77777777" w:rsidR="00272293" w:rsidRDefault="00272293" w:rsidP="00DD4D04">
            <w:pPr>
              <w:pStyle w:val="TableParagraph"/>
              <w:spacing w:line="273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</w:tr>
      <w:tr w:rsidR="00272293" w14:paraId="5E400D66" w14:textId="77777777" w:rsidTr="00DD4D04">
        <w:trPr>
          <w:trHeight w:val="414"/>
        </w:trPr>
        <w:tc>
          <w:tcPr>
            <w:tcW w:w="1303" w:type="dxa"/>
          </w:tcPr>
          <w:p w14:paraId="0CDA6E75" w14:textId="77777777" w:rsidR="00272293" w:rsidRDefault="00272293" w:rsidP="00DD4D04">
            <w:pPr>
              <w:pStyle w:val="TableParagraph"/>
              <w:spacing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397" w:type="dxa"/>
          </w:tcPr>
          <w:p w14:paraId="32CC3188" w14:textId="77777777" w:rsidR="00272293" w:rsidRDefault="00272293" w:rsidP="00DD4D04">
            <w:pPr>
              <w:pStyle w:val="TableParagraph"/>
              <w:spacing w:line="274" w:lineRule="exact"/>
              <w:ind w:left="324" w:right="314"/>
              <w:rPr>
                <w:sz w:val="24"/>
              </w:rPr>
            </w:pPr>
            <w:r>
              <w:rPr>
                <w:sz w:val="24"/>
              </w:rPr>
              <w:t>6800</w:t>
            </w:r>
          </w:p>
        </w:tc>
        <w:tc>
          <w:tcPr>
            <w:tcW w:w="1440" w:type="dxa"/>
          </w:tcPr>
          <w:p w14:paraId="5E94FCA1" w14:textId="77777777" w:rsidR="00272293" w:rsidRDefault="00272293" w:rsidP="00DD4D04">
            <w:pPr>
              <w:pStyle w:val="TableParagraph"/>
              <w:spacing w:line="274" w:lineRule="exact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7200</w:t>
            </w:r>
          </w:p>
        </w:tc>
        <w:tc>
          <w:tcPr>
            <w:tcW w:w="1440" w:type="dxa"/>
          </w:tcPr>
          <w:p w14:paraId="14AC9E9B" w14:textId="77777777" w:rsidR="00272293" w:rsidRDefault="00272293" w:rsidP="00DD4D04">
            <w:pPr>
              <w:pStyle w:val="TableParagraph"/>
              <w:spacing w:line="274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440" w:type="dxa"/>
          </w:tcPr>
          <w:p w14:paraId="3D4D6C49" w14:textId="77777777" w:rsidR="00272293" w:rsidRDefault="00272293" w:rsidP="00DD4D04">
            <w:pPr>
              <w:pStyle w:val="TableParagraph"/>
              <w:spacing w:line="274" w:lineRule="exact"/>
              <w:ind w:left="205" w:right="196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</w:tbl>
    <w:p w14:paraId="5A4EFCF0" w14:textId="77777777" w:rsidR="00272293" w:rsidRDefault="00272293" w:rsidP="00272293">
      <w:pPr>
        <w:pStyle w:val="Textoindependiente"/>
        <w:spacing w:before="9"/>
        <w:rPr>
          <w:b/>
          <w:i/>
          <w:sz w:val="35"/>
        </w:rPr>
      </w:pPr>
    </w:p>
    <w:p w14:paraId="234A58D5" w14:textId="77777777" w:rsidR="00272293" w:rsidRDefault="00272293" w:rsidP="00272293">
      <w:pPr>
        <w:ind w:left="140"/>
        <w:rPr>
          <w:i/>
          <w:sz w:val="24"/>
        </w:rPr>
      </w:pPr>
      <w:r>
        <w:rPr>
          <w:i/>
          <w:sz w:val="24"/>
        </w:rPr>
        <w:t>Solución:</w:t>
      </w:r>
    </w:p>
    <w:p w14:paraId="763EAE74" w14:textId="77777777" w:rsidR="00272293" w:rsidRDefault="00272293" w:rsidP="00272293">
      <w:pPr>
        <w:pStyle w:val="Textoindependiente"/>
        <w:spacing w:before="137"/>
        <w:ind w:left="140"/>
      </w:pPr>
      <w:r>
        <w:t>Se pueden representar los datos contenidos en cada tabla usando matrices.</w:t>
      </w:r>
    </w:p>
    <w:p w14:paraId="5DB7987E" w14:textId="77777777" w:rsidR="00272293" w:rsidRDefault="00272293" w:rsidP="00272293">
      <w:pPr>
        <w:pStyle w:val="Textoindependiente"/>
        <w:spacing w:before="138" w:line="360" w:lineRule="auto"/>
        <w:ind w:left="139" w:right="1043"/>
      </w:pPr>
      <w:r>
        <w:t xml:space="preserve">Sea </w:t>
      </w:r>
      <w:r>
        <w:rPr>
          <w:i/>
        </w:rPr>
        <w:t xml:space="preserve">A </w:t>
      </w:r>
      <w:r>
        <w:t xml:space="preserve">la matriz que representa los costos de producción por artículo (Tabla I), y sea </w:t>
      </w:r>
      <w:r>
        <w:rPr>
          <w:i/>
        </w:rPr>
        <w:t xml:space="preserve">B </w:t>
      </w:r>
      <w:r>
        <w:t>la matriz que representa la cantidad de artículos de cada clase producidos por estación (Tabla II).Así,</w:t>
      </w:r>
    </w:p>
    <w:p w14:paraId="6761F974" w14:textId="77777777" w:rsidR="00272293" w:rsidRDefault="00272293" w:rsidP="00272293">
      <w:pPr>
        <w:spacing w:line="360" w:lineRule="auto"/>
        <w:sectPr w:rsidR="00272293">
          <w:pgSz w:w="12240" w:h="15840"/>
          <w:pgMar w:top="1360" w:right="1080" w:bottom="980" w:left="1660" w:header="0" w:footer="788" w:gutter="0"/>
          <w:cols w:space="720"/>
        </w:sectPr>
      </w:pPr>
    </w:p>
    <w:p w14:paraId="34ABD59F" w14:textId="77777777" w:rsidR="00272293" w:rsidRDefault="00272293" w:rsidP="00272293">
      <w:pPr>
        <w:pStyle w:val="Textoindependiente"/>
        <w:tabs>
          <w:tab w:val="left" w:pos="2110"/>
          <w:tab w:val="left" w:pos="2752"/>
        </w:tabs>
        <w:spacing w:before="39" w:line="265" w:lineRule="exact"/>
        <w:ind w:left="1372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0.20</w:t>
      </w:r>
      <w:r>
        <w:rPr>
          <w:position w:val="2"/>
        </w:rPr>
        <w:tab/>
        <w:t>0.40</w:t>
      </w:r>
      <w:r>
        <w:rPr>
          <w:position w:val="2"/>
        </w:rPr>
        <w:tab/>
        <w:t>0.25</w:t>
      </w:r>
      <w:r>
        <w:rPr>
          <w:rFonts w:ascii="Symbol" w:hAnsi="Symbol"/>
        </w:rPr>
        <w:t></w:t>
      </w:r>
    </w:p>
    <w:p w14:paraId="3F2EFF9E" w14:textId="77777777" w:rsidR="00272293" w:rsidRDefault="00272293" w:rsidP="00272293">
      <w:pPr>
        <w:pStyle w:val="Textoindependiente"/>
        <w:tabs>
          <w:tab w:val="left" w:pos="2510"/>
          <w:tab w:val="left" w:pos="3151"/>
          <w:tab w:val="left" w:pos="3949"/>
        </w:tabs>
        <w:spacing w:line="372" w:lineRule="exact"/>
        <w:ind w:left="138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C74173" wp14:editId="0726B64B">
                <wp:simplePos x="0" y="0"/>
                <wp:positionH relativeFrom="page">
                  <wp:posOffset>2179320</wp:posOffset>
                </wp:positionH>
                <wp:positionV relativeFrom="paragraph">
                  <wp:posOffset>125095</wp:posOffset>
                </wp:positionV>
                <wp:extent cx="1205865" cy="186690"/>
                <wp:effectExtent l="0" t="635" r="0" b="317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5A38" w14:textId="77777777" w:rsidR="00272293" w:rsidRDefault="00272293" w:rsidP="00272293">
                            <w:pPr>
                              <w:pStyle w:val="Textoindependiente"/>
                              <w:tabs>
                                <w:tab w:val="left" w:pos="1806"/>
                              </w:tabs>
                              <w:spacing w:line="294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</w:t>
                            </w:r>
                            <w:r>
                              <w:tab/>
                            </w:r>
                            <w:r>
                              <w:rPr>
                                <w:rFonts w:ascii="Symbol" w:hAnsi="Symbol"/>
                                <w:spacing w:val="-20"/>
                              </w:rPr>
                              <w:t>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74173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71.6pt;margin-top:9.85pt;width:94.95pt;height:1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" filled="f" stroked="f">
                <v:textbox inset="0,0,0,0">
                  <w:txbxContent>
                    <w:p w14:paraId="7B955A38" w14:textId="77777777" w:rsidR="00272293" w:rsidRDefault="00272293" w:rsidP="00272293">
                      <w:pPr>
                        <w:pStyle w:val="Textoindependiente"/>
                        <w:tabs>
                          <w:tab w:val="left" w:pos="1806"/>
                        </w:tabs>
                        <w:spacing w:line="294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</w:t>
                      </w:r>
                      <w:r>
                        <w:tab/>
                      </w:r>
                      <w:r>
                        <w:rPr>
                          <w:rFonts w:ascii="Symbol" w:hAnsi="Symbol"/>
                          <w:spacing w:val="-20"/>
                        </w:rPr>
                        <w:t>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A</w:t>
      </w:r>
      <w:r>
        <w:rPr>
          <w:i/>
          <w:spacing w:val="-13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ascii="Symbol" w:hAnsi="Symbol"/>
          <w:position w:val="11"/>
        </w:rPr>
        <w:t></w:t>
      </w:r>
      <w:r>
        <w:t>0.40</w:t>
      </w:r>
      <w:r>
        <w:tab/>
        <w:t>0.50</w:t>
      </w:r>
      <w:r>
        <w:tab/>
        <w:t>0.35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ab/>
      </w:r>
      <w:r>
        <w:rPr>
          <w:spacing w:val="-19"/>
        </w:rPr>
        <w:t>y</w:t>
      </w:r>
    </w:p>
    <w:p w14:paraId="0911157C" w14:textId="77777777" w:rsidR="00272293" w:rsidRDefault="00272293" w:rsidP="00272293">
      <w:pPr>
        <w:pStyle w:val="Textoindependiente"/>
        <w:tabs>
          <w:tab w:val="left" w:pos="2110"/>
          <w:tab w:val="left" w:pos="2752"/>
        </w:tabs>
        <w:spacing w:before="56"/>
        <w:ind w:left="1372"/>
        <w:jc w:val="center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6"/>
          <w:w w:val="99"/>
          <w:position w:val="-5"/>
        </w:rPr>
        <w:t></w:t>
      </w:r>
      <w:r>
        <w:rPr>
          <w:spacing w:val="-1"/>
        </w:rPr>
        <w:t>0.2</w:t>
      </w:r>
      <w:r>
        <w:t>0</w:t>
      </w:r>
      <w:r>
        <w:tab/>
      </w:r>
      <w:r>
        <w:rPr>
          <w:spacing w:val="-1"/>
        </w:rPr>
        <w:t>0.3</w:t>
      </w:r>
      <w:r>
        <w:t>0</w:t>
      </w:r>
      <w:r>
        <w:tab/>
      </w:r>
      <w:r>
        <w:rPr>
          <w:spacing w:val="-1"/>
        </w:rPr>
        <w:t>0.2</w:t>
      </w:r>
      <w:r>
        <w:rPr>
          <w:spacing w:val="6"/>
        </w:rPr>
        <w:t>5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 w14:paraId="6F71FBA7" w14:textId="77777777" w:rsidR="00272293" w:rsidRDefault="00272293" w:rsidP="00272293">
      <w:pPr>
        <w:pStyle w:val="Textoindependiente"/>
        <w:tabs>
          <w:tab w:val="left" w:pos="1439"/>
          <w:tab w:val="left" w:pos="2140"/>
          <w:tab w:val="left" w:pos="2841"/>
        </w:tabs>
        <w:spacing w:before="39" w:line="265" w:lineRule="exact"/>
        <w:ind w:left="641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</w:t>
      </w:r>
      <w:r>
        <w:rPr>
          <w:position w:val="2"/>
        </w:rPr>
        <w:t>5000</w:t>
      </w:r>
      <w:r>
        <w:rPr>
          <w:position w:val="2"/>
        </w:rPr>
        <w:tab/>
        <w:t>5500</w:t>
      </w:r>
      <w:r>
        <w:rPr>
          <w:position w:val="2"/>
        </w:rPr>
        <w:tab/>
        <w:t>5500</w:t>
      </w:r>
      <w:r>
        <w:rPr>
          <w:position w:val="2"/>
        </w:rPr>
        <w:tab/>
        <w:t>5000</w:t>
      </w:r>
      <w:r>
        <w:rPr>
          <w:rFonts w:ascii="Symbol" w:hAnsi="Symbol"/>
        </w:rPr>
        <w:t></w:t>
      </w:r>
    </w:p>
    <w:p w14:paraId="02D02C0F" w14:textId="77777777" w:rsidR="00272293" w:rsidRDefault="00272293" w:rsidP="00272293">
      <w:pPr>
        <w:pStyle w:val="Textoindependiente"/>
        <w:tabs>
          <w:tab w:val="left" w:pos="1196"/>
          <w:tab w:val="left" w:pos="1897"/>
          <w:tab w:val="left" w:pos="2597"/>
        </w:tabs>
        <w:spacing w:line="372" w:lineRule="exact"/>
        <w:ind w:right="1965"/>
        <w:jc w:val="right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2C02BB" wp14:editId="7A71B591">
                <wp:simplePos x="0" y="0"/>
                <wp:positionH relativeFrom="page">
                  <wp:posOffset>4071620</wp:posOffset>
                </wp:positionH>
                <wp:positionV relativeFrom="paragraph">
                  <wp:posOffset>125095</wp:posOffset>
                </wp:positionV>
                <wp:extent cx="1767205" cy="186690"/>
                <wp:effectExtent l="4445" t="635" r="0" b="317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322A" w14:textId="77777777" w:rsidR="00272293" w:rsidRDefault="00272293" w:rsidP="00272293">
                            <w:pPr>
                              <w:pStyle w:val="Textoindependiente"/>
                              <w:tabs>
                                <w:tab w:val="left" w:pos="2690"/>
                              </w:tabs>
                              <w:spacing w:line="294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</w:t>
                            </w:r>
                            <w:r>
                              <w:tab/>
                            </w:r>
                            <w:r>
                              <w:rPr>
                                <w:rFonts w:ascii="Symbol" w:hAnsi="Symbol"/>
                                <w:spacing w:val="-20"/>
                              </w:rPr>
                              <w:t>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C02BB" id="Cuadro de texto 8" o:spid="_x0000_s1027" type="#_x0000_t202" style="position:absolute;left:0;text-align:left;margin-left:320.6pt;margin-top:9.85pt;width:139.15pt;height:14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" filled="f" stroked="f">
                <v:textbox inset="0,0,0,0">
                  <w:txbxContent>
                    <w:p w14:paraId="0FCB322A" w14:textId="77777777" w:rsidR="00272293" w:rsidRDefault="00272293" w:rsidP="00272293">
                      <w:pPr>
                        <w:pStyle w:val="Textoindependiente"/>
                        <w:tabs>
                          <w:tab w:val="left" w:pos="2690"/>
                        </w:tabs>
                        <w:spacing w:line="294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</w:t>
                      </w:r>
                      <w:r>
                        <w:tab/>
                      </w:r>
                      <w:r>
                        <w:rPr>
                          <w:rFonts w:ascii="Symbol" w:hAnsi="Symbol"/>
                          <w:spacing w:val="-20"/>
                        </w:rPr>
                        <w:t>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B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spacing w:val="1"/>
        </w:rPr>
        <w:t xml:space="preserve"> </w:t>
      </w:r>
      <w:r>
        <w:rPr>
          <w:rFonts w:ascii="Symbol" w:hAnsi="Symbol"/>
          <w:position w:val="11"/>
        </w:rPr>
        <w:t></w:t>
      </w:r>
      <w:r>
        <w:t>3000</w:t>
      </w:r>
      <w:r>
        <w:tab/>
        <w:t>3600</w:t>
      </w:r>
      <w:r>
        <w:tab/>
        <w:t>3400</w:t>
      </w:r>
      <w:r>
        <w:tab/>
        <w:t>3200</w:t>
      </w:r>
      <w:r>
        <w:rPr>
          <w:rFonts w:ascii="Symbol" w:hAnsi="Symbol"/>
          <w:position w:val="11"/>
        </w:rPr>
        <w:t></w:t>
      </w:r>
    </w:p>
    <w:p w14:paraId="0736EEA1" w14:textId="77777777" w:rsidR="00272293" w:rsidRDefault="00272293" w:rsidP="00272293">
      <w:pPr>
        <w:pStyle w:val="Textoindependiente"/>
        <w:tabs>
          <w:tab w:val="left" w:pos="799"/>
          <w:tab w:val="left" w:pos="1501"/>
          <w:tab w:val="left" w:pos="2201"/>
        </w:tabs>
        <w:spacing w:before="56"/>
        <w:ind w:right="1965"/>
        <w:jc w:val="right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6"/>
          <w:w w:val="99"/>
          <w:position w:val="-5"/>
        </w:rPr>
        <w:t></w:t>
      </w:r>
      <w:r>
        <w:t>6800</w:t>
      </w:r>
      <w:r>
        <w:tab/>
        <w:t>7200</w:t>
      </w:r>
      <w:r>
        <w:tab/>
        <w:t>7000</w:t>
      </w:r>
      <w:r>
        <w:tab/>
        <w:t>700</w:t>
      </w:r>
      <w:r>
        <w:rPr>
          <w:spacing w:val="8"/>
        </w:rPr>
        <w:t>0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 w14:paraId="616D4C4A" w14:textId="77777777" w:rsidR="00272293" w:rsidRDefault="00272293" w:rsidP="00272293">
      <w:pPr>
        <w:jc w:val="right"/>
        <w:rPr>
          <w:rFonts w:ascii="Symbol" w:hAnsi="Symbol"/>
        </w:rPr>
        <w:sectPr w:rsidR="00272293">
          <w:type w:val="continuous"/>
          <w:pgSz w:w="12240" w:h="15840"/>
          <w:pgMar w:top="1500" w:right="1080" w:bottom="280" w:left="1660" w:header="720" w:footer="720" w:gutter="0"/>
          <w:cols w:num="2" w:space="720" w:equalWidth="0">
            <w:col w:w="4071" w:space="40"/>
            <w:col w:w="5389"/>
          </w:cols>
        </w:sectPr>
      </w:pPr>
    </w:p>
    <w:p w14:paraId="39148D63" w14:textId="77777777" w:rsidR="00272293" w:rsidRDefault="00272293" w:rsidP="00272293">
      <w:pPr>
        <w:pStyle w:val="Textoindependiente"/>
        <w:spacing w:before="110"/>
        <w:rPr>
          <w:rFonts w:ascii="Symbol" w:eastAsiaTheme="minorEastAsia" w:hAnsi="Symbol" w:cstheme="minorBidi"/>
          <w:sz w:val="22"/>
          <w:szCs w:val="22"/>
        </w:rPr>
      </w:pPr>
    </w:p>
    <w:p w14:paraId="6480E9B3" w14:textId="77777777" w:rsidR="00272293" w:rsidRPr="003900D1" w:rsidRDefault="00272293" w:rsidP="00272293">
      <w:pPr>
        <w:pStyle w:val="Textoindependiente"/>
        <w:spacing w:before="110"/>
        <w:rPr>
          <w:rFonts w:asciiTheme="majorHAnsi" w:hAnsiTheme="majorHAnsi" w:cstheme="majorHAnsi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sz w:val="22"/>
              <w:szCs w:val="22"/>
            </w:rPr>
            <w:lastRenderedPageBreak/>
            <m:t>AB=</m:t>
          </m:r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22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409276F5" w14:textId="77777777" w:rsidR="00272293" w:rsidRPr="009A2F30" w:rsidRDefault="00272293" w:rsidP="00272293">
      <w:pPr>
        <w:pStyle w:val="Textoindependiente"/>
        <w:spacing w:before="110"/>
      </w:pPr>
    </w:p>
    <w:p w14:paraId="4DEA634E" w14:textId="77777777" w:rsidR="00272293" w:rsidRDefault="00272293" w:rsidP="00272293">
      <w:pPr>
        <w:spacing w:line="369" w:lineRule="exact"/>
        <w:rPr>
          <w:rFonts w:ascii="Symbol" w:hAnsi="Symbol"/>
          <w:sz w:val="24"/>
        </w:rPr>
      </w:pPr>
    </w:p>
    <w:p w14:paraId="33F07A0F" w14:textId="77777777" w:rsidR="00272293" w:rsidRPr="009A2F30" w:rsidRDefault="00272293" w:rsidP="00272293">
      <w:pPr>
        <w:spacing w:line="369" w:lineRule="exact"/>
        <w:jc w:val="center"/>
        <w:rPr>
          <w:rFonts w:ascii="Symbol" w:hAnsi="Symbol"/>
        </w:rPr>
        <w:sectPr w:rsidR="00272293" w:rsidRPr="009A2F30">
          <w:type w:val="continuous"/>
          <w:pgSz w:w="12240" w:h="15840"/>
          <w:pgMar w:top="1500" w:right="1080" w:bottom="280" w:left="1660" w:header="720" w:footer="720" w:gutter="0"/>
          <w:cols w:space="720"/>
        </w:sectPr>
      </w:pPr>
    </w:p>
    <w:p w14:paraId="0279E699" w14:textId="5791616A" w:rsidR="00272293" w:rsidRPr="00272293" w:rsidRDefault="00272293" w:rsidP="00272293">
      <w:pPr>
        <w:spacing w:before="77"/>
        <w:ind w:left="172"/>
        <w:rPr>
          <w:sz w:val="14"/>
        </w:rPr>
      </w:pPr>
      <w:r>
        <w:rPr>
          <w:i/>
          <w:spacing w:val="-7"/>
          <w:position w:val="6"/>
          <w:sz w:val="24"/>
        </w:rPr>
        <w:lastRenderedPageBreak/>
        <w:t>c</w:t>
      </w:r>
      <w:r>
        <w:rPr>
          <w:spacing w:val="-7"/>
          <w:sz w:val="14"/>
        </w:rPr>
        <w:t>11</w:t>
      </w:r>
      <w:r>
        <w:rPr>
          <w:spacing w:val="-7"/>
          <w:sz w:val="14"/>
        </w:rPr>
        <w:t xml:space="preserve"> </w:t>
      </w:r>
      <w:r>
        <w:t>representa el costo de materiales durante la producción de verano</w:t>
      </w:r>
    </w:p>
    <w:p w14:paraId="4A16F362" w14:textId="77777777" w:rsidR="00272293" w:rsidRDefault="00272293" w:rsidP="00272293">
      <w:pPr>
        <w:spacing w:before="132"/>
        <w:rPr>
          <w:sz w:val="24"/>
        </w:rPr>
      </w:pPr>
      <w:r>
        <w:rPr>
          <w:i/>
          <w:position w:val="2"/>
          <w:sz w:val="24"/>
        </w:rPr>
        <w:t>c</w:t>
      </w:r>
      <w:r>
        <w:rPr>
          <w:position w:val="2"/>
          <w:sz w:val="24"/>
          <w:vertAlign w:val="subscript"/>
        </w:rPr>
        <w:t>11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0.20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5000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0.40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3000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0.25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6800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 xml:space="preserve"> 3900</w:t>
      </w:r>
    </w:p>
    <w:p w14:paraId="6D83DA8E" w14:textId="77777777" w:rsidR="00272293" w:rsidRDefault="00272293" w:rsidP="00272293">
      <w:pPr>
        <w:pStyle w:val="Textoindependiente"/>
        <w:spacing w:before="207"/>
        <w:ind w:left="172"/>
      </w:pPr>
      <w:r>
        <w:rPr>
          <w:i/>
        </w:rPr>
        <w:t>c</w:t>
      </w:r>
      <w:r>
        <w:rPr>
          <w:vertAlign w:val="subscript"/>
        </w:rPr>
        <w:t>21</w:t>
      </w:r>
      <w:r>
        <w:t xml:space="preserve"> representa el costo de la mano de obra durante la producción de verano.</w:t>
      </w:r>
    </w:p>
    <w:p w14:paraId="76645F43" w14:textId="77777777" w:rsidR="00272293" w:rsidRDefault="00272293" w:rsidP="00272293">
      <w:pPr>
        <w:spacing w:before="173"/>
        <w:ind w:left="172"/>
        <w:rPr>
          <w:sz w:val="24"/>
        </w:rPr>
      </w:pPr>
      <w:r>
        <w:rPr>
          <w:i/>
          <w:position w:val="2"/>
          <w:sz w:val="24"/>
        </w:rPr>
        <w:t>c</w:t>
      </w:r>
      <w:r>
        <w:rPr>
          <w:position w:val="2"/>
          <w:sz w:val="24"/>
          <w:vertAlign w:val="subscript"/>
        </w:rPr>
        <w:t>21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0.40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5000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0.50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3000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0.35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6800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 xml:space="preserve"> 5880</w:t>
      </w:r>
    </w:p>
    <w:p w14:paraId="03A779EA" w14:textId="77777777" w:rsidR="00272293" w:rsidRDefault="00272293" w:rsidP="00272293">
      <w:pPr>
        <w:pStyle w:val="Textoindependiente"/>
        <w:spacing w:before="208"/>
        <w:ind w:left="172"/>
      </w:pPr>
      <w:r>
        <w:rPr>
          <w:i/>
        </w:rPr>
        <w:t>c</w:t>
      </w:r>
      <w:r>
        <w:rPr>
          <w:vertAlign w:val="subscript"/>
        </w:rPr>
        <w:t>31</w:t>
      </w:r>
      <w:r>
        <w:t xml:space="preserve"> representa el costo generado por otros gastos durante la producción de verano.</w:t>
      </w:r>
    </w:p>
    <w:p w14:paraId="4AFCC120" w14:textId="77777777" w:rsidR="00272293" w:rsidRDefault="00272293" w:rsidP="00272293">
      <w:pPr>
        <w:spacing w:before="173"/>
        <w:ind w:left="172"/>
        <w:rPr>
          <w:sz w:val="24"/>
        </w:rPr>
      </w:pPr>
      <w:r>
        <w:rPr>
          <w:i/>
          <w:position w:val="2"/>
          <w:sz w:val="24"/>
        </w:rPr>
        <w:t>c</w:t>
      </w:r>
      <w:r>
        <w:rPr>
          <w:position w:val="2"/>
          <w:sz w:val="24"/>
          <w:vertAlign w:val="subscript"/>
        </w:rPr>
        <w:t>31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0.20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5000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0.30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3000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0.25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31"/>
        </w:rPr>
        <w:t></w:t>
      </w:r>
      <w:r>
        <w:rPr>
          <w:position w:val="2"/>
          <w:sz w:val="24"/>
        </w:rPr>
        <w:t>6800</w:t>
      </w:r>
      <w:r>
        <w:rPr>
          <w:rFonts w:ascii="Symbol" w:hAnsi="Symbol"/>
          <w:sz w:val="31"/>
        </w:rPr>
        <w:t></w:t>
      </w:r>
      <w:r>
        <w:rPr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 xml:space="preserve"> 3600</w:t>
      </w:r>
    </w:p>
    <w:p w14:paraId="5D89CE87" w14:textId="77777777" w:rsidR="00272293" w:rsidRDefault="00272293" w:rsidP="00272293">
      <w:pPr>
        <w:pStyle w:val="Textoindependiente"/>
        <w:spacing w:before="189" w:line="360" w:lineRule="auto"/>
        <w:ind w:left="140" w:right="709"/>
      </w:pPr>
      <w:r>
        <w:t xml:space="preserve">Por lo tanto, la primera columna del producto </w:t>
      </w:r>
      <w:r>
        <w:rPr>
          <w:i/>
        </w:rPr>
        <w:t xml:space="preserve">AB </w:t>
      </w:r>
      <w:r>
        <w:t>, representa los gastos de producción durante el verano.</w:t>
      </w:r>
    </w:p>
    <w:p w14:paraId="0AC4EC16" w14:textId="77777777" w:rsidR="00272293" w:rsidRDefault="00272293" w:rsidP="00272293">
      <w:pPr>
        <w:pStyle w:val="Textoindependiente"/>
        <w:spacing w:line="360" w:lineRule="auto"/>
        <w:ind w:left="140" w:right="961"/>
      </w:pPr>
      <w:r>
        <w:t xml:space="preserve">Análogamente, la segunda columna de </w:t>
      </w:r>
      <w:r>
        <w:rPr>
          <w:i/>
        </w:rPr>
        <w:t xml:space="preserve">AB </w:t>
      </w:r>
      <w:r>
        <w:t>representa los gastos de producción durante el otoño.</w:t>
      </w:r>
    </w:p>
    <w:p w14:paraId="3FA1AFB4" w14:textId="77777777" w:rsidR="00272293" w:rsidRDefault="00272293" w:rsidP="00272293">
      <w:pPr>
        <w:spacing w:line="349" w:lineRule="exact"/>
        <w:ind w:left="172"/>
        <w:rPr>
          <w:sz w:val="24"/>
        </w:rPr>
      </w:pPr>
      <w:r>
        <w:rPr>
          <w:i/>
          <w:spacing w:val="-6"/>
          <w:w w:val="95"/>
          <w:position w:val="2"/>
          <w:sz w:val="24"/>
        </w:rPr>
        <w:t>c</w:t>
      </w:r>
      <w:r>
        <w:rPr>
          <w:spacing w:val="-6"/>
          <w:w w:val="95"/>
          <w:position w:val="2"/>
          <w:sz w:val="24"/>
          <w:vertAlign w:val="subscript"/>
        </w:rPr>
        <w:t>12</w:t>
      </w:r>
      <w:r>
        <w:rPr>
          <w:spacing w:val="13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0.20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5500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40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0.40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3600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39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0.25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7200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27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4340</w:t>
      </w:r>
    </w:p>
    <w:p w14:paraId="38DE7092" w14:textId="77777777" w:rsidR="00272293" w:rsidRDefault="00272293" w:rsidP="00272293">
      <w:pPr>
        <w:spacing w:before="158"/>
        <w:ind w:left="172"/>
        <w:rPr>
          <w:sz w:val="24"/>
        </w:rPr>
      </w:pPr>
      <w:r>
        <w:rPr>
          <w:i/>
          <w:w w:val="95"/>
          <w:position w:val="2"/>
          <w:sz w:val="24"/>
        </w:rPr>
        <w:t>c</w:t>
      </w:r>
      <w:r>
        <w:rPr>
          <w:w w:val="95"/>
          <w:position w:val="2"/>
          <w:sz w:val="24"/>
          <w:vertAlign w:val="subscript"/>
        </w:rPr>
        <w:t>22</w:t>
      </w:r>
      <w:r>
        <w:rPr>
          <w:spacing w:val="1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0.40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5500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41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4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0.50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3600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40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0.35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7200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27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1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6520</w:t>
      </w:r>
    </w:p>
    <w:p w14:paraId="48916542" w14:textId="77777777" w:rsidR="00272293" w:rsidRDefault="00272293" w:rsidP="00272293">
      <w:pPr>
        <w:spacing w:before="157"/>
        <w:ind w:left="172"/>
        <w:rPr>
          <w:sz w:val="24"/>
        </w:rPr>
      </w:pPr>
      <w:r>
        <w:rPr>
          <w:i/>
          <w:spacing w:val="-3"/>
          <w:w w:val="95"/>
          <w:position w:val="2"/>
          <w:sz w:val="24"/>
        </w:rPr>
        <w:t>c</w:t>
      </w:r>
      <w:r>
        <w:rPr>
          <w:spacing w:val="-3"/>
          <w:w w:val="95"/>
          <w:position w:val="2"/>
          <w:sz w:val="24"/>
          <w:vertAlign w:val="subscript"/>
        </w:rPr>
        <w:t>32</w:t>
      </w:r>
      <w:r>
        <w:rPr>
          <w:spacing w:val="13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0.20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5500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39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0.30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3600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39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0.25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rFonts w:ascii="Symbol" w:hAnsi="Symbol"/>
          <w:spacing w:val="6"/>
          <w:w w:val="95"/>
          <w:sz w:val="31"/>
        </w:rPr>
        <w:t></w:t>
      </w:r>
      <w:r>
        <w:rPr>
          <w:spacing w:val="6"/>
          <w:w w:val="95"/>
          <w:position w:val="2"/>
          <w:sz w:val="24"/>
        </w:rPr>
        <w:t>7200</w:t>
      </w:r>
      <w:r>
        <w:rPr>
          <w:rFonts w:ascii="Symbol" w:hAnsi="Symbol"/>
          <w:spacing w:val="6"/>
          <w:w w:val="95"/>
          <w:sz w:val="31"/>
        </w:rPr>
        <w:t></w:t>
      </w:r>
      <w:r>
        <w:rPr>
          <w:spacing w:val="-27"/>
          <w:w w:val="95"/>
          <w:sz w:val="31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3980</w:t>
      </w:r>
    </w:p>
    <w:p w14:paraId="0CE6751D" w14:textId="77777777" w:rsidR="00272293" w:rsidRDefault="00272293" w:rsidP="00272293">
      <w:pPr>
        <w:pStyle w:val="Textoindependiente"/>
        <w:spacing w:before="191" w:line="360" w:lineRule="auto"/>
        <w:ind w:left="139" w:right="709"/>
      </w:pPr>
      <w:r>
        <w:t xml:space="preserve">La tercera columna de </w:t>
      </w:r>
      <w:r>
        <w:rPr>
          <w:i/>
        </w:rPr>
        <w:t xml:space="preserve">AB </w:t>
      </w:r>
      <w:r>
        <w:t>representa los gastos de producción durante el invierno, y la cuarta columna representa los gastos de producción durante la primavera.</w:t>
      </w:r>
    </w:p>
    <w:p w14:paraId="00278EBD" w14:textId="77777777" w:rsidR="00272293" w:rsidRDefault="00272293" w:rsidP="00272293">
      <w:pPr>
        <w:pStyle w:val="Textoindependiente"/>
        <w:spacing w:before="74"/>
        <w:ind w:left="60"/>
      </w:pPr>
    </w:p>
    <w:p w14:paraId="089B9ACA" w14:textId="77777777" w:rsidR="00272293" w:rsidRDefault="00272293" w:rsidP="00272293">
      <w:pPr>
        <w:pStyle w:val="Textoindependiente"/>
        <w:spacing w:after="32" w:line="360" w:lineRule="auto"/>
        <w:ind w:left="139" w:right="1477"/>
      </w:pPr>
      <m:oMath>
        <m: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3900</m:t>
                  </m:r>
                </m:e>
                <m:e>
                  <m:r>
                    <w:rPr>
                      <w:rFonts w:ascii="Cambria Math" w:hAnsi="Cambria Math"/>
                    </w:rPr>
                    <m:t>4340</m:t>
                  </m:r>
                </m:e>
                <m:e>
                  <m:r>
                    <w:rPr>
                      <w:rFonts w:ascii="Cambria Math" w:hAnsi="Cambria Math"/>
                    </w:rPr>
                    <m:t>4210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4030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5880</m:t>
                  </m:r>
                </m:e>
                <m:e>
                  <m:r>
                    <w:rPr>
                      <w:rFonts w:ascii="Cambria Math" w:hAnsi="Cambria Math"/>
                    </w:rPr>
                    <m:t>6520</m:t>
                  </m:r>
                </m:e>
                <m:e>
                  <m:r>
                    <w:rPr>
                      <w:rFonts w:ascii="Cambria Math" w:hAnsi="Cambria Math"/>
                    </w:rPr>
                    <m:t>6350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3600</m:t>
                  </m:r>
                </m:e>
                <m:e>
                  <m:r>
                    <w:rPr>
                      <w:rFonts w:ascii="Cambria Math" w:hAnsi="Cambria Math"/>
                    </w:rPr>
                    <m:t>3980</m:t>
                  </m:r>
                </m:e>
                <m:e>
                  <m:r>
                    <w:rPr>
                      <w:rFonts w:ascii="Cambria Math" w:hAnsi="Cambria Math"/>
                    </w:rPr>
                    <m:t>3870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3710</m:t>
                  </m:r>
                </m:e>
              </m:mr>
            </m:m>
          </m:e>
        </m:d>
      </m:oMath>
      <w:r>
        <w:t xml:space="preserve"> </w:t>
      </w:r>
    </w:p>
    <w:p w14:paraId="548DFEB7" w14:textId="77777777" w:rsidR="00272293" w:rsidRDefault="00272293" w:rsidP="00272293">
      <w:pPr>
        <w:pStyle w:val="Textoindependiente"/>
        <w:spacing w:after="32" w:line="360" w:lineRule="auto"/>
        <w:ind w:left="139" w:right="1477"/>
      </w:pPr>
    </w:p>
    <w:p w14:paraId="667197B2" w14:textId="77777777" w:rsidR="00272293" w:rsidRDefault="00272293" w:rsidP="00272293">
      <w:pPr>
        <w:pStyle w:val="Textoindependiente"/>
        <w:spacing w:after="32" w:line="360" w:lineRule="auto"/>
        <w:ind w:left="139" w:right="1477"/>
      </w:pPr>
      <w:r>
        <w:t>Por lo tanto, la tabla que la compañía presentará en su reunión de accionistas es la siguiente:</w:t>
      </w:r>
    </w:p>
    <w:p w14:paraId="056FD201" w14:textId="2ED587CB" w:rsidR="00272293" w:rsidRDefault="00272293" w:rsidP="00272293">
      <w: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3900</m:t>
                  </m:r>
                </m:e>
                <m:e>
                  <m:r>
                    <w:rPr>
                      <w:rFonts w:ascii="Cambria Math" w:hAnsi="Cambria Math"/>
                    </w:rPr>
                    <m:t>4340</m:t>
                  </m:r>
                </m:e>
                <m:e>
                  <m:r>
                    <w:rPr>
                      <w:rFonts w:ascii="Cambria Math" w:hAnsi="Cambria Math"/>
                    </w:rPr>
                    <m:t>4210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4030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5880</m:t>
                  </m:r>
                </m:e>
                <m:e>
                  <m:r>
                    <w:rPr>
                      <w:rFonts w:ascii="Cambria Math" w:hAnsi="Cambria Math"/>
                    </w:rPr>
                    <m:t>6520</m:t>
                  </m:r>
                </m:e>
                <m:e>
                  <m:r>
                    <w:rPr>
                      <w:rFonts w:ascii="Cambria Math" w:hAnsi="Cambria Math"/>
                    </w:rPr>
                    <m:t>6350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3600</m:t>
                  </m:r>
                </m:e>
                <m:e>
                  <m:r>
                    <w:rPr>
                      <w:rFonts w:ascii="Cambria Math" w:hAnsi="Cambria Math"/>
                    </w:rPr>
                    <m:t>3980</m:t>
                  </m:r>
                </m:e>
                <m:e>
                  <m:r>
                    <w:rPr>
                      <w:rFonts w:ascii="Cambria Math" w:hAnsi="Cambria Math"/>
                    </w:rPr>
                    <m:t>3870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3710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13380</m:t>
                  </m:r>
                </m:e>
                <m:e>
                  <m:r>
                    <w:rPr>
                      <w:rFonts w:ascii="Cambria Math" w:hAnsi="Cambria Math"/>
                    </w:rPr>
                    <m:t>14840</m:t>
                  </m:r>
                </m:e>
                <m:e>
                  <m:r>
                    <w:rPr>
                      <w:rFonts w:ascii="Cambria Math" w:hAnsi="Cambria Math"/>
                    </w:rPr>
                    <m:t>14430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s-E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13790</m:t>
                  </m:r>
                </m:e>
              </m:mr>
            </m:m>
          </m:e>
        </m:d>
      </m:oMath>
    </w:p>
    <w:sectPr w:rsidR="0027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42C"/>
    <w:multiLevelType w:val="hybridMultilevel"/>
    <w:tmpl w:val="5E4C1DC6"/>
    <w:lvl w:ilvl="0" w:tplc="8BD86184">
      <w:start w:val="1"/>
      <w:numFmt w:val="decimal"/>
      <w:lvlText w:val="%1."/>
      <w:lvlJc w:val="left"/>
      <w:pPr>
        <w:ind w:left="38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25436E4">
      <w:numFmt w:val="bullet"/>
      <w:lvlText w:val="•"/>
      <w:lvlJc w:val="left"/>
      <w:pPr>
        <w:ind w:left="560" w:hanging="241"/>
      </w:pPr>
      <w:rPr>
        <w:rFonts w:hint="default"/>
        <w:lang w:val="es-ES" w:eastAsia="en-US" w:bidi="ar-SA"/>
      </w:rPr>
    </w:lvl>
    <w:lvl w:ilvl="2" w:tplc="13C4BD0C">
      <w:numFmt w:val="bullet"/>
      <w:lvlText w:val="•"/>
      <w:lvlJc w:val="left"/>
      <w:pPr>
        <w:ind w:left="740" w:hanging="241"/>
      </w:pPr>
      <w:rPr>
        <w:rFonts w:hint="default"/>
        <w:lang w:val="es-ES" w:eastAsia="en-US" w:bidi="ar-SA"/>
      </w:rPr>
    </w:lvl>
    <w:lvl w:ilvl="3" w:tplc="2C1A52AE">
      <w:numFmt w:val="bullet"/>
      <w:lvlText w:val="•"/>
      <w:lvlJc w:val="left"/>
      <w:pPr>
        <w:ind w:left="920" w:hanging="241"/>
      </w:pPr>
      <w:rPr>
        <w:rFonts w:hint="default"/>
        <w:lang w:val="es-ES" w:eastAsia="en-US" w:bidi="ar-SA"/>
      </w:rPr>
    </w:lvl>
    <w:lvl w:ilvl="4" w:tplc="3D067E20">
      <w:numFmt w:val="bullet"/>
      <w:lvlText w:val="•"/>
      <w:lvlJc w:val="left"/>
      <w:pPr>
        <w:ind w:left="1100" w:hanging="241"/>
      </w:pPr>
      <w:rPr>
        <w:rFonts w:hint="default"/>
        <w:lang w:val="es-ES" w:eastAsia="en-US" w:bidi="ar-SA"/>
      </w:rPr>
    </w:lvl>
    <w:lvl w:ilvl="5" w:tplc="EDB4AB92">
      <w:numFmt w:val="bullet"/>
      <w:lvlText w:val="•"/>
      <w:lvlJc w:val="left"/>
      <w:pPr>
        <w:ind w:left="1280" w:hanging="241"/>
      </w:pPr>
      <w:rPr>
        <w:rFonts w:hint="default"/>
        <w:lang w:val="es-ES" w:eastAsia="en-US" w:bidi="ar-SA"/>
      </w:rPr>
    </w:lvl>
    <w:lvl w:ilvl="6" w:tplc="9B7677FA">
      <w:numFmt w:val="bullet"/>
      <w:lvlText w:val="•"/>
      <w:lvlJc w:val="left"/>
      <w:pPr>
        <w:ind w:left="1460" w:hanging="241"/>
      </w:pPr>
      <w:rPr>
        <w:rFonts w:hint="default"/>
        <w:lang w:val="es-ES" w:eastAsia="en-US" w:bidi="ar-SA"/>
      </w:rPr>
    </w:lvl>
    <w:lvl w:ilvl="7" w:tplc="401E3F00">
      <w:numFmt w:val="bullet"/>
      <w:lvlText w:val="•"/>
      <w:lvlJc w:val="left"/>
      <w:pPr>
        <w:ind w:left="1640" w:hanging="241"/>
      </w:pPr>
      <w:rPr>
        <w:rFonts w:hint="default"/>
        <w:lang w:val="es-ES" w:eastAsia="en-US" w:bidi="ar-SA"/>
      </w:rPr>
    </w:lvl>
    <w:lvl w:ilvl="8" w:tplc="3AA09712">
      <w:numFmt w:val="bullet"/>
      <w:lvlText w:val="•"/>
      <w:lvlJc w:val="left"/>
      <w:pPr>
        <w:ind w:left="1820" w:hanging="24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93"/>
    <w:rsid w:val="002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2453"/>
  <w15:chartTrackingRefBased/>
  <w15:docId w15:val="{664A3D70-C87A-4B9A-BCAA-34F4A981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93"/>
  </w:style>
  <w:style w:type="paragraph" w:styleId="Ttulo2">
    <w:name w:val="heading 2"/>
    <w:basedOn w:val="Normal"/>
    <w:link w:val="Ttulo2Car"/>
    <w:uiPriority w:val="9"/>
    <w:unhideWhenUsed/>
    <w:qFormat/>
    <w:rsid w:val="00272293"/>
    <w:pPr>
      <w:widowControl w:val="0"/>
      <w:autoSpaceDE w:val="0"/>
      <w:autoSpaceDN w:val="0"/>
      <w:spacing w:before="90"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2293"/>
    <w:rPr>
      <w:rFonts w:ascii="Times New Roman" w:eastAsia="Times New Roman" w:hAnsi="Times New Roman" w:cs="Times New Roman"/>
      <w:b/>
      <w:bCs/>
      <w:i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2722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722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72293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72293"/>
    <w:pPr>
      <w:widowControl w:val="0"/>
      <w:autoSpaceDE w:val="0"/>
      <w:autoSpaceDN w:val="0"/>
      <w:spacing w:after="0" w:line="240" w:lineRule="auto"/>
      <w:ind w:left="400" w:hanging="261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27229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Pereiras</dc:creator>
  <cp:keywords/>
  <dc:description/>
  <cp:lastModifiedBy>Julian Pereiras</cp:lastModifiedBy>
  <cp:revision>1</cp:revision>
  <dcterms:created xsi:type="dcterms:W3CDTF">2020-09-24T12:20:00Z</dcterms:created>
  <dcterms:modified xsi:type="dcterms:W3CDTF">2020-09-24T12:22:00Z</dcterms:modified>
</cp:coreProperties>
</file>