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Date"/>
      </w:pPr>
      <w:r>
        <w:t xml:space="preserve">2024-10-02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6"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bookmarkStart w:id="20" w:name="subheading"/>
    <w:p>
      <w:pPr>
        <w:pStyle w:val="Heading2"/>
      </w:pPr>
      <w:r>
        <w:t xml:space="preserve">1.1 Subheading</w:t>
      </w:r>
    </w:p>
    <w:p>
      <w:r>
        <w:br w:type="page"/>
      </w:r>
    </w:p>
    <w:bookmarkEnd w:id="20"/>
    <w:bookmarkStart w:id="25" w:name="description-of-study-sample"/>
    <w:p>
      <w:pPr>
        <w:pStyle w:val="Heading2"/>
      </w:pPr>
      <w:r>
        <w:t xml:space="preserve">1.2 Description of study sample</w:t>
      </w:r>
    </w:p>
    <w:tbl>
      <w:tblPr>
        <w:tblStyle w:val="Table"/>
        <w:tblW w:type="pct" w:w="5000"/>
        <w:tblLayout w:type="fixed"/>
        <w:tblLook w:firstRow="0" w:lastRow="0" w:firstColumn="0" w:lastColumn="0" w:noHBand="0" w:noVBand="0" w:val="0000"/>
      </w:tblPr>
      <w:tblGrid>
        <w:gridCol w:w="7920"/>
      </w:tblGrid>
      <w:tr>
        <w:tc>
          <w:tcPr/>
          <w:bookmarkStart w:id="21" w:name="tbl-a-fe"/>
          <w:p>
            <w:pPr>
              <w:jc w:val="center"/>
            </w:pPr>
            <w:pPr>
              <w:jc w:val="start"/>
              <w:spacing w:before="200"/>
              <w:pStyle w:val="ImageCaption"/>
            </w:pPr>
            <w:r>
              <w:t xml:space="preserve">Table 1: Effects of the CBHP policy on personal exposure (</w:t>
            </w:r>
            <m:oMath>
              <m:r>
                <m:t>μ</m:t>
              </m:r>
              <m:r>
                <m:t>g</m:t>
              </m:r>
              <m:r>
                <m:rPr>
                  <m:sty m:val="p"/>
                </m:rPr>
                <m:t>/</m:t>
              </m:r>
              <m:sSup>
                <m:e>
                  <m:r>
                    <m:t>m</m:t>
                  </m:r>
                </m:e>
                <m:sup>
                  <m:r>
                    <m:t>3</m:t>
                  </m:r>
                </m:sup>
              </m:sSup>
            </m:oMath>
            <w:r>
              <w:t xml:space="preserve">) with variations in fixed effects for treatment group and time.</w:t>
            </w:r>
          </w:p>
          <w:tbl>
            <w:tblPr>
              <w:tblStyle w:val="Table"/>
              <w:tblW w:type="pct" w:w="4574"/>
              <w:tblLayout w:type="fixed"/>
              <w:tblLook w:firstRow="1" w:lastRow="1" w:firstColumn="0" w:lastColumn="0" w:noHBand="0" w:noVBand="0" w:val="0020"/>
            </w:tblPr>
            <w:tblGrid>
              <w:gridCol w:w="859"/>
              <w:gridCol w:w="429"/>
              <w:gridCol w:w="859"/>
              <w:gridCol w:w="429"/>
              <w:gridCol w:w="429"/>
              <w:gridCol w:w="429"/>
              <w:gridCol w:w="859"/>
              <w:gridCol w:w="429"/>
              <w:gridCol w:w="429"/>
              <w:gridCol w:w="429"/>
              <w:gridCol w:w="798"/>
              <w:gridCol w:w="429"/>
              <w:gridCol w:w="429"/>
            </w:tblGrid>
            <w:tr>
              <w:trPr>
                <w:tblHeader w:val="on"/>
              </w:trPr>
              <w:tc>
                <w:tcPr/>
                <w:p>
                  <w:pPr>
                    <w:pStyle w:val="Compact"/>
                  </w:pPr>
                </w:p>
              </w:tc>
              <w:tc>
                <w:tcPr>
                  <w:gridSpan w:val="4"/>
                </w:tcPr>
                <w:p>
                  <w:pPr>
                    <w:pStyle w:val="Compact"/>
                    <w:jc w:val="left"/>
                    <w:jc w:val="center"/>
                  </w:pPr>
                  <w:r>
                    <w:t xml:space="preserve">Point temp (°C)</w:t>
                  </w:r>
                </w:p>
              </w:tc>
              <w:tc>
                <w:tcPr>
                  <w:gridSpan w:val="4"/>
                </w:tcPr>
                <w:p>
                  <w:pPr>
                    <w:pStyle w:val="Compact"/>
                    <w:jc w:val="left"/>
                    <w:jc w:val="center"/>
                  </w:pPr>
                  <w:r>
                    <w:t xml:space="preserve">Mean temp (°C)</w:t>
                  </w:r>
                </w:p>
              </w:tc>
              <w:tc>
                <w:tcPr>
                  <w:gridSpan w:val="4"/>
                </w:tcPr>
                <w:p>
                  <w:pPr>
                    <w:pStyle w:val="Compact"/>
                    <w:jc w:val="left"/>
                    <w:jc w:val="center"/>
                  </w:pPr>
                  <w:r>
                    <w:t xml:space="preserve">Min temp (°C)</w:t>
                  </w:r>
                </w:p>
              </w:tc>
            </w:tr>
            <w:tr>
              <w:trPr>
                <w:tblHeader w:val="on"/>
              </w:trPr>
              <w:tc>
                <w:tcPr/>
                <w:p>
                  <w:pPr>
                    <w:pStyle w:val="Compact"/>
                    <w:jc w:val="left"/>
                    <w:jc w:val="center"/>
                  </w:pPr>
                  <w:r>
                    <w:t xml:space="preserve">Cohort Time</w:t>
                  </w:r>
                </w:p>
              </w:tc>
              <w:tc>
                <w:tcPr/>
                <w:p>
                  <w:pPr>
                    <w:pStyle w:val="Compact"/>
                    <w:jc w:val="left"/>
                    <w:jc w:val="center"/>
                  </w:pPr>
                  <w:r>
                    <w:t xml:space="preserve">ATT</w:t>
                  </w:r>
                </w:p>
              </w:tc>
              <w:tc>
                <w:tcPr/>
                <w:p>
                  <w:pPr>
                    <w:pStyle w:val="Compact"/>
                    <w:jc w:val="left"/>
                    <w:jc w:val="center"/>
                  </w:pPr>
                  <w:r>
                    <w:t xml:space="preserve">(95%CI)</w:t>
                  </w:r>
                </w:p>
              </w:tc>
              <w:tc>
                <w:tcPr/>
                <w:p>
                  <w:pPr>
                    <w:pStyle w:val="Compact"/>
                    <w:jc w:val="left"/>
                    <w:jc w:val="center"/>
                  </w:pPr>
                  <w:r>
                    <w:t xml:space="preserve">p</w:t>
                  </w:r>
                  <w:r>
                    <w:rPr>
                      <w:vertAlign w:val="superscript"/>
                    </w:rPr>
                    <w:t xml:space="preserve">a</w:t>
                  </w:r>
                </w:p>
              </w:tc>
              <w:tc>
                <w:tcPr/>
                <w:p>
                  <w:pPr>
                    <w:pStyle w:val="Compact"/>
                    <w:jc w:val="left"/>
                    <w:jc w:val="center"/>
                  </w:pPr>
                  <w:r>
                    <w:t xml:space="preserve">Obs</w:t>
                  </w:r>
                </w:p>
              </w:tc>
              <w:tc>
                <w:tcPr/>
                <w:p>
                  <w:pPr>
                    <w:pStyle w:val="Compact"/>
                    <w:jc w:val="left"/>
                    <w:jc w:val="center"/>
                  </w:pPr>
                  <w:r>
                    <w:t xml:space="preserve">ATT</w:t>
                  </w:r>
                </w:p>
              </w:tc>
              <w:tc>
                <w:tcPr/>
                <w:p>
                  <w:pPr>
                    <w:pStyle w:val="Compact"/>
                    <w:jc w:val="left"/>
                    <w:jc w:val="center"/>
                  </w:pPr>
                  <w:r>
                    <w:t xml:space="preserve">(95%CI)</w:t>
                  </w:r>
                </w:p>
              </w:tc>
              <w:tc>
                <w:tcPr/>
                <w:p>
                  <w:pPr>
                    <w:pStyle w:val="Compact"/>
                    <w:jc w:val="left"/>
                    <w:jc w:val="center"/>
                  </w:pPr>
                  <w:r>
                    <w:t xml:space="preserve">p</w:t>
                  </w:r>
                  <w:r>
                    <w:rPr>
                      <w:vertAlign w:val="superscript"/>
                    </w:rPr>
                    <w:t xml:space="preserve">a</w:t>
                  </w:r>
                </w:p>
              </w:tc>
              <w:tc>
                <w:tcPr/>
                <w:p>
                  <w:pPr>
                    <w:pStyle w:val="Compact"/>
                    <w:jc w:val="left"/>
                    <w:jc w:val="center"/>
                  </w:pPr>
                  <w:r>
                    <w:t xml:space="preserve">Obs</w:t>
                  </w:r>
                </w:p>
              </w:tc>
              <w:tc>
                <w:tcPr/>
                <w:p>
                  <w:pPr>
                    <w:pStyle w:val="Compact"/>
                    <w:jc w:val="left"/>
                    <w:jc w:val="center"/>
                  </w:pPr>
                  <w:r>
                    <w:t xml:space="preserve">ATT</w:t>
                  </w:r>
                </w:p>
              </w:tc>
              <w:tc>
                <w:tcPr/>
                <w:p>
                  <w:pPr>
                    <w:pStyle w:val="Compact"/>
                    <w:jc w:val="left"/>
                    <w:jc w:val="center"/>
                  </w:pPr>
                  <w:r>
                    <w:t xml:space="preserve">(95% CI)</w:t>
                  </w:r>
                </w:p>
              </w:tc>
              <w:tc>
                <w:tcPr/>
                <w:p>
                  <w:pPr>
                    <w:pStyle w:val="Compact"/>
                    <w:jc w:val="left"/>
                    <w:jc w:val="center"/>
                  </w:pPr>
                  <w:r>
                    <w:t xml:space="preserve">p</w:t>
                  </w:r>
                  <w:r>
                    <w:rPr>
                      <w:vertAlign w:val="superscript"/>
                    </w:rPr>
                    <w:t xml:space="preserve">a</w:t>
                  </w:r>
                </w:p>
              </w:tc>
              <w:tc>
                <w:tcPr/>
                <w:p>
                  <w:pPr>
                    <w:pStyle w:val="Compact"/>
                    <w:jc w:val="left"/>
                    <w:jc w:val="center"/>
                  </w:pPr>
                  <w:r>
                    <w:t xml:space="preserve">Obs</w:t>
                  </w:r>
                </w:p>
              </w:tc>
            </w:tr>
            <w:tr>
              <w:tc>
                <w:tcPr>
                  <w:gridSpan w:val="13"/>
                </w:tcPr>
                <w:p>
                  <w:pPr>
                    <w:pStyle w:val="Compact"/>
                    <w:jc w:val="left"/>
                    <w:jc w:val="center"/>
                  </w:pPr>
                  <w:r>
                    <w:t xml:space="preserve">All times</w:t>
                  </w:r>
                </w:p>
              </w:tc>
            </w:tr>
            <w:tr>
              <w:tc>
                <w:tcPr/>
                <w:p>
                  <w:pPr>
                    <w:pStyle w:val="Compact"/>
                    <w:jc w:val="left"/>
                    <w:jc w:val="center"/>
                  </w:pPr>
                  <w:r>
                    <w:t xml:space="preserve">2019 2019</w:t>
                  </w:r>
                </w:p>
              </w:tc>
              <w:tc>
                <w:tcPr/>
                <w:p>
                  <w:pPr>
                    <w:pStyle w:val="Compact"/>
                    <w:jc w:val="left"/>
                    <w:jc w:val="center"/>
                  </w:pPr>
                  <w:r>
                    <w:t xml:space="preserve">1.66</w:t>
                  </w:r>
                </w:p>
              </w:tc>
              <w:tc>
                <w:tcPr/>
                <w:p>
                  <w:pPr>
                    <w:pStyle w:val="Compact"/>
                    <w:jc w:val="left"/>
                    <w:jc w:val="center"/>
                  </w:pPr>
                  <w:r>
                    <w:t xml:space="preserve">(0.5, 2.8)</w:t>
                  </w:r>
                </w:p>
              </w:tc>
              <w:tc>
                <w:tcPr/>
                <w:p>
                  <w:pPr>
                    <w:pStyle w:val="Compact"/>
                  </w:pPr>
                </w:p>
              </w:tc>
              <w:tc>
                <w:tcPr/>
                <w:p>
                  <w:pPr>
                    <w:pStyle w:val="Compact"/>
                  </w:pPr>
                </w:p>
              </w:tc>
              <w:tc>
                <w:tcPr/>
                <w:p>
                  <w:pPr>
                    <w:pStyle w:val="Compact"/>
                    <w:jc w:val="left"/>
                    <w:jc w:val="center"/>
                  </w:pPr>
                  <w:r>
                    <w:t xml:space="preserve">0.33</w:t>
                  </w:r>
                </w:p>
              </w:tc>
              <w:tc>
                <w:tcPr/>
                <w:p>
                  <w:pPr>
                    <w:pStyle w:val="Compact"/>
                    <w:jc w:val="left"/>
                    <w:jc w:val="center"/>
                  </w:pPr>
                  <w:r>
                    <w:t xml:space="preserve">(-0.8, 1.5)</w:t>
                  </w:r>
                </w:p>
              </w:tc>
              <w:tc>
                <w:tcPr/>
                <w:p>
                  <w:pPr>
                    <w:pStyle w:val="Compact"/>
                  </w:pPr>
                </w:p>
              </w:tc>
              <w:tc>
                <w:tcPr/>
                <w:p>
                  <w:pPr>
                    <w:pStyle w:val="Compact"/>
                  </w:pPr>
                </w:p>
              </w:tc>
              <w:tc>
                <w:tcPr/>
                <w:p>
                  <w:pPr>
                    <w:pStyle w:val="Compact"/>
                    <w:jc w:val="left"/>
                    <w:jc w:val="center"/>
                  </w:pPr>
                  <w:r>
                    <w:t xml:space="preserve">1.96</w:t>
                  </w:r>
                </w:p>
              </w:tc>
              <w:tc>
                <w:tcPr/>
                <w:p>
                  <w:pPr>
                    <w:pStyle w:val="Compact"/>
                    <w:jc w:val="left"/>
                    <w:jc w:val="center"/>
                  </w:pPr>
                  <w:r>
                    <w:t xml:space="preserve">(0.5, 3.4)</w:t>
                  </w:r>
                </w:p>
              </w:tc>
              <w:tc>
                <w:tcPr/>
                <w:p>
                  <w:pPr>
                    <w:pStyle w:val="Compact"/>
                  </w:pPr>
                </w:p>
              </w:tc>
              <w:tc>
                <w:tcPr/>
                <w:p>
                  <w:pPr>
                    <w:pStyle w:val="Compact"/>
                  </w:pPr>
                </w:p>
              </w:tc>
            </w:tr>
            <w:tr>
              <w:tc>
                <w:tcPr/>
                <w:p>
                  <w:pPr>
                    <w:pStyle w:val="Compact"/>
                    <w:jc w:val="left"/>
                    <w:jc w:val="center"/>
                  </w:pPr>
                  <w:r>
                    <w:t xml:space="preserve">2019 2021</w:t>
                  </w:r>
                </w:p>
              </w:tc>
              <w:tc>
                <w:tcPr/>
                <w:p>
                  <w:pPr>
                    <w:pStyle w:val="Compact"/>
                    <w:jc w:val="left"/>
                    <w:jc w:val="center"/>
                  </w:pPr>
                  <w:r>
                    <w:t xml:space="preserve">2.17</w:t>
                  </w:r>
                </w:p>
              </w:tc>
              <w:tc>
                <w:tcPr/>
                <w:p>
                  <w:pPr>
                    <w:pStyle w:val="Compact"/>
                    <w:jc w:val="left"/>
                    <w:jc w:val="center"/>
                  </w:pPr>
                  <w:r>
                    <w:t xml:space="preserve">(0.5, 3.9)</w:t>
                  </w:r>
                </w:p>
              </w:tc>
              <w:tc>
                <w:tcPr/>
                <w:p>
                  <w:pPr>
                    <w:pStyle w:val="Compact"/>
                  </w:pPr>
                </w:p>
              </w:tc>
              <w:tc>
                <w:tcPr/>
                <w:p>
                  <w:pPr>
                    <w:pStyle w:val="Compact"/>
                  </w:pPr>
                </w:p>
              </w:tc>
              <w:tc>
                <w:tcPr/>
                <w:p>
                  <w:pPr>
                    <w:pStyle w:val="Compact"/>
                    <w:jc w:val="left"/>
                    <w:jc w:val="center"/>
                  </w:pPr>
                  <w:r>
                    <w:t xml:space="preserve">0.80</w:t>
                  </w:r>
                </w:p>
              </w:tc>
              <w:tc>
                <w:tcPr/>
                <w:p>
                  <w:pPr>
                    <w:pStyle w:val="Compact"/>
                    <w:jc w:val="left"/>
                    <w:jc w:val="center"/>
                  </w:pPr>
                  <w:r>
                    <w:t xml:space="preserve">(0.0, 1.6)</w:t>
                  </w:r>
                </w:p>
              </w:tc>
              <w:tc>
                <w:tcPr/>
                <w:p>
                  <w:pPr>
                    <w:pStyle w:val="Compact"/>
                  </w:pPr>
                </w:p>
              </w:tc>
              <w:tc>
                <w:tcPr/>
                <w:p>
                  <w:pPr>
                    <w:pStyle w:val="Compact"/>
                  </w:pPr>
                </w:p>
              </w:tc>
              <w:tc>
                <w:tcPr/>
                <w:p>
                  <w:pPr>
                    <w:pStyle w:val="Compact"/>
                    <w:jc w:val="left"/>
                    <w:jc w:val="center"/>
                  </w:pPr>
                  <w:r>
                    <w:t xml:space="preserve">5.04</w:t>
                  </w:r>
                </w:p>
              </w:tc>
              <w:tc>
                <w:tcPr/>
                <w:p>
                  <w:pPr>
                    <w:pStyle w:val="Compact"/>
                    <w:jc w:val="left"/>
                    <w:jc w:val="center"/>
                  </w:pPr>
                  <w:r>
                    <w:t xml:space="preserve">(2.3, 7.8)</w:t>
                  </w:r>
                </w:p>
              </w:tc>
              <w:tc>
                <w:tcPr/>
                <w:p>
                  <w:pPr>
                    <w:pStyle w:val="Compact"/>
                  </w:pPr>
                </w:p>
              </w:tc>
              <w:tc>
                <w:tcPr/>
                <w:p>
                  <w:pPr>
                    <w:pStyle w:val="Compact"/>
                  </w:pPr>
                </w:p>
              </w:tc>
            </w:tr>
            <w:tr>
              <w:tc>
                <w:tcPr/>
                <w:p>
                  <w:pPr>
                    <w:pStyle w:val="Compact"/>
                    <w:jc w:val="left"/>
                    <w:jc w:val="center"/>
                  </w:pPr>
                  <w:r>
                    <w:t xml:space="preserve">2020 2021</w:t>
                  </w:r>
                </w:p>
              </w:tc>
              <w:tc>
                <w:tcPr/>
                <w:p>
                  <w:pPr>
                    <w:pStyle w:val="Compact"/>
                    <w:jc w:val="left"/>
                    <w:jc w:val="center"/>
                  </w:pPr>
                  <w:r>
                    <w:t xml:space="preserve">2.39</w:t>
                  </w:r>
                </w:p>
              </w:tc>
              <w:tc>
                <w:tcPr/>
                <w:p>
                  <w:pPr>
                    <w:pStyle w:val="Compact"/>
                    <w:jc w:val="left"/>
                    <w:jc w:val="center"/>
                  </w:pPr>
                  <w:r>
                    <w:t xml:space="preserve">(0.7, 4.1)</w:t>
                  </w:r>
                </w:p>
              </w:tc>
              <w:tc>
                <w:tcPr/>
                <w:p>
                  <w:pPr>
                    <w:pStyle w:val="Compact"/>
                  </w:pPr>
                </w:p>
              </w:tc>
              <w:tc>
                <w:tcPr/>
                <w:p>
                  <w:pPr>
                    <w:pStyle w:val="Compact"/>
                  </w:pPr>
                </w:p>
              </w:tc>
              <w:tc>
                <w:tcPr/>
                <w:p>
                  <w:pPr>
                    <w:pStyle w:val="Compact"/>
                    <w:jc w:val="left"/>
                    <w:jc w:val="center"/>
                  </w:pPr>
                  <w:r>
                    <w:t xml:space="preserve">0.66</w:t>
                  </w:r>
                </w:p>
              </w:tc>
              <w:tc>
                <w:tcPr/>
                <w:p>
                  <w:pPr>
                    <w:pStyle w:val="Compact"/>
                    <w:jc w:val="left"/>
                    <w:jc w:val="center"/>
                  </w:pPr>
                  <w:r>
                    <w:t xml:space="preserve">(-0.5, 1.8)</w:t>
                  </w:r>
                </w:p>
              </w:tc>
              <w:tc>
                <w:tcPr/>
                <w:p>
                  <w:pPr>
                    <w:pStyle w:val="Compact"/>
                  </w:pPr>
                </w:p>
              </w:tc>
              <w:tc>
                <w:tcPr/>
                <w:p>
                  <w:pPr>
                    <w:pStyle w:val="Compact"/>
                  </w:pPr>
                </w:p>
              </w:tc>
              <w:tc>
                <w:tcPr/>
                <w:p>
                  <w:pPr>
                    <w:pStyle w:val="Compact"/>
                    <w:jc w:val="left"/>
                    <w:jc w:val="center"/>
                  </w:pPr>
                  <w:r>
                    <w:t xml:space="preserve">7.27</w:t>
                  </w:r>
                </w:p>
              </w:tc>
              <w:tc>
                <w:tcPr/>
                <w:p>
                  <w:pPr>
                    <w:pStyle w:val="Compact"/>
                    <w:jc w:val="left"/>
                    <w:jc w:val="center"/>
                  </w:pPr>
                  <w:r>
                    <w:t xml:space="preserve">(4.6, 9.9)</w:t>
                  </w:r>
                </w:p>
              </w:tc>
              <w:tc>
                <w:tcPr/>
                <w:p>
                  <w:pPr>
                    <w:pStyle w:val="Compact"/>
                  </w:pPr>
                </w:p>
              </w:tc>
              <w:tc>
                <w:tcPr/>
                <w:p>
                  <w:pPr>
                    <w:pStyle w:val="Compact"/>
                  </w:pPr>
                </w:p>
              </w:tc>
            </w:tr>
            <w:tr>
              <w:tc>
                <w:tcPr/>
                <w:p>
                  <w:pPr>
                    <w:pStyle w:val="Compact"/>
                    <w:jc w:val="left"/>
                    <w:jc w:val="center"/>
                  </w:pPr>
                  <w:r>
                    <w:t xml:space="preserve">2021 2021</w:t>
                  </w:r>
                </w:p>
              </w:tc>
              <w:tc>
                <w:tcPr/>
                <w:p>
                  <w:pPr>
                    <w:pStyle w:val="Compact"/>
                    <w:jc w:val="left"/>
                    <w:jc w:val="center"/>
                  </w:pPr>
                  <w:r>
                    <w:t xml:space="preserve">0.60</w:t>
                  </w:r>
                </w:p>
              </w:tc>
              <w:tc>
                <w:tcPr/>
                <w:p>
                  <w:pPr>
                    <w:pStyle w:val="Compact"/>
                    <w:jc w:val="left"/>
                    <w:jc w:val="center"/>
                  </w:pPr>
                  <w:r>
                    <w:t xml:space="preserve">(-1.2, 2.4)</w:t>
                  </w:r>
                </w:p>
              </w:tc>
              <w:tc>
                <w:tcPr/>
                <w:p>
                  <w:pPr>
                    <w:pStyle w:val="Compact"/>
                    <w:jc w:val="left"/>
                    <w:jc w:val="center"/>
                  </w:pPr>
                  <w:r>
                    <w:t xml:space="preserve">0.37</w:t>
                  </w:r>
                </w:p>
              </w:tc>
              <w:tc>
                <w:tcPr/>
                <w:p>
                  <w:pPr>
                    <w:pStyle w:val="Compact"/>
                    <w:jc w:val="left"/>
                    <w:jc w:val="center"/>
                  </w:pPr>
                  <w:r>
                    <w:t xml:space="preserve">2999</w:t>
                  </w:r>
                </w:p>
              </w:tc>
              <w:tc>
                <w:tcPr/>
                <w:p>
                  <w:pPr>
                    <w:pStyle w:val="Compact"/>
                    <w:jc w:val="left"/>
                    <w:jc w:val="center"/>
                  </w:pPr>
                  <w:r>
                    <w:t xml:space="preserve">1.60</w:t>
                  </w:r>
                </w:p>
              </w:tc>
              <w:tc>
                <w:tcPr/>
                <w:p>
                  <w:pPr>
                    <w:pStyle w:val="Compact"/>
                    <w:jc w:val="left"/>
                    <w:jc w:val="center"/>
                  </w:pPr>
                  <w:r>
                    <w:t xml:space="preserve">(0.5, 2.7)</w:t>
                  </w:r>
                </w:p>
              </w:tc>
              <w:tc>
                <w:tcPr/>
                <w:p>
                  <w:pPr>
                    <w:pStyle w:val="Compact"/>
                    <w:jc w:val="left"/>
                    <w:jc w:val="center"/>
                  </w:pPr>
                  <w:r>
                    <w:t xml:space="preserve">0.45</w:t>
                  </w:r>
                </w:p>
              </w:tc>
              <w:tc>
                <w:tcPr/>
                <w:p>
                  <w:pPr>
                    <w:pStyle w:val="Compact"/>
                    <w:jc w:val="left"/>
                    <w:jc w:val="center"/>
                  </w:pPr>
                  <w:r>
                    <w:t xml:space="preserve">1350</w:t>
                  </w:r>
                </w:p>
              </w:tc>
              <w:tc>
                <w:tcPr/>
                <w:p>
                  <w:pPr>
                    <w:pStyle w:val="Compact"/>
                    <w:jc w:val="left"/>
                    <w:jc w:val="center"/>
                  </w:pPr>
                  <w:r>
                    <w:t xml:space="preserve">2.37</w:t>
                  </w:r>
                </w:p>
              </w:tc>
              <w:tc>
                <w:tcPr/>
                <w:p>
                  <w:pPr>
                    <w:pStyle w:val="Compact"/>
                    <w:jc w:val="left"/>
                    <w:jc w:val="center"/>
                  </w:pPr>
                  <w:r>
                    <w:t xml:space="preserve">(0.2, 4.5)</w:t>
                  </w:r>
                </w:p>
              </w:tc>
              <w:tc>
                <w:tcPr/>
                <w:p>
                  <w:pPr>
                    <w:pStyle w:val="Compact"/>
                    <w:jc w:val="left"/>
                    <w:jc w:val="center"/>
                  </w:pPr>
                  <w:r>
                    <w:t xml:space="preserve">0</w:t>
                  </w:r>
                </w:p>
              </w:tc>
              <w:tc>
                <w:tcPr/>
                <w:p>
                  <w:pPr>
                    <w:pStyle w:val="Compact"/>
                    <w:jc w:val="left"/>
                    <w:jc w:val="center"/>
                  </w:pPr>
                  <w:r>
                    <w:t xml:space="preserve">1350</w:t>
                  </w:r>
                </w:p>
              </w:tc>
            </w:tr>
            <w:tr>
              <w:tc>
                <w:tcPr>
                  <w:gridSpan w:val="13"/>
                </w:tcPr>
                <w:p>
                  <w:pPr>
                    <w:pStyle w:val="Compact"/>
                    <w:jc w:val="left"/>
                    <w:jc w:val="center"/>
                  </w:pPr>
                  <w:r>
                    <w:t xml:space="preserve">Daytime</w:t>
                  </w:r>
                </w:p>
              </w:tc>
            </w:tr>
            <w:tr>
              <w:tc>
                <w:tcPr/>
                <w:p>
                  <w:pPr>
                    <w:pStyle w:val="Compact"/>
                    <w:jc w:val="left"/>
                    <w:jc w:val="center"/>
                  </w:pPr>
                  <w:r>
                    <w:t xml:space="preserve">2019 2019</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0.36</w:t>
                  </w:r>
                </w:p>
              </w:tc>
              <w:tc>
                <w:tcPr/>
                <w:p>
                  <w:pPr>
                    <w:pStyle w:val="Compact"/>
                    <w:jc w:val="left"/>
                    <w:jc w:val="center"/>
                  </w:pPr>
                  <w:r>
                    <w:t xml:space="preserve">(-0.8, 1.5)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2019 2021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0.91</w:t>
                  </w:r>
                </w:p>
              </w:tc>
              <w:tc>
                <w:tcPr/>
                <w:p>
                  <w:pPr>
                    <w:pStyle w:val="Compact"/>
                    <w:jc w:val="left"/>
                    <w:jc w:val="center"/>
                  </w:pPr>
                  <w:r>
                    <w:t xml:space="preserve">(0.1, 1.7)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2020 2021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0.95</w:t>
                  </w:r>
                </w:p>
              </w:tc>
              <w:tc>
                <w:tcPr/>
                <w:p>
                  <w:pPr>
                    <w:pStyle w:val="Compact"/>
                    <w:jc w:val="left"/>
                    <w:jc w:val="center"/>
                  </w:pPr>
                  <w:r>
                    <w:t xml:space="preserve">(-0.2, 2.1)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2021 2021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1.67</w:t>
                  </w:r>
                </w:p>
              </w:tc>
              <w:tc>
                <w:tcPr/>
                <w:p>
                  <w:pPr>
                    <w:pStyle w:val="Compact"/>
                    <w:jc w:val="left"/>
                    <w:jc w:val="center"/>
                  </w:pPr>
                  <w:r>
                    <w:t xml:space="preserve">(0.5, 2.8)</w:t>
                  </w:r>
                </w:p>
              </w:tc>
              <w:tc>
                <w:tcPr/>
                <w:p>
                  <w:pPr>
                    <w:pStyle w:val="Compact"/>
                    <w:jc w:val="left"/>
                    <w:jc w:val="center"/>
                  </w:pPr>
                  <w:r>
                    <w:t xml:space="preserve">0.48</w:t>
                  </w:r>
                </w:p>
              </w:tc>
              <w:tc>
                <w:tcPr/>
                <w:p>
                  <w:pPr>
                    <w:pStyle w:val="Compact"/>
                    <w:jc w:val="left"/>
                    <w:jc w:val="center"/>
                  </w:pPr>
                  <w:r>
                    <w:t xml:space="preserve">1346</w:t>
                  </w:r>
                </w:p>
              </w:tc>
              <w:tc>
                <w:tcPr/>
                <w:p>
                  <w:pPr>
                    <w:pStyle w:val="Compact"/>
                  </w:pPr>
                </w:p>
              </w:tc>
              <w:tc>
                <w:tcPr/>
                <w:p>
                  <w:pPr>
                    <w:pStyle w:val="Compact"/>
                  </w:pPr>
                </w:p>
              </w:tc>
              <w:tc>
                <w:tcPr/>
                <w:p>
                  <w:pPr>
                    <w:pStyle w:val="Compact"/>
                  </w:pPr>
                </w:p>
              </w:tc>
              <w:tc>
                <w:tcPr/>
                <w:p>
                  <w:pPr>
                    <w:pStyle w:val="Compact"/>
                  </w:pPr>
                </w:p>
              </w:tc>
            </w:tr>
            <w:tr>
              <w:tc>
                <w:tcPr>
                  <w:gridSpan w:val="13"/>
                </w:tcPr>
                <w:p>
                  <w:pPr>
                    <w:pStyle w:val="Compact"/>
                    <w:jc w:val="left"/>
                    <w:jc w:val="center"/>
                  </w:pPr>
                  <w:r>
                    <w:t xml:space="preserve">Daytime heating</w:t>
                  </w:r>
                </w:p>
              </w:tc>
            </w:tr>
            <w:tr>
              <w:tc>
                <w:tcPr/>
                <w:p>
                  <w:pPr>
                    <w:pStyle w:val="Compact"/>
                    <w:jc w:val="left"/>
                    <w:jc w:val="center"/>
                  </w:pPr>
                  <w:r>
                    <w:t xml:space="preserve">2019 2019</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0.92</w:t>
                  </w:r>
                </w:p>
              </w:tc>
              <w:tc>
                <w:tcPr/>
                <w:p>
                  <w:pPr>
                    <w:pStyle w:val="Compact"/>
                    <w:jc w:val="left"/>
                    <w:jc w:val="center"/>
                  </w:pPr>
                  <w:r>
                    <w:t xml:space="preserve">(-0.2, 2.0)</w:t>
                  </w:r>
                </w:p>
              </w:tc>
              <w:tc>
                <w:tcPr/>
                <w:p>
                  <w:pPr>
                    <w:pStyle w:val="Compact"/>
                  </w:pPr>
                </w:p>
              </w:tc>
              <w:tc>
                <w:tcPr/>
                <w:p>
                  <w:pPr>
                    <w:pStyle w:val="Compact"/>
                  </w:pPr>
                </w:p>
              </w:tc>
              <w:tc>
                <w:tcPr/>
                <w:p>
                  <w:pPr>
                    <w:pStyle w:val="Compact"/>
                    <w:jc w:val="left"/>
                    <w:jc w:val="center"/>
                  </w:pPr>
                  <w:r>
                    <w:t xml:space="preserve">1.94</w:t>
                  </w:r>
                </w:p>
              </w:tc>
              <w:tc>
                <w:tcPr/>
                <w:p>
                  <w:pPr>
                    <w:pStyle w:val="Compact"/>
                    <w:jc w:val="left"/>
                    <w:jc w:val="center"/>
                  </w:pPr>
                  <w:r>
                    <w:t xml:space="preserve">(0.5, 3.4)</w:t>
                  </w:r>
                </w:p>
              </w:tc>
              <w:tc>
                <w:tcPr/>
                <w:p>
                  <w:pPr>
                    <w:pStyle w:val="Compact"/>
                  </w:pPr>
                </w:p>
              </w:tc>
              <w:tc>
                <w:tcPr/>
                <w:p>
                  <w:pPr>
                    <w:pStyle w:val="Compact"/>
                  </w:pPr>
                </w:p>
              </w:tc>
            </w:tr>
            <w:tr>
              <w:tc>
                <w:tcPr/>
                <w:p>
                  <w:pPr>
                    <w:pStyle w:val="Compact"/>
                    <w:jc w:val="left"/>
                    <w:jc w:val="center"/>
                  </w:pPr>
                  <w:r>
                    <w:t xml:space="preserve">2019 2021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2.02</w:t>
                  </w:r>
                </w:p>
              </w:tc>
              <w:tc>
                <w:tcPr/>
                <w:p>
                  <w:pPr>
                    <w:pStyle w:val="Compact"/>
                    <w:jc w:val="left"/>
                    <w:jc w:val="center"/>
                  </w:pPr>
                  <w:r>
                    <w:t xml:space="preserve">(0.9, 3.2)</w:t>
                  </w:r>
                </w:p>
              </w:tc>
              <w:tc>
                <w:tcPr/>
                <w:p>
                  <w:pPr>
                    <w:pStyle w:val="Compact"/>
                  </w:pPr>
                </w:p>
              </w:tc>
              <w:tc>
                <w:tcPr/>
                <w:p>
                  <w:pPr>
                    <w:pStyle w:val="Compact"/>
                  </w:pPr>
                </w:p>
              </w:tc>
              <w:tc>
                <w:tcPr/>
                <w:p>
                  <w:pPr>
                    <w:pStyle w:val="Compact"/>
                    <w:jc w:val="left"/>
                    <w:jc w:val="center"/>
                  </w:pPr>
                  <w:r>
                    <w:t xml:space="preserve">5.46</w:t>
                  </w:r>
                </w:p>
              </w:tc>
              <w:tc>
                <w:tcPr/>
                <w:p>
                  <w:pPr>
                    <w:pStyle w:val="Compact"/>
                    <w:jc w:val="left"/>
                    <w:jc w:val="center"/>
                  </w:pPr>
                  <w:r>
                    <w:t xml:space="preserve">(2.7, 8.2)</w:t>
                  </w:r>
                </w:p>
              </w:tc>
              <w:tc>
                <w:tcPr/>
                <w:p>
                  <w:pPr>
                    <w:pStyle w:val="Compact"/>
                  </w:pPr>
                </w:p>
              </w:tc>
              <w:tc>
                <w:tcPr/>
                <w:p>
                  <w:pPr>
                    <w:pStyle w:val="Compact"/>
                  </w:pPr>
                </w:p>
              </w:tc>
            </w:tr>
            <w:tr>
              <w:tc>
                <w:tcPr/>
                <w:p>
                  <w:pPr>
                    <w:pStyle w:val="Compact"/>
                    <w:jc w:val="left"/>
                    <w:jc w:val="center"/>
                  </w:pPr>
                  <w:r>
                    <w:t xml:space="preserve">2020 2021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2.63</w:t>
                  </w:r>
                </w:p>
              </w:tc>
              <w:tc>
                <w:tcPr/>
                <w:p>
                  <w:pPr>
                    <w:pStyle w:val="Compact"/>
                    <w:jc w:val="left"/>
                    <w:jc w:val="center"/>
                  </w:pPr>
                  <w:r>
                    <w:t xml:space="preserve">(1.5, 3.7)</w:t>
                  </w:r>
                </w:p>
              </w:tc>
              <w:tc>
                <w:tcPr/>
                <w:p>
                  <w:pPr>
                    <w:pStyle w:val="Compact"/>
                  </w:pPr>
                </w:p>
              </w:tc>
              <w:tc>
                <w:tcPr/>
                <w:p>
                  <w:pPr>
                    <w:pStyle w:val="Compact"/>
                  </w:pPr>
                </w:p>
              </w:tc>
              <w:tc>
                <w:tcPr/>
                <w:p>
                  <w:pPr>
                    <w:pStyle w:val="Compact"/>
                    <w:jc w:val="left"/>
                    <w:jc w:val="center"/>
                  </w:pPr>
                  <w:r>
                    <w:t xml:space="preserve">6.69</w:t>
                  </w:r>
                </w:p>
              </w:tc>
              <w:tc>
                <w:tcPr/>
                <w:p>
                  <w:pPr>
                    <w:pStyle w:val="Compact"/>
                    <w:jc w:val="left"/>
                    <w:jc w:val="center"/>
                  </w:pPr>
                  <w:r>
                    <w:t xml:space="preserve">(4.2, 9.2)</w:t>
                  </w:r>
                </w:p>
              </w:tc>
              <w:tc>
                <w:tcPr/>
                <w:p>
                  <w:pPr>
                    <w:pStyle w:val="Compact"/>
                  </w:pPr>
                </w:p>
              </w:tc>
              <w:tc>
                <w:tcPr/>
                <w:p>
                  <w:pPr>
                    <w:pStyle w:val="Compact"/>
                  </w:pPr>
                </w:p>
              </w:tc>
            </w:tr>
            <w:tr>
              <w:tc>
                <w:tcPr/>
                <w:p>
                  <w:pPr>
                    <w:pStyle w:val="Compact"/>
                    <w:jc w:val="left"/>
                    <w:jc w:val="center"/>
                  </w:pPr>
                  <w:r>
                    <w:t xml:space="preserve">2021 2021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2.72</w:t>
                  </w:r>
                </w:p>
              </w:tc>
              <w:tc>
                <w:tcPr/>
                <w:p>
                  <w:pPr>
                    <w:pStyle w:val="Compact"/>
                    <w:jc w:val="left"/>
                    <w:jc w:val="center"/>
                  </w:pPr>
                  <w:r>
                    <w:t xml:space="preserve">(0.8, 4.6)</w:t>
                  </w:r>
                </w:p>
              </w:tc>
              <w:tc>
                <w:tcPr/>
                <w:p>
                  <w:pPr>
                    <w:pStyle w:val="Compact"/>
                    <w:jc w:val="left"/>
                    <w:jc w:val="center"/>
                  </w:pPr>
                  <w:r>
                    <w:t xml:space="preserve">0</w:t>
                  </w:r>
                </w:p>
              </w:tc>
              <w:tc>
                <w:tcPr/>
                <w:p>
                  <w:pPr>
                    <w:pStyle w:val="Compact"/>
                    <w:jc w:val="left"/>
                    <w:jc w:val="center"/>
                  </w:pPr>
                  <w:r>
                    <w:t xml:space="preserve">1350</w:t>
                  </w:r>
                </w:p>
              </w:tc>
              <w:tc>
                <w:tcPr/>
                <w:p>
                  <w:pPr>
                    <w:pStyle w:val="Compact"/>
                    <w:jc w:val="left"/>
                    <w:jc w:val="center"/>
                  </w:pPr>
                  <w:r>
                    <w:t xml:space="preserve">2.53</w:t>
                  </w:r>
                </w:p>
              </w:tc>
              <w:tc>
                <w:tcPr/>
                <w:p>
                  <w:pPr>
                    <w:pStyle w:val="Compact"/>
                    <w:jc w:val="left"/>
                    <w:jc w:val="center"/>
                  </w:pPr>
                  <w:r>
                    <w:t xml:space="preserve">(0.4, 4.7)</w:t>
                  </w:r>
                </w:p>
              </w:tc>
              <w:tc>
                <w:tcPr/>
                <w:p>
                  <w:pPr>
                    <w:pStyle w:val="Compact"/>
                    <w:jc w:val="left"/>
                    <w:jc w:val="center"/>
                  </w:pPr>
                  <w:r>
                    <w:t xml:space="preserve">0</w:t>
                  </w:r>
                </w:p>
              </w:tc>
              <w:tc>
                <w:tcPr/>
                <w:p>
                  <w:pPr>
                    <w:pStyle w:val="Compact"/>
                    <w:jc w:val="left"/>
                    <w:jc w:val="center"/>
                  </w:pPr>
                  <w:r>
                    <w:t xml:space="preserve">1350</w:t>
                  </w:r>
                </w:p>
              </w:tc>
            </w:tr>
            <w:tr>
              <w:tc>
                <w:tcPr>
                  <w:gridSpan w:val="13"/>
                </w:tcPr>
                <w:p>
                  <w:pPr>
                    <w:pStyle w:val="Compact"/>
                    <w:jc w:val="left"/>
                    <w:jc w:val="center"/>
                  </w:pPr>
                  <w:r>
                    <w:t xml:space="preserve">Heating season</w:t>
                  </w:r>
                </w:p>
              </w:tc>
            </w:tr>
            <w:tr>
              <w:tc>
                <w:tcPr/>
                <w:p>
                  <w:pPr>
                    <w:pStyle w:val="Compact"/>
                    <w:jc w:val="left"/>
                    <w:jc w:val="center"/>
                  </w:pPr>
                  <w:r>
                    <w:t xml:space="preserve">2019 2019</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0.95</w:t>
                  </w:r>
                </w:p>
              </w:tc>
              <w:tc>
                <w:tcPr/>
                <w:p>
                  <w:pPr>
                    <w:pStyle w:val="Compact"/>
                    <w:jc w:val="left"/>
                    <w:jc w:val="center"/>
                  </w:pPr>
                  <w:r>
                    <w:t xml:space="preserve">(-0.2, 2.1)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2019 2021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2.18</w:t>
                  </w:r>
                </w:p>
              </w:tc>
              <w:tc>
                <w:tcPr/>
                <w:p>
                  <w:pPr>
                    <w:pStyle w:val="Compact"/>
                    <w:jc w:val="left"/>
                    <w:jc w:val="center"/>
                  </w:pPr>
                  <w:r>
                    <w:t xml:space="preserve">(0.9, 3.4)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2020 2021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2.97</w:t>
                  </w:r>
                </w:p>
              </w:tc>
              <w:tc>
                <w:tcPr/>
                <w:p>
                  <w:pPr>
                    <w:pStyle w:val="Compact"/>
                    <w:jc w:val="left"/>
                    <w:jc w:val="center"/>
                  </w:pPr>
                  <w:r>
                    <w:t xml:space="preserve">(1.9, 4.0)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2021 2021</w:t>
                  </w: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2.80</w:t>
                  </w:r>
                </w:p>
              </w:tc>
              <w:tc>
                <w:tcPr/>
                <w:p>
                  <w:pPr>
                    <w:pStyle w:val="Compact"/>
                    <w:jc w:val="left"/>
                    <w:jc w:val="center"/>
                  </w:pPr>
                  <w:r>
                    <w:t xml:space="preserve">(0.9, 4.7)</w:t>
                  </w:r>
                </w:p>
              </w:tc>
              <w:tc>
                <w:tcPr/>
                <w:p>
                  <w:pPr>
                    <w:pStyle w:val="Compact"/>
                    <w:jc w:val="left"/>
                    <w:jc w:val="center"/>
                  </w:pPr>
                  <w:r>
                    <w:t xml:space="preserve">0</w:t>
                  </w:r>
                </w:p>
              </w:tc>
              <w:tc>
                <w:tcPr/>
                <w:p>
                  <w:pPr>
                    <w:pStyle w:val="Compact"/>
                    <w:jc w:val="left"/>
                    <w:jc w:val="center"/>
                  </w:pPr>
                  <w:r>
                    <w:t xml:space="preserve">1346</w:t>
                  </w:r>
                </w:p>
              </w:tc>
              <w:tc>
                <w:tcPr/>
                <w:p>
                  <w:pPr>
                    <w:pStyle w:val="Compact"/>
                  </w:pPr>
                </w:p>
              </w:tc>
              <w:tc>
                <w:tcPr/>
                <w:p>
                  <w:pPr>
                    <w:pStyle w:val="Compact"/>
                  </w:pPr>
                </w:p>
              </w:tc>
              <w:tc>
                <w:tcPr/>
                <w:p>
                  <w:pPr>
                    <w:pStyle w:val="Compact"/>
                  </w:pPr>
                </w:p>
              </w:tc>
              <w:tc>
                <w:tcPr/>
                <w:p>
                  <w:pPr>
                    <w:pStyle w:val="Compact"/>
                  </w:pPr>
                </w:p>
              </w:tc>
            </w:tr>
            <w:tr>
              <w:tc>
                <w:tcPr>
                  <w:gridSpan w:val="13"/>
                </w:tcPr>
                <w:p>
                  <w:pPr>
                    <w:pStyle w:val="Compact"/>
                    <w:jc w:val="left"/>
                    <w:jc w:val="center"/>
                  </w:pPr>
                  <w:r>
                    <w:t xml:space="preserve">Note: ATT = Average Treatment Effect on the Treated, CI = confidence interval</w:t>
                  </w:r>
                </w:p>
              </w:tc>
            </w:tr>
            <w:tr>
              <w:tc>
                <w:tcPr>
                  <w:gridSpan w:val="13"/>
                </w:tcPr>
                <w:p>
                  <w:pPr>
                    <w:pStyle w:val="Compact"/>
                    <w:jc w:val="left"/>
                    <w:jc w:val="center"/>
                  </w:pPr>
                  <w:r>
                    <w:rPr>
                      <w:vertAlign w:val="superscript"/>
                    </w:rPr>
                    <w:t xml:space="preserve">a</w:t>
                  </w:r>
                  <w:r>
                    <w:t xml:space="preserve"> </w:t>
                  </w:r>
                  <w:r>
                    <w:t xml:space="preserve">P-value for omnibus test of heterogeneity across cohort time groups.</w:t>
                  </w:r>
                </w:p>
              </w:tc>
            </w:tr>
          </w:tbl>
          <w:bookmarkEnd w:id="21"/>
          <w:p/>
        </w:tc>
      </w:tr>
    </w:tbl>
    <w:p>
      <w:r>
        <w:br w:type="page"/>
      </w:r>
    </w:p>
    <w:bookmarkStart w:id="24" w:name="refs"/>
    <w:bookmarkStart w:id="23"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2">
        <w:r>
          <w:rPr>
            <w:rStyle w:val="Hyperlink"/>
          </w:rPr>
          <w:t xml:space="preserve">10.1164/rccm.202402-0398ST</w:t>
        </w:r>
      </w:hyperlink>
      <w:r>
        <w:t xml:space="preserve">.</w:t>
      </w:r>
    </w:p>
    <w:bookmarkEnd w:id="23"/>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dc:creator>
  <cp:keywords/>
  <dcterms:created xsi:type="dcterms:W3CDTF">2024-10-02T09:28:58Z</dcterms:created>
  <dcterms:modified xsi:type="dcterms:W3CDTF">2024-10-02T09:28:58Z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hei-report.bib</vt:lpwstr>
  </property>
  <property fmtid="{D5CDD505-2E9C-101B-9397-08002B2CF9AE}" pid="6" name="by-affiliation">
    <vt:lpwstr/>
  </property>
  <property fmtid="{D5CDD505-2E9C-101B-9397-08002B2CF9AE}" pid="7" name="by-author">
    <vt:lpwstr/>
  </property>
  <property fmtid="{D5CDD505-2E9C-101B-9397-08002B2CF9AE}" pid="8" name="csl">
    <vt:lpwstr>environmental-health-perspectives.csl</vt:lpwstr>
  </property>
  <property fmtid="{D5CDD505-2E9C-101B-9397-08002B2CF9AE}" pid="9" name="date">
    <vt:lpwstr>2024-10-02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3</vt:lpwstr>
  </property>
  <property fmtid="{D5CDD505-2E9C-101B-9397-08002B2CF9AE}" pid="15" name="toc-title">
    <vt:lpwstr>Table of contents</vt:lpwstr>
  </property>
</Properties>
</file>