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Household</w:t>
      </w:r>
      <w:r>
        <w:t xml:space="preserve"> </w:t>
      </w:r>
      <w:r>
        <w:t xml:space="preserve">Energy</w:t>
      </w:r>
      <w:r>
        <w:t xml:space="preserve"> </w:t>
      </w:r>
      <w:r>
        <w:t xml:space="preserve">Transitions</w:t>
      </w:r>
      <w:r>
        <w:t xml:space="preserve"> </w:t>
      </w:r>
      <w:r>
        <w:t xml:space="preserve">Work?</w:t>
      </w:r>
    </w:p>
    <w:p>
      <w:pPr>
        <w:pStyle w:val="Author"/>
      </w:pPr>
      <w:r>
        <w:t xml:space="preserve">Jill</w:t>
      </w:r>
      <w:r>
        <w:t xml:space="preserve"> </w:t>
      </w:r>
      <w:r>
        <w:t xml:space="preserve">Baumgartner</w:t>
      </w:r>
      <w:r>
        <w:t xml:space="preserve"> </w:t>
      </w:r>
      <w:r>
        <w:t xml:space="preserve">(Co-PI)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Harper</w:t>
      </w:r>
      <w:r>
        <w:t xml:space="preserve"> </w:t>
      </w:r>
      <w:r>
        <w:t xml:space="preserve">(Co-PI)</w:t>
      </w:r>
    </w:p>
    <w:p>
      <w:pPr>
        <w:pStyle w:val="Author"/>
      </w:pPr>
      <w:r>
        <w:t xml:space="preserve">On</w:t>
      </w:r>
      <w:r>
        <w:t xml:space="preserve"> </w:t>
      </w:r>
      <w:r>
        <w:t xml:space="preserve">behalf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Beijing</w:t>
      </w:r>
      <w:r>
        <w:t xml:space="preserve"> </w:t>
      </w:r>
      <w:r>
        <w:t xml:space="preserve">Household</w:t>
      </w:r>
      <w:r>
        <w:t xml:space="preserve"> </w:t>
      </w:r>
      <w:r>
        <w:t xml:space="preserve">Energy</w:t>
      </w:r>
      <w:r>
        <w:t xml:space="preserve"> </w:t>
      </w:r>
      <w:r>
        <w:t xml:space="preserve">Transitions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2024-07-12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Problem table:</w:t>
      </w:r>
    </w:p>
    <w:p>
      <w:pPr>
        <w:pStyle w:val="BodyText"/>
      </w:pPr>
      <w:r>
        <w:t xml:space="preserve">Read in the data for Table 2:</w:t>
      </w:r>
    </w:p>
    <w:p>
      <w:pPr>
        <w:pStyle w:val="SourceCode"/>
      </w:pPr>
      <w:r>
        <w:rPr>
          <w:rStyle w:val="VerbatimChar"/>
        </w:rPr>
        <w:t xml:space="preserve">Rows: 3672 Columns: 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(9): wave, ID_VILLAGE, gender_health, age_health, smoking, lived_with_sm...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FirstParagraph"/>
      </w:pPr>
      <w:r>
        <w:t xml:space="preserve">Now insert the function:</w:t>
      </w:r>
    </w:p>
    <w:p>
      <w:pPr>
        <w:pStyle w:val="BodyText"/>
      </w:pPr>
      <w:r>
        <w:t xml:space="preserve">And then make the table: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char       w1          w2         w4          statistic p_value</w:t>
      </w:r>
      <w:r>
        <w:br/>
      </w:r>
      <w:r>
        <w:rPr>
          <w:rStyle w:val="VerbatimChar"/>
        </w:rPr>
        <w:t xml:space="preserve">  &lt;chr&gt;      &lt;chr&gt;       &lt;chr&gt;      &lt;chr&gt;       &lt;chr&gt;     &lt;chr&gt;  </w:t>
      </w:r>
      <w:r>
        <w:br/>
      </w:r>
      <w:r>
        <w:rPr>
          <w:rStyle w:val="VerbatimChar"/>
        </w:rPr>
        <w:t xml:space="preserve">1 female     580 (57.8)  653 (58.8) 612 (59.5)  0.616     0.735  </w:t>
      </w:r>
      <w:r>
        <w:br/>
      </w:r>
      <w:r>
        <w:rPr>
          <w:rStyle w:val="VerbatimChar"/>
        </w:rPr>
        <w:t xml:space="preserve">2 csmoke     257 (25.6)  295 (26.6) 265 (25.8)  0.292     0.864  </w:t>
      </w:r>
      <w:r>
        <w:br/>
      </w:r>
      <w:r>
        <w:rPr>
          <w:rStyle w:val="VerbatimChar"/>
        </w:rPr>
        <w:t xml:space="preserve">3 asmoke     795 (79.3)  898 (80.9) 857 (83.4)  5.616     0.060  </w:t>
      </w:r>
      <w:r>
        <w:br/>
      </w:r>
      <w:r>
        <w:rPr>
          <w:rStyle w:val="VerbatimChar"/>
        </w:rPr>
        <w:t xml:space="preserve">4 bmi        26.1 (3.7)  25.7 (3.5) 26.1 (4.0)  3.273     0.076  </w:t>
      </w:r>
      <w:r>
        <w:br/>
      </w:r>
      <w:r>
        <w:rPr>
          <w:rStyle w:val="VerbatimChar"/>
        </w:rPr>
        <w:t xml:space="preserve">5 age_health 60.1 (9.3)  61.1 (9.1) 63.3 (9.0)  31.980    0.000  </w:t>
      </w:r>
      <w:r>
        <w:br/>
      </w:r>
      <w:r>
        <w:rPr>
          <w:rStyle w:val="VerbatimChar"/>
        </w:rPr>
        <w:t xml:space="preserve">6 waist_circ 86.8 (10.2) 87.4 (9.4) 91.4 (10.7) 54.035    0.000  </w:t>
      </w:r>
    </w:p>
    <w:tbl>
      <w:tblPr>
        <w:tblStyle w:val="Table"/>
        <w:tblW w:type="pct" w:w="4863"/>
        <w:tblLook w:firstRow="1" w:lastRow="1" w:firstColumn="0" w:lastColumn="0" w:noHBand="0" w:noVBand="0" w:val="0020"/>
        <w:jc w:val="start"/>
        <w:tblLayout w:type="fixed"/>
      </w:tblPr>
      <w:tblGrid>
        <w:gridCol w:w="2115"/>
        <w:gridCol w:w="1410"/>
        <w:gridCol w:w="1410"/>
        <w:gridCol w:w="1410"/>
        <w:gridCol w:w="813"/>
        <w:gridCol w:w="54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Estimates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Test for Equality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Wave 1 (2018-19) N=1003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Wave 2 (2019-20) N=1110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Wave 4 (2021-22) N=1028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</w:t>
            </w:r>
            <w:r>
              <w:rPr>
                <w:vertAlign w:val="superscript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580 (57.8)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653 (58.8)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 (59.5)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smoker, 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 (25.6)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295 (26.6)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 (25.8)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 smoke exposure, n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795 (79.3)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898 (80.9)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857 (83.4)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in years, 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(4.0)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 in kg/m^2, 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60.1 (9.3)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61.1 (9.1)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63.3 (9.0)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Waist circumference in cm, 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86.8 (10.2)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87.4 (9.4)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91.4 (10.7)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>
            <w:gridSpan w:val="6"/>
          </w:tcPr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a</w:t>
            </w:r>
            <w:r>
              <w:t xml:space="preserve"> </w:t>
            </w:r>
            <w:r>
              <w:t xml:space="preserve">Blah.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 Household Energy Transitions Work?</dc:title>
  <dc:creator>Jill Baumgartner (Co-PI); Sam Harper (Co-PI); On behalf of the Beijing Household Energy Transitions Team</dc:creator>
  <cp:keywords/>
  <dcterms:created xsi:type="dcterms:W3CDTF">2024-07-12T13:48:58Z</dcterms:created>
  <dcterms:modified xsi:type="dcterms:W3CDTF">2024-07-12T13:48:58Z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hei-report.bib</vt:lpwstr>
  </property>
  <property fmtid="{D5CDD505-2E9C-101B-9397-08002B2CF9AE}" pid="5" name="by-author">
    <vt:lpwstr/>
  </property>
  <property fmtid="{D5CDD505-2E9C-101B-9397-08002B2CF9AE}" pid="6" name="csl">
    <vt:lpwstr>environmental-health-perspectives.csl</vt:lpwstr>
  </property>
  <property fmtid="{D5CDD505-2E9C-101B-9397-08002B2CF9AE}" pid="7" name="date">
    <vt:lpwstr>2024-07-12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oc-title">
    <vt:lpwstr>Table of contents</vt:lpwstr>
  </property>
</Properties>
</file>