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Chocolate</w:t>
      </w:r>
      <w:r>
        <w:t xml:space="preserve"> </w:t>
      </w:r>
      <w:r>
        <w:t xml:space="preserve">on</w:t>
      </w:r>
      <w:r>
        <w:t xml:space="preserve"> </w:t>
      </w:r>
      <w:r>
        <w:t xml:space="preserve">Graduate</w:t>
      </w:r>
      <w:r>
        <w:t xml:space="preserve"> </w:t>
      </w:r>
      <w:r>
        <w:t xml:space="preserve">Student</w:t>
      </w:r>
      <w:r>
        <w:t xml:space="preserve"> </w:t>
      </w:r>
      <w:r>
        <w:t xml:space="preserve">Happiness</w:t>
      </w:r>
    </w:p>
    <w:p>
      <w:pPr>
        <w:pStyle w:val="Author"/>
      </w:pPr>
      <w:r>
        <w:t xml:space="preserve">Sam</w:t>
      </w:r>
      <w:r>
        <w:t xml:space="preserve"> </w:t>
      </w:r>
      <w:r>
        <w:t xml:space="preserve">Harper,</w:t>
      </w:r>
      <w:r>
        <w:t xml:space="preserve"> </w:t>
      </w:r>
      <w:r>
        <w:t xml:space="preserve">McGill</w:t>
      </w:r>
      <w:r>
        <w:t xml:space="preserve"> </w:t>
      </w:r>
      <w:r>
        <w:t xml:space="preserve">University</w:t>
      </w:r>
    </w:p>
    <w:p>
      <w:pPr>
        <w:pStyle w:val="Date"/>
      </w:pPr>
      <w:r>
        <w:t xml:space="preserve">28</w:t>
      </w:r>
      <w:r>
        <w:t xml:space="preserve"> </w:t>
      </w:r>
      <w:r>
        <w:t xml:space="preserve">June</w:t>
      </w:r>
      <w:r>
        <w:t xml:space="preserve"> </w:t>
      </w:r>
      <w:r>
        <w:t xml:space="preserve">2018</w:t>
      </w:r>
    </w:p>
    <w:p>
      <w:pPr>
        <w:pStyle w:val="Heading2"/>
      </w:pPr>
      <w:bookmarkStart w:id="20" w:name="abstract"/>
      <w:r>
        <w:t xml:space="preserve">Abstract</w:t>
      </w:r>
      <w:bookmarkEnd w:id="20"/>
    </w:p>
    <w:p>
      <w:pPr>
        <w:pStyle w:val="Compact"/>
        <w:numPr>
          <w:numId w:val="1001"/>
          <w:ilvl w:val="0"/>
        </w:numPr>
      </w:pPr>
      <w:r>
        <w:t xml:space="preserve">Why did we start? Because chocolate.</w:t>
      </w:r>
    </w:p>
    <w:p>
      <w:pPr>
        <w:pStyle w:val="Compact"/>
        <w:numPr>
          <w:numId w:val="1001"/>
          <w:ilvl w:val="0"/>
        </w:numPr>
      </w:pPr>
      <w:r>
        <w:t xml:space="preserve">What did we do? Ate chocolate.</w:t>
      </w:r>
    </w:p>
    <w:p>
      <w:pPr>
        <w:pStyle w:val="Compact"/>
        <w:numPr>
          <w:numId w:val="1001"/>
          <w:ilvl w:val="0"/>
        </w:numPr>
      </w:pPr>
      <w:r>
        <w:t xml:space="preserve">What did we find? It’s delicious.</w:t>
      </w:r>
    </w:p>
    <w:p>
      <w:pPr>
        <w:pStyle w:val="Compact"/>
        <w:numPr>
          <w:numId w:val="1001"/>
          <w:ilvl w:val="0"/>
        </w:numPr>
      </w:pPr>
      <w:r>
        <w:t xml:space="preserve">What does it all matter? It’s obvious!</w:t>
      </w:r>
    </w:p>
    <w:p>
      <w:pPr>
        <w:pStyle w:val="Heading2"/>
      </w:pPr>
      <w:bookmarkStart w:id="21" w:name="background"/>
      <w:r>
        <w:t xml:space="preserve">Background</w:t>
      </w:r>
      <w:bookmarkEnd w:id="21"/>
    </w:p>
    <w:p>
      <w:pPr>
        <w:pStyle w:val="FirstParagraph"/>
      </w:pPr>
      <w:r>
        <w:t xml:space="preserve">Let’s face it. Chocolate is delicious, and it seems impossible that it might not be good for you. However, the science is unclear, at least for some outcomes.</w:t>
      </w:r>
      <w:r>
        <w:t xml:space="preserve">(Chan 2007)</w:t>
      </w:r>
    </w:p>
    <w:p>
      <w:pPr>
        <w:pStyle w:val="Heading2"/>
      </w:pPr>
      <w:bookmarkStart w:id="22" w:name="methods"/>
      <w:r>
        <w:t xml:space="preserve">Methods</w:t>
      </w:r>
      <w:bookmarkEnd w:id="22"/>
    </w:p>
    <w:p>
      <w:pPr>
        <w:pStyle w:val="FirstParagraph"/>
      </w:pPr>
      <w:r>
        <w:t xml:space="preserve">We recruited students who thought they were coming for training in reproducible research methods as a pre-text for eating chocolate in the morning. We measured their happiness using our established, validated index.</w:t>
      </w:r>
    </w:p>
    <w:p>
      <w:pPr>
        <w:pStyle w:val="BodyText"/>
      </w:pPr>
      <w:r>
        <w:t xml:space="preserve">We calculated some descriptive statistics and ran a simple linear regression model:</w:t>
      </w:r>
    </w:p>
    <w:p>
      <w:pPr>
        <w:pStyle w:val="BodyText"/>
      </w:pPr>
      <m:oMathPara>
        <m:oMathParaPr>
          <m:jc m:val="center"/>
        </m:oMathParaPr>
        <m:oMath>
          <m:sSub>
            <m:e>
              <m:r>
                <m:t>y</m:t>
              </m:r>
            </m:e>
            <m:sub>
              <m:r>
                <m:t>i</m:t>
              </m:r>
              <m:r>
                <m:t>t</m:t>
              </m:r>
            </m:sub>
          </m:sSub>
          <m:r>
            <m:t>=</m:t>
          </m:r>
          <m:sSub>
            <m:e>
              <m:r>
                <m:t>β</m:t>
              </m:r>
            </m:e>
            <m:sub>
              <m:r>
                <m:t>0</m:t>
              </m:r>
            </m:sub>
          </m:sSub>
          <m:r>
            <m:t>+</m:t>
          </m:r>
          <m:sSub>
            <m:e>
              <m:r>
                <m:t>β</m:t>
              </m:r>
            </m:e>
            <m:sub>
              <m:r>
                <m:t>1</m:t>
              </m:r>
            </m:sub>
          </m:sSub>
          <m:r>
            <m:t>*</m:t>
          </m:r>
          <m:r>
            <m:t>T</m:t>
          </m:r>
          <m:r>
            <m:t>r</m:t>
          </m:r>
          <m:r>
            <m:t>e</m:t>
          </m:r>
          <m:r>
            <m:t>a</m:t>
          </m:r>
          <m:r>
            <m:t>t</m:t>
          </m:r>
          <m:r>
            <m:t>e</m:t>
          </m:r>
          <m:r>
            <m:t>d</m:t>
          </m:r>
          <m:r>
            <m:t>+</m:t>
          </m:r>
          <m:sSub>
            <m:e>
              <m:r>
                <m:t>β</m:t>
              </m:r>
            </m:e>
            <m:sub>
              <m:r>
                <m:t>2</m:t>
              </m:r>
            </m:sub>
          </m:sSub>
          <m:r>
            <m:t>*</m:t>
          </m:r>
          <m:r>
            <m:t>P</m:t>
          </m:r>
          <m:r>
            <m:t>e</m:t>
          </m:r>
          <m:r>
            <m:t>r</m:t>
          </m:r>
          <m:r>
            <m:t>i</m:t>
          </m:r>
          <m:r>
            <m:t>o</m:t>
          </m:r>
          <m:r>
            <m:t>d</m:t>
          </m:r>
          <m:r>
            <m:t>+</m:t>
          </m:r>
          <m:sSub>
            <m:e>
              <m:r>
                <m:t>ϵ</m:t>
              </m:r>
            </m:e>
            <m:sub>
              <m:r>
                <m:t>i</m:t>
              </m:r>
              <m:r>
                <m:t>t</m:t>
              </m:r>
            </m:sub>
          </m:sSub>
        </m:oMath>
      </m:oMathPara>
    </w:p>
    <w:p>
      <w:pPr>
        <w:pStyle w:val="FirstParagraph"/>
      </w:pPr>
      <w:r>
        <w:t xml:space="preserve">We also explored a model with a product term, but not because p&gt;0.05 in the previous model. Honest.</w:t>
      </w:r>
    </w:p>
    <w:p>
      <w:pPr>
        <w:pStyle w:val="Heading2"/>
      </w:pPr>
      <w:bookmarkStart w:id="23" w:name="results"/>
      <w:r>
        <w:t xml:space="preserve">Results</w:t>
      </w:r>
      <w:bookmarkEnd w:id="23"/>
    </w:p>
    <w:p>
      <w:pPr>
        <w:pStyle w:val="FirstParagraph"/>
      </w:pPr>
      <w:r>
        <w:t xml:space="preserve">Descriptive statistics are shown in Table 1.</w:t>
      </w:r>
    </w:p>
    <w:p>
      <w:pPr>
        <w:pStyle w:val="SourceCode"/>
      </w:pPr>
      <w:r>
        <w:rPr>
          <w:rStyle w:val="VerbatimChar"/>
        </w:rPr>
        <w:t xml:space="preserve">## </w:t>
      </w:r>
      <w:r>
        <w:br w:type="textWrapping"/>
      </w:r>
      <w:r>
        <w:rPr>
          <w:rStyle w:val="VerbatimChar"/>
        </w:rPr>
        <w:t xml:space="preserve">## &lt;table style="text-align:center"&gt;&lt;caption&gt;&lt;strong&gt;Effect&lt;/strong&gt;&lt;/caption&gt;</w:t>
      </w:r>
      <w:r>
        <w:br w:type="textWrapping"/>
      </w:r>
      <w:r>
        <w:rPr>
          <w:rStyle w:val="VerbatimChar"/>
        </w:rPr>
        <w:t xml:space="preserve">## &lt;tr&gt;&lt;td colspan="3" style="border-bottom: 1px solid black"&gt;&lt;/td&gt;&lt;/tr&gt;&lt;tr&gt;&lt;td style="text-align:left"&gt;&lt;/td&gt;&lt;td colspan="2"&gt;&lt;em&gt;Dependent variable:&lt;/em&gt;&lt;/td&gt;&lt;/tr&gt;</w:t>
      </w:r>
      <w:r>
        <w:br w:type="textWrapping"/>
      </w:r>
      <w:r>
        <w:rPr>
          <w:rStyle w:val="VerbatimChar"/>
        </w:rPr>
        <w:t xml:space="preserve">## &lt;tr&gt;&lt;td&gt;&lt;/td&gt;&lt;td colspan="2" style="border-bottom: 1px solid black"&gt;&lt;/td&gt;&lt;/tr&gt;</w:t>
      </w:r>
      <w:r>
        <w:br w:type="textWrapping"/>
      </w:r>
      <w:r>
        <w:rPr>
          <w:rStyle w:val="VerbatimChar"/>
        </w:rPr>
        <w:t xml:space="preserve">## &lt;tr&gt;&lt;td style="text-align:left"&gt;&lt;/td&gt;&lt;td colspan="2"&gt;happy&lt;/td&gt;&lt;/tr&gt;</w:t>
      </w:r>
      <w:r>
        <w:br w:type="textWrapping"/>
      </w:r>
      <w:r>
        <w:rPr>
          <w:rStyle w:val="VerbatimChar"/>
        </w:rPr>
        <w:t xml:space="preserve">## &lt;tr&gt;&lt;td style="text-align:left"&gt;&lt;/td&gt;&lt;td&gt;(1)&lt;/td&gt;&lt;td&gt;(2)&lt;/td&gt;&lt;/tr&gt;</w:t>
      </w:r>
      <w:r>
        <w:br w:type="textWrapping"/>
      </w:r>
      <w:r>
        <w:rPr>
          <w:rStyle w:val="VerbatimChar"/>
        </w:rPr>
        <w:t xml:space="preserve">## &lt;tr&gt;&lt;td colspan="3" style="border-bottom: 1px solid black"&gt;&lt;/td&gt;&lt;/tr&gt;&lt;tr&gt;&lt;td style="text-align:left"&gt;as.factor(treated)Yes&lt;/td&gt;&lt;td&gt;6.297&lt;sup&gt;***&lt;/sup&gt;&lt;/td&gt;&lt;td&gt;4.670&lt;sup&gt;***&lt;/sup&gt;&lt;/td&gt;&lt;/tr&gt;</w:t>
      </w:r>
      <w:r>
        <w:br w:type="textWrapping"/>
      </w:r>
      <w:r>
        <w:rPr>
          <w:rStyle w:val="VerbatimChar"/>
        </w:rPr>
        <w:t xml:space="preserve">## &lt;tr&gt;&lt;td style="text-align:left"&gt;&lt;/td&gt;&lt;td&gt;(0.218)&lt;/td&gt;&lt;td&gt;(0.364)&lt;/td&gt;&lt;/tr&gt;</w:t>
      </w:r>
      <w:r>
        <w:br w:type="textWrapping"/>
      </w:r>
      <w:r>
        <w:rPr>
          <w:rStyle w:val="VerbatimChar"/>
        </w:rPr>
        <w:t xml:space="preserve">## &lt;tr&gt;&lt;td style="text-align:left"&gt;&lt;/td&gt;&lt;td&gt;&lt;/td&gt;&lt;td&gt;&lt;/td&gt;&lt;/tr&gt;</w:t>
      </w:r>
      <w:r>
        <w:br w:type="textWrapping"/>
      </w:r>
      <w:r>
        <w:rPr>
          <w:rStyle w:val="VerbatimChar"/>
        </w:rPr>
        <w:t xml:space="preserve">## &lt;tr&gt;&lt;td style="text-align:left"&gt;as.factor(period)1. Intervention&lt;/td&gt;&lt;td&gt;4.840&lt;sup&gt;***&lt;/sup&gt;&lt;/td&gt;&lt;td&gt;4.733&lt;sup&gt;***&lt;/sup&gt;&lt;/td&gt;&lt;/tr&gt;</w:t>
      </w:r>
      <w:r>
        <w:br w:type="textWrapping"/>
      </w:r>
      <w:r>
        <w:rPr>
          <w:rStyle w:val="VerbatimChar"/>
        </w:rPr>
        <w:t xml:space="preserve">## &lt;tr&gt;&lt;td style="text-align:left"&gt;&lt;/td&gt;&lt;td&gt;(0.266)&lt;/td&gt;&lt;td&gt;(0.365)&lt;/td&gt;&lt;/tr&gt;</w:t>
      </w:r>
      <w:r>
        <w:br w:type="textWrapping"/>
      </w:r>
      <w:r>
        <w:rPr>
          <w:rStyle w:val="VerbatimChar"/>
        </w:rPr>
        <w:t xml:space="preserve">## &lt;tr&gt;&lt;td style="text-align:left"&gt;&lt;/td&gt;&lt;td&gt;&lt;/td&gt;&lt;td&gt;&lt;/td&gt;&lt;/tr&gt;</w:t>
      </w:r>
      <w:r>
        <w:br w:type="textWrapping"/>
      </w:r>
      <w:r>
        <w:rPr>
          <w:rStyle w:val="VerbatimChar"/>
        </w:rPr>
        <w:t xml:space="preserve">## &lt;tr&gt;&lt;td style="text-align:left"&gt;as.factor(period)2. Post&lt;/td&gt;&lt;td&gt;12.517&lt;sup&gt;***&lt;/sup&gt;&lt;/td&gt;&lt;td&gt;10.174&lt;sup&gt;***&lt;/sup&gt;&lt;/td&gt;&lt;/tr&gt;</w:t>
      </w:r>
      <w:r>
        <w:br w:type="textWrapping"/>
      </w:r>
      <w:r>
        <w:rPr>
          <w:rStyle w:val="VerbatimChar"/>
        </w:rPr>
        <w:t xml:space="preserve">## &lt;tr&gt;&lt;td style="text-align:left"&gt;&lt;/td&gt;&lt;td&gt;(0.266)&lt;/td&gt;&lt;td&gt;(0.365)&lt;/td&gt;&lt;/tr&gt;</w:t>
      </w:r>
      <w:r>
        <w:br w:type="textWrapping"/>
      </w:r>
      <w:r>
        <w:rPr>
          <w:rStyle w:val="VerbatimChar"/>
        </w:rPr>
        <w:t xml:space="preserve">## &lt;tr&gt;&lt;td style="text-align:left"&gt;&lt;/td&gt;&lt;td&gt;&lt;/td&gt;&lt;td&gt;&lt;/td&gt;&lt;/tr&gt;</w:t>
      </w:r>
      <w:r>
        <w:br w:type="textWrapping"/>
      </w:r>
      <w:r>
        <w:rPr>
          <w:rStyle w:val="VerbatimChar"/>
        </w:rPr>
        <w:t xml:space="preserve">## &lt;tr&gt;&lt;td style="text-align:left"&gt;as.factor(treated)Yes:as.factor(period)1. Intervention&lt;/td&gt;&lt;td&gt;&lt;/td&gt;&lt;td&gt;0.212&lt;/td&gt;&lt;/tr&gt;</w:t>
      </w:r>
      <w:r>
        <w:br w:type="textWrapping"/>
      </w:r>
      <w:r>
        <w:rPr>
          <w:rStyle w:val="VerbatimChar"/>
        </w:rPr>
        <w:t xml:space="preserve">## &lt;tr&gt;&lt;td style="text-align:left"&gt;&lt;/td&gt;&lt;td&gt;&lt;/td&gt;&lt;td&gt;(0.515)&lt;/td&gt;&lt;/tr&gt;</w:t>
      </w:r>
      <w:r>
        <w:br w:type="textWrapping"/>
      </w:r>
      <w:r>
        <w:rPr>
          <w:rStyle w:val="VerbatimChar"/>
        </w:rPr>
        <w:t xml:space="preserve">## &lt;tr&gt;&lt;td style="text-align:left"&gt;&lt;/td&gt;&lt;td&gt;&lt;/td&gt;&lt;td&gt;&lt;/td&gt;&lt;/tr&gt;</w:t>
      </w:r>
      <w:r>
        <w:br w:type="textWrapping"/>
      </w:r>
      <w:r>
        <w:rPr>
          <w:rStyle w:val="VerbatimChar"/>
        </w:rPr>
        <w:t xml:space="preserve">## &lt;tr&gt;&lt;td style="text-align:left"&gt;as.factor(treated)Yes:as.factor(period)2. Post&lt;/td&gt;&lt;td&gt;&lt;/td&gt;&lt;td&gt;4.668&lt;sup&gt;***&lt;/sup&gt;&lt;/td&gt;&lt;/tr&gt;</w:t>
      </w:r>
      <w:r>
        <w:br w:type="textWrapping"/>
      </w:r>
      <w:r>
        <w:rPr>
          <w:rStyle w:val="VerbatimChar"/>
        </w:rPr>
        <w:t xml:space="preserve">## &lt;tr&gt;&lt;td style="text-align:left"&gt;&lt;/td&gt;&lt;td&gt;&lt;/td&gt;&lt;td&gt;(0.515)&lt;/td&gt;&lt;/tr&gt;</w:t>
      </w:r>
      <w:r>
        <w:br w:type="textWrapping"/>
      </w:r>
      <w:r>
        <w:rPr>
          <w:rStyle w:val="VerbatimChar"/>
        </w:rPr>
        <w:t xml:space="preserve">## &lt;tr&gt;&lt;td style="text-align:left"&gt;&lt;/td&gt;&lt;td&gt;&lt;/td&gt;&lt;td&gt;&lt;/td&gt;&lt;/tr&gt;</w:t>
      </w:r>
      <w:r>
        <w:br w:type="textWrapping"/>
      </w:r>
      <w:r>
        <w:rPr>
          <w:rStyle w:val="VerbatimChar"/>
        </w:rPr>
        <w:t xml:space="preserve">## &lt;tr&gt;&lt;td style="text-align:left"&gt;Constant&lt;/td&gt;&lt;td&gt;9.260&lt;sup&gt;***&lt;/sup&gt;&lt;/td&gt;&lt;td&gt;10.077&lt;sup&gt;***&lt;/sup&gt;&lt;/td&gt;&lt;/tr&gt;</w:t>
      </w:r>
      <w:r>
        <w:br w:type="textWrapping"/>
      </w:r>
      <w:r>
        <w:rPr>
          <w:rStyle w:val="VerbatimChar"/>
        </w:rPr>
        <w:t xml:space="preserve">## &lt;tr&gt;&lt;td style="text-align:left"&gt;&lt;/td&gt;&lt;td&gt;(0.218)&lt;/td&gt;&lt;td&gt;(0.258)&lt;/td&gt;&lt;/tr&gt;</w:t>
      </w:r>
      <w:r>
        <w:br w:type="textWrapping"/>
      </w:r>
      <w:r>
        <w:rPr>
          <w:rStyle w:val="VerbatimChar"/>
        </w:rPr>
        <w:t xml:space="preserve">## &lt;tr&gt;&lt;td style="text-align:left"&gt;&lt;/td&gt;&lt;td&gt;&lt;/td&gt;&lt;td&gt;&lt;/td&gt;&lt;/tr&gt;</w:t>
      </w:r>
      <w:r>
        <w:br w:type="textWrapping"/>
      </w:r>
      <w:r>
        <w:rPr>
          <w:rStyle w:val="VerbatimChar"/>
        </w:rPr>
        <w:t xml:space="preserve">## &lt;tr&gt;&lt;td colspan="3" style="border-bottom: 1px solid black"&gt;&lt;/td&gt;&lt;/tr&gt;&lt;tr&gt;&lt;td style="text-align:left"&gt;Observations&lt;/td&gt;&lt;td&gt;1,500&lt;/td&gt;&lt;td&gt;1,500&lt;/td&gt;&lt;/tr&gt;</w:t>
      </w:r>
      <w:r>
        <w:br w:type="textWrapping"/>
      </w:r>
      <w:r>
        <w:rPr>
          <w:rStyle w:val="VerbatimChar"/>
        </w:rPr>
        <w:t xml:space="preserve">## &lt;tr&gt;&lt;td style="text-align:left"&gt;R&lt;sup&gt;2&lt;/sup&gt;&lt;/td&gt;&lt;td&gt;0.673&lt;/td&gt;&lt;td&gt;0.695&lt;/td&gt;&lt;/tr&gt;</w:t>
      </w:r>
      <w:r>
        <w:br w:type="textWrapping"/>
      </w:r>
      <w:r>
        <w:rPr>
          <w:rStyle w:val="VerbatimChar"/>
        </w:rPr>
        <w:t xml:space="preserve">## &lt;tr&gt;&lt;td style="text-align:left"&gt;Adjusted R&lt;sup&gt;2&lt;/sup&gt;&lt;/td&gt;&lt;td&gt;0.673&lt;/td&gt;&lt;td&gt;0.694&lt;/td&gt;&lt;/tr&gt;</w:t>
      </w:r>
      <w:r>
        <w:br w:type="textWrapping"/>
      </w:r>
      <w:r>
        <w:rPr>
          <w:rStyle w:val="VerbatimChar"/>
        </w:rPr>
        <w:t xml:space="preserve">## &lt;tr&gt;&lt;td style="text-align:left"&gt;Residual Std. Error&lt;/td&gt;&lt;td&gt;4.212 (df = 1496)&lt;/td&gt;&lt;td&gt;4.075 (df = 1494)&lt;/td&gt;&lt;/tr&gt;</w:t>
      </w:r>
      <w:r>
        <w:br w:type="textWrapping"/>
      </w:r>
      <w:r>
        <w:rPr>
          <w:rStyle w:val="VerbatimChar"/>
        </w:rPr>
        <w:t xml:space="preserve">## &lt;tr&gt;&lt;td style="text-align:left"&gt;F Statistic&lt;/td&gt;&lt;td&gt;1,027.862&lt;sup&gt;***&lt;/sup&gt; (df = 3; 1496)&lt;/td&gt;&lt;td&gt;679.944&lt;sup&gt;***&lt;/sup&gt; (df = 5; 1494)&lt;/td&gt;&lt;/tr&gt;</w:t>
      </w:r>
      <w:r>
        <w:br w:type="textWrapping"/>
      </w:r>
      <w:r>
        <w:rPr>
          <w:rStyle w:val="VerbatimChar"/>
        </w:rPr>
        <w:t xml:space="preserve">## &lt;tr&gt;&lt;td colspan="3" style="border-bottom: 1px solid black"&gt;&lt;/td&gt;&lt;/tr&gt;&lt;tr&gt;&lt;td style="text-align:left"&gt;&lt;em&gt;Note:&lt;/em&gt;&lt;/td&gt;&lt;td colspan="2" style="text-align:right"&gt;&lt;sup&gt;*&lt;/sup&gt;p&lt;0.1; &lt;sup&gt;**&lt;/sup&gt;p&lt;0.05; &lt;sup&gt;***&lt;/sup&gt;p&lt;0.01&lt;/td&gt;&lt;/tr&gt;</w:t>
      </w:r>
      <w:r>
        <w:br w:type="textWrapping"/>
      </w:r>
      <w:r>
        <w:rPr>
          <w:rStyle w:val="VerbatimChar"/>
        </w:rPr>
        <w:t xml:space="preserve">## &lt;/table&gt;</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pPr>
          </w:p>
        </w:tc>
      </w:tr>
    </w:tbl>
    <w:p>
      <w:pPr>
        <w:pStyle w:val="Compact"/>
      </w:pPr>
      <w:r>
        <w:t xml:space="preserve">|</w:t>
      </w:r>
    </w:p>
    <w:p>
      <w:pPr>
        <w:pStyle w:val="Compact"/>
      </w:pPr>
      <w:r>
        <w:t xml:space="preserve">Effect</w:t>
      </w:r>
    </w:p>
    <w:p>
      <w:pPr>
        <w:pStyle w:val="SourceCode"/>
      </w:pPr>
      <w:r>
        <w:rPr>
          <w:rStyle w:val="VerbatimChar"/>
        </w:rPr>
        <w:t xml:space="preserve">                                                                                                                                                         |</w:t>
      </w:r>
    </w:p>
    <w:p>
      <w:pPr>
        <w:pStyle w:val="Compact"/>
      </w:pPr>
      <w:r>
        <w:t xml:space="preserve">|</w:t>
      </w:r>
    </w:p>
    <w:p>
      <w:pPr>
        <w:pStyle w:val="Compact"/>
      </w:pPr>
      <w:r>
        <w:t xml:space="preserve">Dependent variable:</w:t>
      </w:r>
    </w:p>
    <w:p>
      <w:pPr>
        <w:pStyle w:val="SourceCode"/>
      </w:pPr>
      <w:r>
        <w:rPr>
          <w:rStyle w:val="VerbatimChar"/>
        </w:rPr>
        <w:t xml:space="preserve">                                                                    |</w:t>
      </w:r>
    </w:p>
    <w:p>
      <w:pPr>
        <w:pStyle w:val="Compact"/>
      </w:pPr>
      <w:r>
        <w:t xml:space="preserve">|</w:t>
      </w:r>
    </w:p>
    <w:p>
      <w:pPr>
        <w:pStyle w:val="SourceCode"/>
      </w:pPr>
      <w:r>
        <w:rPr>
          <w:rStyle w:val="VerbatimChar"/>
        </w:rPr>
        <w:t xml:space="preserve">                                                                                                                                                      |</w:t>
      </w:r>
    </w:p>
    <w:p>
      <w:pPr>
        <w:pStyle w:val="Compact"/>
      </w:pPr>
      <w:r>
        <w:t xml:space="preserve">|</w:t>
      </w:r>
    </w:p>
    <w:p>
      <w:pPr>
        <w:pStyle w:val="Compact"/>
      </w:pPr>
      <w:r>
        <w:t xml:space="preserve">happy</w:t>
      </w:r>
    </w:p>
    <w:p>
      <w:pPr>
        <w:pStyle w:val="SourceCode"/>
      </w:pPr>
      <w:r>
        <w:rPr>
          <w:rStyle w:val="VerbatimChar"/>
        </w:rPr>
        <w:t xml:space="preserve">                                                                                                                                                                |</w:t>
      </w:r>
    </w:p>
    <w:p>
      <w:pPr>
        <w:pStyle w:val="Compact"/>
      </w:pPr>
      <w:r>
        <w:t xml:space="preserve">|</w:t>
      </w:r>
    </w:p>
    <w:p>
      <w:pPr>
        <w:pStyle w:val="Compact"/>
      </w:pPr>
      <w:r>
        <w:t xml:space="preserve">(1)</w:t>
      </w:r>
    </w:p>
    <w:p>
      <w:pPr>
        <w:pStyle w:val="Compact"/>
      </w:pPr>
      <w:r>
        <w:t xml:space="preserve">(2)</w:t>
      </w:r>
    </w:p>
    <w:p>
      <w:pPr>
        <w:pStyle w:val="SourceCode"/>
      </w:pPr>
      <w:r>
        <w:rPr>
          <w:rStyle w:val="VerbatimChar"/>
        </w:rPr>
        <w:t xml:space="preserve">                                                                                                                                                                  |</w:t>
      </w:r>
    </w:p>
    <w:p>
      <w:pPr>
        <w:pStyle w:val="Compact"/>
      </w:pPr>
      <w:r>
        <w:t xml:space="preserve">|</w:t>
      </w:r>
    </w:p>
    <w:p>
      <w:pPr>
        <w:pStyle w:val="Compact"/>
      </w:pPr>
      <w:r>
        <w:t xml:space="preserve">as.factor(treated)Yes</w:t>
      </w:r>
    </w:p>
    <w:p>
      <w:pPr>
        <w:pStyle w:val="Compact"/>
      </w:pPr>
      <w:r>
        <w:t xml:space="preserve">6.297</w:t>
      </w:r>
      <w:r>
        <w:t xml:space="preserve">***</w:t>
      </w:r>
    </w:p>
    <w:p>
      <w:pPr>
        <w:pStyle w:val="Compact"/>
      </w:pPr>
      <w:r>
        <w:t xml:space="preserve">4.670</w:t>
      </w:r>
      <w:r>
        <w:t xml:space="preserve">***</w:t>
      </w:r>
    </w:p>
    <w:p>
      <w:pPr>
        <w:pStyle w:val="SourceCode"/>
      </w:pPr>
      <w:r>
        <w:rPr>
          <w:rStyle w:val="VerbatimChar"/>
        </w:rPr>
        <w:t xml:space="preserve">                                        |</w:t>
      </w:r>
    </w:p>
    <w:p>
      <w:pPr>
        <w:pStyle w:val="Compact"/>
      </w:pPr>
      <w:r>
        <w:t xml:space="preserve">|</w:t>
      </w:r>
    </w:p>
    <w:p>
      <w:pPr>
        <w:pStyle w:val="Compact"/>
      </w:pPr>
      <w:r>
        <w:t xml:space="preserve">(0.218)</w:t>
      </w:r>
    </w:p>
    <w:p>
      <w:pPr>
        <w:pStyle w:val="Compact"/>
      </w:pPr>
      <w:r>
        <w:t xml:space="preserve">(0.364)</w:t>
      </w:r>
    </w:p>
    <w:p>
      <w:pPr>
        <w:pStyle w:val="SourceCode"/>
      </w:pPr>
      <w:r>
        <w:rPr>
          <w:rStyle w:val="VerbatimChar"/>
        </w:rPr>
        <w:t xml:space="preserve">                                                                                                                                                          |</w:t>
      </w:r>
    </w:p>
    <w:p>
      <w:pPr>
        <w:pStyle w:val="Compact"/>
      </w:pPr>
      <w:r>
        <w:t xml:space="preserve">|</w:t>
      </w:r>
    </w:p>
    <w:p>
      <w:pPr>
        <w:pStyle w:val="SourceCode"/>
      </w:pPr>
      <w:r>
        <w:rPr>
          <w:rStyle w:val="VerbatimChar"/>
        </w:rPr>
        <w:t xml:space="preserve">                                                                                                                                                                        |</w:t>
      </w:r>
    </w:p>
    <w:p>
      <w:pPr>
        <w:pStyle w:val="Compact"/>
      </w:pPr>
      <w:r>
        <w:t xml:space="preserve">|</w:t>
      </w:r>
    </w:p>
    <w:p>
      <w:pPr>
        <w:pStyle w:val="Compact"/>
      </w:pPr>
      <w:r>
        <w:t xml:space="preserve">as.factor(period)1. Intervention</w:t>
      </w:r>
    </w:p>
    <w:p>
      <w:pPr>
        <w:pStyle w:val="Compact"/>
      </w:pPr>
      <w:r>
        <w:t xml:space="preserve">4.840</w:t>
      </w:r>
      <w:r>
        <w:t xml:space="preserve">***</w:t>
      </w:r>
    </w:p>
    <w:p>
      <w:pPr>
        <w:pStyle w:val="Compact"/>
      </w:pPr>
      <w:r>
        <w:t xml:space="preserve">4.733</w:t>
      </w:r>
      <w:r>
        <w:t xml:space="preserve">***</w:t>
      </w:r>
    </w:p>
    <w:p>
      <w:pPr>
        <w:pStyle w:val="SourceCode"/>
      </w:pPr>
      <w:r>
        <w:rPr>
          <w:rStyle w:val="VerbatimChar"/>
        </w:rPr>
        <w:t xml:space="preserve">                                                                                                  |</w:t>
      </w:r>
    </w:p>
    <w:p>
      <w:pPr>
        <w:pStyle w:val="Compact"/>
      </w:pPr>
      <w:r>
        <w:t xml:space="preserve">|</w:t>
      </w:r>
    </w:p>
    <w:p>
      <w:pPr>
        <w:pStyle w:val="Compact"/>
      </w:pPr>
      <w:r>
        <w:t xml:space="preserve">(0.266)</w:t>
      </w:r>
    </w:p>
    <w:p>
      <w:pPr>
        <w:pStyle w:val="Compact"/>
      </w:pPr>
      <w:r>
        <w:t xml:space="preserve">(0.365)</w:t>
      </w:r>
    </w:p>
    <w:p>
      <w:pPr>
        <w:pStyle w:val="SourceCode"/>
      </w:pPr>
      <w:r>
        <w:rPr>
          <w:rStyle w:val="VerbatimChar"/>
        </w:rPr>
        <w:t xml:space="preserve">                                                                                                                                                          |</w:t>
      </w:r>
    </w:p>
    <w:p>
      <w:pPr>
        <w:pStyle w:val="Compact"/>
      </w:pPr>
      <w:r>
        <w:t xml:space="preserve">|</w:t>
      </w:r>
    </w:p>
    <w:p>
      <w:pPr>
        <w:pStyle w:val="SourceCode"/>
      </w:pPr>
      <w:r>
        <w:rPr>
          <w:rStyle w:val="VerbatimChar"/>
        </w:rPr>
        <w:t xml:space="preserve">                                                                                                                                                                        |</w:t>
      </w:r>
    </w:p>
    <w:p>
      <w:pPr>
        <w:pStyle w:val="Compact"/>
      </w:pPr>
      <w:r>
        <w:t xml:space="preserve">|</w:t>
      </w:r>
    </w:p>
    <w:p>
      <w:pPr>
        <w:pStyle w:val="Compact"/>
      </w:pPr>
      <w:r>
        <w:t xml:space="preserve">as.factor(period)2. Post</w:t>
      </w:r>
    </w:p>
    <w:p>
      <w:pPr>
        <w:pStyle w:val="Compact"/>
      </w:pPr>
      <w:r>
        <w:t xml:space="preserve">12.517</w:t>
      </w:r>
      <w:r>
        <w:t xml:space="preserve">***</w:t>
      </w:r>
    </w:p>
    <w:p>
      <w:pPr>
        <w:pStyle w:val="Compact"/>
      </w:pPr>
      <w:r>
        <w:t xml:space="preserve">10.174</w:t>
      </w:r>
      <w:r>
        <w:t xml:space="preserve">***</w:t>
      </w:r>
    </w:p>
    <w:p>
      <w:pPr>
        <w:pStyle w:val="SourceCode"/>
      </w:pPr>
      <w:r>
        <w:rPr>
          <w:rStyle w:val="VerbatimChar"/>
        </w:rPr>
        <w:t xml:space="preserve">                                                                                                        |</w:t>
      </w:r>
    </w:p>
    <w:p>
      <w:pPr>
        <w:pStyle w:val="Compact"/>
      </w:pPr>
      <w:r>
        <w:t xml:space="preserve">|</w:t>
      </w:r>
    </w:p>
    <w:p>
      <w:pPr>
        <w:pStyle w:val="Compact"/>
      </w:pPr>
      <w:r>
        <w:t xml:space="preserve">(0.266)</w:t>
      </w:r>
    </w:p>
    <w:p>
      <w:pPr>
        <w:pStyle w:val="Compact"/>
      </w:pPr>
      <w:r>
        <w:t xml:space="preserve">(0.365)</w:t>
      </w:r>
    </w:p>
    <w:p>
      <w:pPr>
        <w:pStyle w:val="SourceCode"/>
      </w:pPr>
      <w:r>
        <w:rPr>
          <w:rStyle w:val="VerbatimChar"/>
        </w:rPr>
        <w:t xml:space="preserve">                                                                                                                                                          |</w:t>
      </w:r>
    </w:p>
    <w:p>
      <w:pPr>
        <w:pStyle w:val="Compact"/>
      </w:pPr>
      <w:r>
        <w:t xml:space="preserve">|</w:t>
      </w:r>
    </w:p>
    <w:p>
      <w:pPr>
        <w:pStyle w:val="SourceCode"/>
      </w:pPr>
      <w:r>
        <w:rPr>
          <w:rStyle w:val="VerbatimChar"/>
        </w:rPr>
        <w:t xml:space="preserve">                                                                                                                                                                        |</w:t>
      </w:r>
    </w:p>
    <w:p>
      <w:pPr>
        <w:pStyle w:val="Compact"/>
      </w:pPr>
      <w:r>
        <w:t xml:space="preserve">|</w:t>
      </w:r>
    </w:p>
    <w:p>
      <w:pPr>
        <w:pStyle w:val="Compact"/>
      </w:pPr>
      <w:r>
        <w:t xml:space="preserve">as.factor(treated)Yes:as.factor(period)1. Intervention</w:t>
      </w:r>
    </w:p>
    <w:p>
      <w:pPr>
        <w:pStyle w:val="Compact"/>
      </w:pPr>
      <w:r>
        <w:t xml:space="preserve">0.212</w:t>
      </w:r>
    </w:p>
    <w:p>
      <w:pPr>
        <w:pStyle w:val="SourceCode"/>
      </w:pPr>
      <w:r>
        <w:rPr>
          <w:rStyle w:val="VerbatimChar"/>
        </w:rPr>
        <w:t xml:space="preserve">                                                                                                             |</w:t>
      </w:r>
    </w:p>
    <w:p>
      <w:pPr>
        <w:pStyle w:val="Compact"/>
      </w:pPr>
      <w:r>
        <w:t xml:space="preserve">|</w:t>
      </w:r>
    </w:p>
    <w:p>
      <w:pPr>
        <w:pStyle w:val="Compact"/>
      </w:pPr>
      <w:r>
        <w:t xml:space="preserve">(0.515)</w:t>
      </w:r>
    </w:p>
    <w:p>
      <w:pPr>
        <w:pStyle w:val="SourceCode"/>
      </w:pPr>
      <w:r>
        <w:rPr>
          <w:rStyle w:val="VerbatimChar"/>
        </w:rPr>
        <w:t xml:space="preserve">                                                                                                                                                                 |</w:t>
      </w:r>
    </w:p>
    <w:p>
      <w:pPr>
        <w:pStyle w:val="Compact"/>
      </w:pPr>
      <w:r>
        <w:t xml:space="preserve">|</w:t>
      </w:r>
    </w:p>
    <w:p>
      <w:pPr>
        <w:pStyle w:val="SourceCode"/>
      </w:pPr>
      <w:r>
        <w:rPr>
          <w:rStyle w:val="VerbatimChar"/>
        </w:rPr>
        <w:t xml:space="preserve">                                                                                                                                                                        |</w:t>
      </w:r>
    </w:p>
    <w:p>
      <w:pPr>
        <w:pStyle w:val="Compact"/>
      </w:pPr>
      <w:r>
        <w:t xml:space="preserve">|</w:t>
      </w:r>
    </w:p>
    <w:p>
      <w:pPr>
        <w:pStyle w:val="Compact"/>
      </w:pPr>
      <w:r>
        <w:t xml:space="preserve">as.factor(treated)Yes:as.factor(period)2. Post</w:t>
      </w:r>
    </w:p>
    <w:p>
      <w:pPr>
        <w:pStyle w:val="Compact"/>
      </w:pPr>
      <w:r>
        <w:t xml:space="preserve">4.668</w:t>
      </w:r>
      <w:r>
        <w:t xml:space="preserve">***</w:t>
      </w:r>
    </w:p>
    <w:p>
      <w:pPr>
        <w:pStyle w:val="SourceCode"/>
      </w:pPr>
      <w:r>
        <w:rPr>
          <w:rStyle w:val="VerbatimChar"/>
        </w:rPr>
        <w:t xml:space="preserve">                                                                                                       |</w:t>
      </w:r>
    </w:p>
    <w:p>
      <w:pPr>
        <w:pStyle w:val="Compact"/>
      </w:pPr>
      <w:r>
        <w:t xml:space="preserve">|</w:t>
      </w:r>
    </w:p>
    <w:p>
      <w:pPr>
        <w:pStyle w:val="Compact"/>
      </w:pPr>
      <w:r>
        <w:t xml:space="preserve">(0.515)</w:t>
      </w:r>
    </w:p>
    <w:p>
      <w:pPr>
        <w:pStyle w:val="SourceCode"/>
      </w:pPr>
      <w:r>
        <w:rPr>
          <w:rStyle w:val="VerbatimChar"/>
        </w:rPr>
        <w:t xml:space="preserve">                                                                                                                                                                 |</w:t>
      </w:r>
    </w:p>
    <w:p>
      <w:pPr>
        <w:pStyle w:val="Compact"/>
      </w:pPr>
      <w:r>
        <w:t xml:space="preserve">|</w:t>
      </w:r>
    </w:p>
    <w:p>
      <w:pPr>
        <w:pStyle w:val="SourceCode"/>
      </w:pPr>
      <w:r>
        <w:rPr>
          <w:rStyle w:val="VerbatimChar"/>
        </w:rPr>
        <w:t xml:space="preserve">                                                                                                                                                                        |</w:t>
      </w:r>
    </w:p>
    <w:p>
      <w:pPr>
        <w:pStyle w:val="Compact"/>
      </w:pPr>
      <w:r>
        <w:t xml:space="preserve">|</w:t>
      </w:r>
    </w:p>
    <w:p>
      <w:pPr>
        <w:pStyle w:val="Compact"/>
      </w:pPr>
      <w:r>
        <w:t xml:space="preserve">Constant</w:t>
      </w:r>
    </w:p>
    <w:p>
      <w:pPr>
        <w:pStyle w:val="Compact"/>
      </w:pPr>
      <w:r>
        <w:t xml:space="preserve">9.260</w:t>
      </w:r>
      <w:r>
        <w:t xml:space="preserve">***</w:t>
      </w:r>
    </w:p>
    <w:p>
      <w:pPr>
        <w:pStyle w:val="Compact"/>
      </w:pPr>
      <w:r>
        <w:t xml:space="preserve">10.077</w:t>
      </w:r>
      <w:r>
        <w:t xml:space="preserve">***</w:t>
      </w:r>
    </w:p>
    <w:p>
      <w:pPr>
        <w:pStyle w:val="SourceCode"/>
      </w:pPr>
      <w:r>
        <w:rPr>
          <w:rStyle w:val="VerbatimChar"/>
        </w:rPr>
        <w:t xml:space="preserve">                                                                                                                         |</w:t>
      </w:r>
    </w:p>
    <w:p>
      <w:pPr>
        <w:pStyle w:val="Compact"/>
      </w:pPr>
      <w:r>
        <w:t xml:space="preserve">|</w:t>
      </w:r>
    </w:p>
    <w:p>
      <w:pPr>
        <w:pStyle w:val="Compact"/>
      </w:pPr>
      <w:r>
        <w:t xml:space="preserve">(0.218)</w:t>
      </w:r>
    </w:p>
    <w:p>
      <w:pPr>
        <w:pStyle w:val="Compact"/>
      </w:pPr>
      <w:r>
        <w:t xml:space="preserve">(0.258)</w:t>
      </w:r>
    </w:p>
    <w:p>
      <w:pPr>
        <w:pStyle w:val="SourceCode"/>
      </w:pPr>
      <w:r>
        <w:rPr>
          <w:rStyle w:val="VerbatimChar"/>
        </w:rPr>
        <w:t xml:space="preserve">                                                                                                                                                          |</w:t>
      </w:r>
    </w:p>
    <w:p>
      <w:pPr>
        <w:pStyle w:val="Compact"/>
      </w:pPr>
      <w:r>
        <w:t xml:space="preserve">|</w:t>
      </w:r>
    </w:p>
    <w:p>
      <w:pPr>
        <w:pStyle w:val="SourceCode"/>
      </w:pPr>
      <w:r>
        <w:rPr>
          <w:rStyle w:val="VerbatimChar"/>
        </w:rPr>
        <w:t xml:space="preserve">                                                                                                                                                                        |</w:t>
      </w:r>
    </w:p>
    <w:p>
      <w:pPr>
        <w:pStyle w:val="Compact"/>
      </w:pPr>
      <w:r>
        <w:t xml:space="preserve">|</w:t>
      </w:r>
    </w:p>
    <w:p>
      <w:pPr>
        <w:pStyle w:val="Compact"/>
      </w:pPr>
      <w:r>
        <w:t xml:space="preserve">Observations</w:t>
      </w:r>
    </w:p>
    <w:p>
      <w:pPr>
        <w:pStyle w:val="Compact"/>
      </w:pPr>
      <w:r>
        <w:t xml:space="preserve">1,500</w:t>
      </w:r>
    </w:p>
    <w:p>
      <w:pPr>
        <w:pStyle w:val="Compact"/>
      </w:pPr>
      <w:r>
        <w:t xml:space="preserve">1,500</w:t>
      </w:r>
    </w:p>
    <w:p>
      <w:pPr>
        <w:pStyle w:val="SourceCode"/>
      </w:pPr>
      <w:r>
        <w:rPr>
          <w:rStyle w:val="VerbatimChar"/>
        </w:rPr>
        <w:t xml:space="preserve">                                                                             |</w:t>
      </w:r>
    </w:p>
    <w:p>
      <w:pPr>
        <w:pStyle w:val="Compact"/>
      </w:pPr>
      <w:r>
        <w:t xml:space="preserve">|</w:t>
      </w:r>
    </w:p>
    <w:p>
      <w:pPr>
        <w:pStyle w:val="Compact"/>
      </w:pPr>
      <w:r>
        <w:t xml:space="preserve">R</w:t>
      </w:r>
      <w:r>
        <w:t xml:space="preserve">2</w:t>
      </w:r>
    </w:p>
    <w:p>
      <w:pPr>
        <w:pStyle w:val="Compact"/>
      </w:pPr>
      <w:r>
        <w:t xml:space="preserve">0.673</w:t>
      </w:r>
    </w:p>
    <w:p>
      <w:pPr>
        <w:pStyle w:val="Compact"/>
      </w:pPr>
      <w:r>
        <w:t xml:space="preserve">0.695</w:t>
      </w:r>
    </w:p>
    <w:p>
      <w:pPr>
        <w:pStyle w:val="SourceCode"/>
      </w:pPr>
      <w:r>
        <w:rPr>
          <w:rStyle w:val="VerbatimChar"/>
        </w:rPr>
        <w:t xml:space="preserve">                                                                                                                                                 |</w:t>
      </w:r>
    </w:p>
    <w:p>
      <w:pPr>
        <w:pStyle w:val="Compact"/>
      </w:pPr>
      <w:r>
        <w:t xml:space="preserve">|</w:t>
      </w:r>
    </w:p>
    <w:p>
      <w:pPr>
        <w:pStyle w:val="Compact"/>
      </w:pPr>
      <w:r>
        <w:t xml:space="preserve">Adjusted R</w:t>
      </w:r>
      <w:r>
        <w:t xml:space="preserve">2</w:t>
      </w:r>
    </w:p>
    <w:p>
      <w:pPr>
        <w:pStyle w:val="Compact"/>
      </w:pPr>
      <w:r>
        <w:t xml:space="preserve">0.673</w:t>
      </w:r>
    </w:p>
    <w:p>
      <w:pPr>
        <w:pStyle w:val="Compact"/>
      </w:pPr>
      <w:r>
        <w:t xml:space="preserve">0.694</w:t>
      </w:r>
    </w:p>
    <w:p>
      <w:pPr>
        <w:pStyle w:val="SourceCode"/>
      </w:pPr>
      <w:r>
        <w:rPr>
          <w:rStyle w:val="VerbatimChar"/>
        </w:rPr>
        <w:t xml:space="preserve">                                                                                                                                        |</w:t>
      </w:r>
    </w:p>
    <w:p>
      <w:pPr>
        <w:pStyle w:val="Compact"/>
      </w:pPr>
      <w:r>
        <w:t xml:space="preserve">|</w:t>
      </w:r>
    </w:p>
    <w:p>
      <w:pPr>
        <w:pStyle w:val="Compact"/>
      </w:pPr>
      <w:r>
        <w:t xml:space="preserve">Residual Std. Error</w:t>
      </w:r>
    </w:p>
    <w:p>
      <w:pPr>
        <w:pStyle w:val="Compact"/>
      </w:pPr>
      <w:r>
        <w:t xml:space="preserve">4.212 (df = 1496)</w:t>
      </w:r>
    </w:p>
    <w:p>
      <w:pPr>
        <w:pStyle w:val="Compact"/>
      </w:pPr>
      <w:r>
        <w:t xml:space="preserve">4.075 (df = 1494)</w:t>
      </w:r>
    </w:p>
    <w:p>
      <w:pPr>
        <w:pStyle w:val="SourceCode"/>
      </w:pPr>
      <w:r>
        <w:rPr>
          <w:rStyle w:val="VerbatimChar"/>
        </w:rPr>
        <w:t xml:space="preserve">                                                                                                                   |</w:t>
      </w:r>
    </w:p>
    <w:p>
      <w:pPr>
        <w:pStyle w:val="Compact"/>
      </w:pPr>
      <w:r>
        <w:t xml:space="preserve">|</w:t>
      </w:r>
    </w:p>
    <w:p>
      <w:pPr>
        <w:pStyle w:val="Compact"/>
      </w:pPr>
      <w:r>
        <w:t xml:space="preserve">F Statistic</w:t>
      </w:r>
    </w:p>
    <w:p>
      <w:pPr>
        <w:pStyle w:val="Compact"/>
      </w:pPr>
      <w:r>
        <w:t xml:space="preserve">1,027.862</w:t>
      </w:r>
      <w:r>
        <w:t xml:space="preserve">***</w:t>
      </w:r>
      <w:r>
        <w:t xml:space="preserve"> </w:t>
      </w:r>
      <w:r>
        <w:t xml:space="preserve">(df = 3; 1496)</w:t>
      </w:r>
    </w:p>
    <w:p>
      <w:pPr>
        <w:pStyle w:val="Compact"/>
      </w:pPr>
      <w:r>
        <w:t xml:space="preserve">679.944</w:t>
      </w:r>
      <w:r>
        <w:t xml:space="preserve">***</w:t>
      </w:r>
      <w:r>
        <w:t xml:space="preserve"> </w:t>
      </w:r>
      <w:r>
        <w:t xml:space="preserve">(df = 5; 1494)</w:t>
      </w:r>
    </w:p>
    <w:p>
      <w:pPr>
        <w:pStyle w:val="SourceCode"/>
      </w:pPr>
      <w:r>
        <w:rPr>
          <w:rStyle w:val="VerbatimChar"/>
        </w:rPr>
        <w:t xml:space="preserve">                                                                                   |</w:t>
      </w:r>
    </w:p>
    <w:p>
      <w:pPr>
        <w:pStyle w:val="Compact"/>
      </w:pPr>
      <w:r>
        <w:t xml:space="preserve">|</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Compact"/>
      </w:pPr>
      <w:r>
        <w:t xml:space="preserve">|</w:t>
      </w:r>
      <w:r>
        <w:t xml:space="preserve"> </w:t>
      </w:r>
      <w:r>
        <w:t xml:space="preserve">|</w:t>
      </w:r>
    </w:p>
    <w:p>
      <w:pPr>
        <w:pStyle w:val="SourceCode"/>
      </w:pPr>
      <w:r>
        <w:rPr>
          <w:rStyle w:val="VerbatimChar"/>
        </w:rPr>
        <w:t xml:space="preserve">                                                                                                                                                                                                                            |</w:t>
      </w:r>
    </w:p>
    <w:p>
      <w:pPr>
        <w:pStyle w:val="FirstParagraph"/>
      </w:pPr>
      <w:r>
        <w:t xml:space="preserve">Estimates from the regression analysis are shown in Table 2. Regression results clearly show that chocolate increases happiness. We can see that the overall happiness index for the chocolate group was 4.67 units higher in the post period relative to the change over the same period in the control group [95% CI: 3.66, 5.68].</w:t>
      </w:r>
    </w:p>
    <w:p>
      <w:pPr>
        <w:pStyle w:val="BodyText"/>
      </w:pPr>
      <w:r>
        <w:t xml:space="preserve">Regression results clearly show that chocolate increases happiness, but if you aren’t convinced please see Figure 1.</w:t>
      </w:r>
    </w:p>
    <w:p>
      <w:pPr>
        <w:pStyle w:val="CaptionedFigure"/>
      </w:pPr>
      <w:r>
        <w:drawing>
          <wp:inline>
            <wp:extent cx="5334000" cy="3905321"/>
            <wp:effectExtent b="0" l="0" r="0" t="0"/>
            <wp:docPr descr="Predicted happiness index from interaction model" title="" id="1" name="Picture"/>
            <a:graphic>
              <a:graphicData uri="http://schemas.openxmlformats.org/drawingml/2006/picture">
                <pic:pic>
                  <pic:nvPicPr>
                    <pic:cNvPr descr="choc-f1.png" id="0" name="Picture"/>
                    <pic:cNvPicPr>
                      <a:picLocks noChangeArrowheads="1" noChangeAspect="1"/>
                    </pic:cNvPicPr>
                  </pic:nvPicPr>
                  <pic:blipFill>
                    <a:blip r:embed="rId24"/>
                    <a:stretch>
                      <a:fillRect/>
                    </a:stretch>
                  </pic:blipFill>
                  <pic:spPr bwMode="auto">
                    <a:xfrm>
                      <a:off x="0" y="0"/>
                      <a:ext cx="5334000" cy="3905321"/>
                    </a:xfrm>
                    <a:prstGeom prst="rect">
                      <a:avLst/>
                    </a:prstGeom>
                    <a:noFill/>
                    <a:ln w="9525">
                      <a:noFill/>
                      <a:headEnd/>
                      <a:tailEnd/>
                    </a:ln>
                  </pic:spPr>
                </pic:pic>
              </a:graphicData>
            </a:graphic>
          </wp:inline>
        </w:drawing>
      </w:r>
    </w:p>
    <w:p>
      <w:pPr>
        <w:pStyle w:val="ImageCaption"/>
      </w:pPr>
      <w:r>
        <w:t xml:space="preserve">Predicted happiness index from interaction model</w:t>
      </w:r>
    </w:p>
    <w:p>
      <w:pPr>
        <w:pStyle w:val="Heading2"/>
      </w:pPr>
      <w:bookmarkStart w:id="25" w:name="discussion"/>
      <w:r>
        <w:t xml:space="preserve">Discussion</w:t>
      </w:r>
      <w:bookmarkEnd w:id="25"/>
    </w:p>
    <w:p>
      <w:pPr>
        <w:pStyle w:val="FirstParagraph"/>
      </w:pPr>
      <w:r>
        <w:t xml:space="preserve">We think this is convincing. But it may not matter for policy since another randomized trial showed that many participants switched groups mid-study because of their personal chocolate preferences.</w:t>
      </w:r>
      <w:r>
        <w:t xml:space="preserve">(Scaramuzza and Zuccotti 2015)</w:t>
      </w:r>
    </w:p>
    <w:p>
      <w:pPr>
        <w:pStyle w:val="Heading2"/>
      </w:pPr>
      <w:bookmarkStart w:id="26" w:name="references"/>
      <w:r>
        <w:t xml:space="preserve">References</w:t>
      </w:r>
      <w:bookmarkEnd w:id="26"/>
    </w:p>
    <w:bookmarkStart w:id="31" w:name="refs"/>
    <w:bookmarkStart w:id="28" w:name="ref-Chan:2007th"/>
    <w:p>
      <w:pPr>
        <w:pStyle w:val="Bibliography"/>
      </w:pPr>
      <w:r>
        <w:t xml:space="preserve">Chan, Kevin. 2007. “A Clinical Trial Gone Awry: The Chocolate Happiness Undergoing More Pleasantness (CHUMP) Study.”</w:t>
      </w:r>
      <w:r>
        <w:t xml:space="preserve"> </w:t>
      </w:r>
      <w:r>
        <w:rPr>
          <w:i/>
        </w:rPr>
        <w:t xml:space="preserve">CMAJ</w:t>
      </w:r>
      <w:r>
        <w:t xml:space="preserve"> </w:t>
      </w:r>
      <w:r>
        <w:t xml:space="preserve">177 (12): 1539–41.</w:t>
      </w:r>
      <w:r>
        <w:t xml:space="preserve"> </w:t>
      </w:r>
      <w:hyperlink r:id="rId27">
        <w:r>
          <w:rPr>
            <w:rStyle w:val="Hyperlink"/>
          </w:rPr>
          <w:t xml:space="preserve">https://doi.org/10.1503/cmaj.071161</w:t>
        </w:r>
      </w:hyperlink>
      <w:r>
        <w:t xml:space="preserve">.</w:t>
      </w:r>
    </w:p>
    <w:bookmarkEnd w:id="28"/>
    <w:bookmarkStart w:id="30" w:name="ref-Scaramuzza:2015fy"/>
    <w:p>
      <w:pPr>
        <w:pStyle w:val="Bibliography"/>
      </w:pPr>
      <w:r>
        <w:t xml:space="preserve">Scaramuzza, Andrea E, and Gian Vincenzo Zuccotti. 2015. “Dark Chocolate Consumption and Lower HbA1c in Children with Diabetes: Direct Cause or Pure Happiness?”</w:t>
      </w:r>
      <w:r>
        <w:t xml:space="preserve"> </w:t>
      </w:r>
      <w:r>
        <w:rPr>
          <w:i/>
        </w:rPr>
        <w:t xml:space="preserve">Clin Nutr</w:t>
      </w:r>
      <w:r>
        <w:t xml:space="preserve"> </w:t>
      </w:r>
      <w:r>
        <w:t xml:space="preserve">34 (2): 333–4.</w:t>
      </w:r>
      <w:r>
        <w:t xml:space="preserve"> </w:t>
      </w:r>
      <w:hyperlink r:id="rId29">
        <w:r>
          <w:rPr>
            <w:rStyle w:val="Hyperlink"/>
          </w:rPr>
          <w:t xml:space="preserve">https://doi.org/10.1016/j.clnu.2015.01.007</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16/j.clnu.2015.01.007" TargetMode="External" /><Relationship Type="http://schemas.openxmlformats.org/officeDocument/2006/relationships/hyperlink" Id="rId27" Target="https://doi.org/10.1503/cmaj.071161"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16/j.clnu.2015.01.007" TargetMode="External" /><Relationship Type="http://schemas.openxmlformats.org/officeDocument/2006/relationships/hyperlink" Id="rId27" Target="https://doi.org/10.1503/cmaj.0711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Chocolate on Graduate Student Happiness</dc:title>
  <dc:creator>Sam Harper, McGill University</dc:creator>
  <cp:keywords/>
  <dcterms:created xsi:type="dcterms:W3CDTF">2018-06-27T17:19:49Z</dcterms:created>
  <dcterms:modified xsi:type="dcterms:W3CDTF">2018-06-27T17:19:49Z</dcterms:modified>
</cp:coreProperties>
</file>