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7.png" ContentType="image/png"/>
  <Override PartName="/word/media/rId45.png" ContentType="image/png"/>
  <Override PartName="/word/media/rId62.png" ContentType="image/png"/>
  <Override PartName="/word/media/rId58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Design and Modeling Strategy</w:t>
      </w:r>
    </w:p>
    <w:p>
      <w:pPr>
        <w:pStyle w:val="Subtitle"/>
      </w:pPr>
      <w:r>
        <w:t xml:space="preserve">The Influence of Reviewer Expertise and Engagement on Peer Review of Grants</w:t>
      </w:r>
    </w:p>
    <w:p>
      <w:pPr>
        <w:pStyle w:val="Author"/>
      </w:pPr>
      <w:r>
        <w:t xml:space="preserve">Sam Harper &amp; Arijit Nandi</w:t>
      </w:r>
    </w:p>
    <w:p>
      <w:pPr>
        <w:pStyle w:val="Date"/>
      </w:pPr>
      <w:r>
        <w:t xml:space="preserve">2026-09-02</w:t>
      </w:r>
    </w:p>
    <w:bookmarkStart w:id="23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is a design and validation exercise for a project that aims to</w:t>
      </w:r>
      <w:r>
        <w:t xml:space="preserve"> </w:t>
      </w:r>
      <w:r>
        <w:t xml:space="preserve">assess how reviewer engagement and expertise may affect post-discussion</w:t>
      </w:r>
      <w:r>
        <w:t xml:space="preserve"> </w:t>
      </w:r>
      <w:r>
        <w:t xml:space="preserve">grant scores during CIHR peer review. Given the restrictive nature of</w:t>
      </w:r>
      <w:r>
        <w:t xml:space="preserve"> </w:t>
      </w:r>
      <w:r>
        <w:t xml:space="preserve">CIHR funding data, this document lays out the data-generating process we</w:t>
      </w:r>
      <w:r>
        <w:t xml:space="preserve"> </w:t>
      </w:r>
      <w:r>
        <w:t xml:space="preserve">believe is similar to CIHR’s Project Grant peer review, the model we</w:t>
      </w:r>
      <w:r>
        <w:t xml:space="preserve"> </w:t>
      </w:r>
      <w:r>
        <w:t xml:space="preserve">intend to fit against it, and evidence that the models we will use can</w:t>
      </w:r>
      <w:r>
        <w:t xml:space="preserve"> </w:t>
      </w:r>
      <w:r>
        <w:t xml:space="preserve">actually recover simulated effects.</w:t>
      </w:r>
    </w:p>
    <w:p>
      <w:pPr>
        <w:pStyle w:val="BodyText"/>
      </w:pPr>
      <w:r>
        <w:t xml:space="preserve">It is not a full pre-analysis plan (no pre-specified hypotheses), but</w:t>
      </w:r>
      <w:r>
        <w:t xml:space="preserve"> </w:t>
      </w:r>
      <w:r>
        <w:t xml:space="preserve">it’s close in spirit, and a subsequent revision could become one.</w:t>
      </w:r>
    </w:p>
    <w:bookmarkStart w:id="20" w:name="research-aims"/>
    <w:p>
      <w:pPr>
        <w:pStyle w:val="Heading2"/>
      </w:pPr>
      <w:r>
        <w:t xml:space="preserve">Research aims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Aim 1</w:t>
      </w:r>
      <w:r>
        <w:t xml:space="preserve"> </w:t>
      </w:r>
      <w:r>
        <w:t xml:space="preserve">– How do reviewer expertise (self-described:</w:t>
      </w:r>
      <w:r>
        <w:t xml:space="preserve"> </w:t>
      </w:r>
      <w:r>
        <w:t xml:space="preserve">high/medium/low/not enough) and engagement (assigned reviewer vs.</w:t>
      </w:r>
      <w:r>
        <w:t xml:space="preserve"> </w:t>
      </w:r>
      <w:r>
        <w:t xml:space="preserve">non-reviewing panelist) affect the impact of panel discussion on</w:t>
      </w:r>
      <w:r>
        <w:t xml:space="preserve"> </w:t>
      </w:r>
      <w:r>
        <w:t xml:space="preserve">scores?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Aim 2</w:t>
      </w:r>
      <w:r>
        <w:t xml:space="preserve"> </w:t>
      </w:r>
      <w:r>
        <w:t xml:space="preserve">– Do these effects differ by applicant characteristics,</w:t>
      </w:r>
      <w:r>
        <w:t xml:space="preserve"> </w:t>
      </w:r>
      <w:r>
        <w:t xml:space="preserve">namely gender or career stage?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Aim 3</w:t>
      </w:r>
      <w:r>
        <w:t xml:space="preserve"> </w:t>
      </w:r>
      <w:r>
        <w:t xml:space="preserve">(exploratory) – How would alternative funding-decision</w:t>
      </w:r>
      <w:r>
        <w:t xml:space="preserve"> </w:t>
      </w:r>
      <w:r>
        <w:t xml:space="preserve">schemes (e.g. reweighting by engagement, partial randomization near</w:t>
      </w:r>
      <w:r>
        <w:t xml:space="preserve"> </w:t>
      </w:r>
      <w:r>
        <w:t xml:space="preserve">the funding threshold) compare to the status quo?</w:t>
      </w:r>
    </w:p>
    <w:bookmarkEnd w:id="20"/>
    <w:bookmarkStart w:id="21" w:name="project-scheme-review-process"/>
    <w:p>
      <w:pPr>
        <w:pStyle w:val="Heading2"/>
      </w:pPr>
      <w:r>
        <w:t xml:space="preserve">Project Scheme review process</w:t>
      </w:r>
    </w:p>
    <w:p>
      <w:pPr>
        <w:pStyle w:val="Compact"/>
        <w:numPr>
          <w:ilvl w:val="0"/>
          <w:numId w:val="1002"/>
        </w:numPr>
      </w:pPr>
      <w:r>
        <w:t xml:space="preserve">The 3 assigned reviewers read the application and score it. At the</w:t>
      </w:r>
      <w:r>
        <w:t xml:space="preserve"> </w:t>
      </w:r>
      <w:r>
        <w:t xml:space="preserve">meeting (and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discussion), they are required to agree on a</w:t>
      </w:r>
      <w:r>
        <w:t xml:space="preserve"> </w:t>
      </w:r>
      <w:r>
        <w:rPr>
          <w:b/>
          <w:bCs/>
        </w:rPr>
        <w:t xml:space="preserve">consensus score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After discussion all panel members (including the 3 reviewers) submit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final score</w:t>
      </w:r>
      <w:r>
        <w:t xml:space="preserve">. Reviewers are not bound to their own consensus</w:t>
      </w:r>
      <w:r>
        <w:t xml:space="preserve"> </w:t>
      </w:r>
      <w:r>
        <w:t xml:space="preserve">number; they can move too.</w:t>
      </w:r>
    </w:p>
    <w:p>
      <w:pPr>
        <w:pStyle w:val="Compact"/>
        <w:numPr>
          <w:ilvl w:val="0"/>
          <w:numId w:val="1002"/>
        </w:numPr>
      </w:pPr>
      <w:r>
        <w:t xml:space="preserve">The final score must fall within</w:t>
      </w:r>
      <w:r>
        <w:t xml:space="preserve"> </w:t>
      </w:r>
      <w:r>
        <w:rPr>
          <w:b/>
          <w:bCs/>
        </w:rPr>
        <w:t xml:space="preserve">±0.5</w:t>
      </w:r>
      <w:r>
        <w:t xml:space="preserve"> </w:t>
      </w:r>
      <w:r>
        <w:t xml:space="preserve">of the consensus score, and</w:t>
      </w:r>
      <w:r>
        <w:t xml:space="preserve"> </w:t>
      </w:r>
      <w:r>
        <w:t xml:space="preserve">is entered to</w:t>
      </w:r>
      <w:r>
        <w:t xml:space="preserve"> </w:t>
      </w:r>
      <w:r>
        <w:rPr>
          <w:b/>
          <w:bCs/>
        </w:rPr>
        <w:t xml:space="preserve">one decimal place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(equally weighted) average of final scores across all panel</w:t>
      </w:r>
      <w:r>
        <w:t xml:space="preserve"> </w:t>
      </w:r>
      <w:r>
        <w:t xml:space="preserve">members feeds the funding decision.</w:t>
      </w:r>
    </w:p>
    <w:bookmarkEnd w:id="21"/>
    <w:bookmarkStart w:id="22" w:name="data-structure"/>
    <w:p>
      <w:pPr>
        <w:pStyle w:val="Heading2"/>
      </w:pPr>
      <w:r>
        <w:t xml:space="preserve">Data structure</w:t>
      </w:r>
    </w:p>
    <w:p>
      <w:pPr>
        <w:pStyle w:val="FirstParagraph"/>
      </w:pPr>
      <w:r>
        <w:t xml:space="preserve">We’re assuming a three-level structure: CIHR-established committees,</w:t>
      </w:r>
      <w:r>
        <w:t xml:space="preserve"> </w:t>
      </w:r>
      <w:r>
        <w:t xml:space="preserve">applications nested in committees, and panel members nested in</w:t>
      </w:r>
      <w:r>
        <w:t xml:space="preserve"> </w:t>
      </w:r>
      <w:r>
        <w:t xml:space="preserve">committees (crossed with applications, since each member reviews many</w:t>
      </w:r>
      <w:r>
        <w:t xml:space="preserve"> </w:t>
      </w:r>
      <w:r>
        <w:t xml:space="preserve">applications within a cycle). Based on recent Project Grant committee</w:t>
      </w:r>
      <w:r>
        <w:t xml:space="preserve"> </w:t>
      </w:r>
      <w:r>
        <w:t xml:space="preserve">sizes (cite webpage?), our working numbers are roughly 50 committees,</w:t>
      </w:r>
      <w:r>
        <w:t xml:space="preserve"> </w:t>
      </w:r>
      <w:r>
        <w:t xml:space="preserve">but we allow the number of applications across committees to vary based</w:t>
      </w:r>
      <w:r>
        <w:t xml:space="preserve"> </w:t>
      </w:r>
      <w:r>
        <w:t xml:space="preserve">on CIHR documentation, and simulate the number of applications</w:t>
      </w:r>
      <w:r>
        <w:t xml:space="preserve"> </w:t>
      </w:r>
      <w:r>
        <w:t xml:space="preserve">proportionally (with some variance)</w:t>
      </w:r>
    </w:p>
    <w:p>
      <w:pPr>
        <w:pStyle w:val="BodyText"/>
      </w:pPr>
      <w:r>
        <w:t xml:space="preserve">CIHR’s Funding Analytics Team confirmed by email (2025-12-04) which</w:t>
      </w:r>
      <w:r>
        <w:t xml:space="preserve"> </w:t>
      </w:r>
      <w:r>
        <w:t xml:space="preserve">fields are actually extractable for a data pull, versus fields that can</w:t>
      </w:r>
      <w:r>
        <w:t xml:space="preserve"> </w:t>
      </w:r>
      <w:r>
        <w:t xml:space="preserve">only ever be touched by a CIHR analyst running our code in-house on the</w:t>
      </w:r>
      <w:r>
        <w:t xml:space="preserve"> </w:t>
      </w:r>
      <w:r>
        <w:t xml:space="preserve">real data (full table and follow-up questions in</w:t>
      </w:r>
      <w:r>
        <w:t xml:space="preserve"> </w:t>
      </w:r>
      <w:r>
        <w:rPr>
          <w:rStyle w:val="VerbatimChar"/>
        </w:rPr>
        <w:t xml:space="preserve">code/ror-research-log.qmd</w:t>
      </w:r>
      <w:r>
        <w:t xml:space="preserve">). Headline for this document:</w:t>
      </w:r>
      <w:r>
        <w:t xml:space="preserve"> </w:t>
      </w:r>
      <w:r>
        <w:t xml:space="preserve">committee/application/member identifiers, role (reviewer vs. panelist),</w:t>
      </w:r>
      <w:r>
        <w:t xml:space="preserve"> </w:t>
      </w:r>
      <w:r>
        <w:t xml:space="preserve">self-described expertise, initial reviewer scores, consensus score,</w:t>
      </w:r>
      <w:r>
        <w:t xml:space="preserve"> </w:t>
      </w:r>
      <w:r>
        <w:t xml:space="preserve">final scores, and funding result are all extractable.</w:t>
      </w:r>
      <w:r>
        <w:t xml:space="preserve"> </w:t>
      </w:r>
      <w:r>
        <w:rPr>
          <w:b/>
          <w:bCs/>
        </w:rPr>
        <w:t xml:space="preserve">Applicant gender</w:t>
      </w:r>
      <w:r>
        <w:rPr>
          <w:b/>
          <w:bCs/>
        </w:rPr>
        <w:t xml:space="preserve"> </w:t>
      </w:r>
      <w:r>
        <w:rPr>
          <w:b/>
          <w:bCs/>
        </w:rPr>
        <w:t xml:space="preserve">and career stage – Aim 2’s entire basis – are not</w:t>
      </w:r>
      <w:r>
        <w:t xml:space="preserve">, and won’t appear</w:t>
      </w:r>
      <w:r>
        <w:t xml:space="preserve"> </w:t>
      </w:r>
      <w:r>
        <w:t xml:space="preserve">even in CIHR’s own distribution-matched dummy data. That constraint is</w:t>
      </w:r>
      <w:r>
        <w:t xml:space="preserve"> </w:t>
      </w:r>
      <w:r>
        <w:t xml:space="preserve">why this document exists: the simulation below is the only rehearsal Aim</w:t>
      </w:r>
      <w:r>
        <w:t xml:space="preserve"> </w:t>
      </w:r>
      <w:r>
        <w:t xml:space="preserve">2’s code gets before it runs once, unsupervised, on real data.</w:t>
      </w:r>
    </w:p>
    <w:bookmarkEnd w:id="22"/>
    <w:bookmarkEnd w:id="23"/>
    <w:bookmarkStart w:id="36" w:name="modeling-strategy"/>
    <w:p>
      <w:pPr>
        <w:pStyle w:val="Heading1"/>
      </w:pPr>
      <w:r>
        <w:t xml:space="preserve">Modeling Strategy</w:t>
      </w:r>
    </w:p>
    <w:bookmarkStart w:id="24" w:name="primary-outcomes"/>
    <w:p>
      <w:pPr>
        <w:pStyle w:val="Heading2"/>
      </w:pPr>
      <w:r>
        <w:t xml:space="preserve">Primary outcome(s)</w:t>
      </w:r>
    </w:p>
    <w:p>
      <w:pPr>
        <w:pStyle w:val="FirstParagraph"/>
      </w:pPr>
      <w:r>
        <w:t xml:space="preserve">The primary Aim 1 outlined above is to assess how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from the</w:t>
      </w:r>
      <w:r>
        <w:t xml:space="preserve"> </w:t>
      </w:r>
      <w:r>
        <w:t xml:space="preserve">initial consensus score to the final review scores (after discussion)</w:t>
      </w:r>
      <w:r>
        <w:t xml:space="preserve"> </w:t>
      </w:r>
      <w:r>
        <w:t xml:space="preserve">may vary with panel expertise and engagement. Thus, rather than our</w:t>
      </w:r>
      <w:r>
        <w:t xml:space="preserve"> </w:t>
      </w:r>
      <w:r>
        <w:t xml:space="preserve">primary outcome being the overall application score, we specifically</w:t>
      </w:r>
      <w:r>
        <w:t xml:space="preserve"> </w:t>
      </w:r>
      <w:r>
        <w:t xml:space="preserve">want to model the difference between the consensus score and the final</w:t>
      </w:r>
      <w:r>
        <w:t xml:space="preserve"> </w:t>
      </w:r>
      <w:r>
        <w:t xml:space="preserve">scores.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be the final score minus the consensus score, for the</w:t>
      </w:r>
      <w:r>
        <w:t xml:space="preserve"> </w:t>
      </w:r>
      <m:oMath>
        <m:r>
          <m:t>i</m:t>
        </m:r>
      </m:oMath>
      <w:r>
        <w:t xml:space="preserve">th panel member on the</w:t>
      </w:r>
      <w:r>
        <w:t xml:space="preserve"> </w:t>
      </w:r>
      <m:oMath>
        <m:r>
          <m:t>j</m:t>
        </m:r>
      </m:oMath>
      <w:r>
        <w:t xml:space="preserve">th application in the</w:t>
      </w:r>
      <w:r>
        <w:t xml:space="preserve"> </w:t>
      </w:r>
      <m:oMath>
        <m:r>
          <m:t>k</m:t>
        </m:r>
      </m:oMath>
      <w:r>
        <w:t xml:space="preserve">th committee: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final score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consensus score</m:t>
              </m:r>
            </m:e>
            <m:sub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Our interest is in modeling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directly, rather than modeling the</w:t>
      </w:r>
      <w:r>
        <w:t xml:space="preserve"> </w:t>
      </w:r>
      <w:r>
        <w:t xml:space="preserve">final score with consensus score as a covariate, for three reasons: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 mass at zero.</w:t>
      </w:r>
      <w:r>
        <w:t xml:space="preserve"> </w:t>
      </w:r>
      <w:r>
        <w:t xml:space="preserve">We hypothesize that most or many members</w:t>
      </w:r>
      <w:r>
        <w:t xml:space="preserve"> </w:t>
      </w:r>
      <w:r>
        <w:t xml:space="preserve">will go with the consensus score, which leads to a probability mass</w:t>
      </w:r>
      <w:r>
        <w:t xml:space="preserve"> </w:t>
      </w:r>
      <w:r>
        <w:t xml:space="preserve">either at the consensus (if you modeled the score) or a mass at zero</w:t>
      </w:r>
      <w:r>
        <w:t xml:space="preserve"> </w:t>
      </w:r>
      <w:r>
        <w:t xml:space="preserve">if you model the difference. A member who doesn’t move from</w:t>
      </w:r>
      <w:r>
        <w:t xml:space="preserve"> </w:t>
      </w:r>
      <w:r>
        <w:t xml:space="preserve">consensus has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regardless of which application they’re</w:t>
      </w:r>
      <w:r>
        <w:t xml:space="preserve"> </w:t>
      </w:r>
      <w:r>
        <w:t xml:space="preserve">scoring. So even if you model the final score conditional on the</w:t>
      </w:r>
      <w:r>
        <w:t xml:space="preserve"> </w:t>
      </w:r>
      <w:r>
        <w:t xml:space="preserve">consensus you will still have a spike, just relocated to wherever a</w:t>
      </w:r>
      <w:r>
        <w:t xml:space="preserve"> </w:t>
      </w:r>
      <w:r>
        <w:t xml:space="preserve">given application’s consensus happened to land. Differencing</w:t>
      </w:r>
      <w:r>
        <w:t xml:space="preserve"> </w:t>
      </w:r>
      <w:r>
        <w:t xml:space="preserve">standardizes the spike’s location (at zero) across every application</w:t>
      </w:r>
      <w:r>
        <w:t xml:space="preserve"> </w:t>
      </w:r>
      <w:r>
        <w:t xml:space="preserve">and makes a shared two-part model more feasible.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Avoids some sources of confounding.</w:t>
      </w:r>
      <w:r>
        <w:t xml:space="preserve"> </w:t>
      </w:r>
      <w:r>
        <w:t xml:space="preserve">The consensus score is</w:t>
      </w:r>
      <w:r>
        <w:t xml:space="preserve"> </w:t>
      </w:r>
      <w:r>
        <w:t xml:space="preserve">constant across everyone in the committee and reflects both the</w:t>
      </w:r>
      <w:r>
        <w:t xml:space="preserve"> </w:t>
      </w:r>
      <w:r>
        <w:t xml:space="preserve">reviewer’s and the application’s initial</w:t>
      </w:r>
      <w:r>
        <w:t xml:space="preserve"> </w:t>
      </w:r>
      <w:r>
        <w:t xml:space="preserve">“true quality”</w:t>
      </w:r>
      <w:r>
        <w:t xml:space="preserve"> </w:t>
      </w:r>
      <w:r>
        <w:t xml:space="preserve">signal.</w:t>
      </w:r>
      <w:r>
        <w:t xml:space="preserve"> </w:t>
      </w:r>
      <w:r>
        <w:t xml:space="preserve">Subtracting it off removes anything that’s shared by every member</w:t>
      </w:r>
      <w:r>
        <w:t xml:space="preserve"> </w:t>
      </w:r>
      <w:r>
        <w:t xml:space="preserve">evaluating the same application (committee identity, application</w:t>
      </w:r>
      <w:r>
        <w:t xml:space="preserve"> </w:t>
      </w:r>
      <w:r>
        <w:t xml:space="preserve">quality, etc.), leaving only the within-application variation across</w:t>
      </w:r>
      <w:r>
        <w:t xml:space="preserve"> </w:t>
      </w:r>
      <w:r>
        <w:t xml:space="preserve">panel members as what’s left to explain. If some committees have</w:t>
      </w:r>
      <w:r>
        <w:t xml:space="preserve"> </w:t>
      </w:r>
      <w:r>
        <w:t xml:space="preserve">both higher consensus scores and a different mix of reviewer</w:t>
      </w:r>
      <w:r>
        <w:t xml:space="preserve"> </w:t>
      </w:r>
      <w:r>
        <w:t xml:space="preserve">expertise then consensus and</w:t>
      </w:r>
      <w:r>
        <w:t xml:space="preserve"> </w:t>
      </w:r>
      <w:r>
        <w:t xml:space="preserve">‘expertise’</w:t>
      </w:r>
      <w:r>
        <w:t xml:space="preserve"> </w:t>
      </w:r>
      <w:r>
        <w:t xml:space="preserve">are correlated across</w:t>
      </w:r>
      <w:r>
        <w:t xml:space="preserve"> </w:t>
      </w:r>
      <w:r>
        <w:t xml:space="preserve">applications. Differencing eliminates this potential bias since the</w:t>
      </w:r>
      <w:r>
        <w:t xml:space="preserve"> </w:t>
      </w:r>
      <w:r>
        <w:t xml:space="preserve">coefficient on consensus isn’t estimated at 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Matches the actual research question.</w:t>
      </w:r>
      <w:r>
        <w:t xml:space="preserve"> </w:t>
      </w:r>
      <w:r>
        <w:t xml:space="preserve">Aim 1 is about the</w:t>
      </w:r>
      <w:r>
        <w:t xml:space="preserve"> </w:t>
      </w:r>
      <w:r>
        <w:rPr>
          <w:i/>
          <w:iCs/>
        </w:rPr>
        <w:t xml:space="preserve">change</w:t>
      </w:r>
      <w:r>
        <w:rPr>
          <w:i/>
          <w:iCs/>
        </w:rPr>
        <w:t xml:space="preserve"> </w:t>
      </w:r>
      <w:r>
        <w:rPr>
          <w:i/>
          <w:iCs/>
        </w:rPr>
        <w:t xml:space="preserve">from consensus</w:t>
      </w:r>
      <w:r>
        <w:t xml:space="preserve"> </w:t>
      </w:r>
      <w:r>
        <w:t xml:space="preserve">induced by discussion, not the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of the final</w:t>
      </w:r>
      <w:r>
        <w:t xml:space="preserve"> </w:t>
      </w:r>
      <w:r>
        <w:t xml:space="preserve">score (driven mostly by application quality). Since it is simple to</w:t>
      </w:r>
      <w:r>
        <w:t xml:space="preserve"> </w:t>
      </w:r>
      <w:r>
        <w:t xml:space="preserve">recover the final score like</w:t>
      </w:r>
      <w:r>
        <w:t xml:space="preserve"> </w:t>
      </w:r>
      <m:oMath>
        <m:r>
          <m:rPr>
            <m:nor/>
            <m:sty m:val="p"/>
          </m:rPr>
          <m:t>final score</m:t>
        </m:r>
        <m:r>
          <m:rPr>
            <m:sty m:val="p"/>
          </m:rPr>
          <m:t>=</m:t>
        </m:r>
        <m:r>
          <m:rPr>
            <m:nor/>
            <m:sty m:val="p"/>
          </m:rPr>
          <m:t>consensus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, anything Aim 3</w:t>
      </w:r>
      <w:r>
        <w:t xml:space="preserve"> </w:t>
      </w:r>
      <w:r>
        <w:t xml:space="preserve">needs at the score level for funding-decision simulations can be</w:t>
      </w:r>
      <w:r>
        <w:t xml:space="preserve"> </w:t>
      </w:r>
      <w:r>
        <w:t xml:space="preserve">reconstructed downstream.</w:t>
      </w:r>
    </w:p>
    <w:bookmarkEnd w:id="24"/>
    <w:bookmarkStart w:id="25" w:name="estimand-of-interest"/>
    <w:p>
      <w:pPr>
        <w:pStyle w:val="Heading2"/>
      </w:pPr>
      <w:r>
        <w:t xml:space="preserve">Estimand of interest</w:t>
      </w:r>
    </w:p>
    <w:p>
      <w:pPr>
        <w:pStyle w:val="FirstParagraph"/>
      </w:pPr>
      <w:r>
        <w:t xml:space="preserve">Our main quantity of interest in this project is the value that a given</w:t>
      </w:r>
      <w:r>
        <w:t xml:space="preserve"> </w:t>
      </w:r>
      <w:r>
        <w:t xml:space="preserve">committee member’s score differential from the consensus (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would take if a particular reviewer characteristic (role or experience)</w:t>
      </w:r>
      <w:r>
        <w:t xml:space="preserve"> </w:t>
      </w:r>
      <w:r>
        <w:t xml:space="preserve">were set to a specific value, averaged over the entire population of</w:t>
      </w:r>
      <w:r>
        <w:t xml:space="preserve"> </w:t>
      </w:r>
      <w:r>
        <w:t xml:space="preserve">panel members, applications, and committees. We can write an example of,</w:t>
      </w:r>
      <w:r>
        <w:t xml:space="preserve"> </w:t>
      </w:r>
      <w:r>
        <w:t xml:space="preserve">say, the difference between differential scores for a given</w:t>
      </w:r>
      <w:r>
        <w:t xml:space="preserve"> </w:t>
      </w:r>
      <w:r>
        <w:t xml:space="preserve">member-application pairing if that member were assigned to be a panelist</w:t>
      </w:r>
      <w:r>
        <w:t xml:space="preserve"> </w:t>
      </w:r>
      <w:r>
        <w:t xml:space="preserve">or a reviewer: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I</m:t>
                      </m:r>
                      <m:r>
                        <m:t>J</m:t>
                      </m:r>
                      <m:r>
                        <m:t>K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J</m:t>
                          </m:r>
                        </m:sup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I</m:t>
                              </m:r>
                            </m:sup>
                            <m:e>
                              <m:r>
                                <m:t>​</m:t>
                              </m:r>
                            </m:e>
                          </m:nary>
                        </m:e>
                      </m:nary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Mean over members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applications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and committees </m:t>
                    </m:r>
                    <m:r>
                      <m:t>k</m:t>
                    </m:r>
                  </m:e>
                </m:mr>
              </m:m>
            </m:lim>
          </m:limLow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Score if assigned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to panelist(1)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or reviewer(0)</m:t>
                    </m:r>
                  </m:e>
                </m:mr>
              </m:m>
            </m:lim>
          </m:limLow>
        </m:oMath>
      </m:oMathPara>
    </w:p>
    <w:p>
      <w:pPr>
        <w:pStyle w:val="FirstParagraph"/>
      </w:pPr>
      <w:r>
        <w:t xml:space="preserve">Leaving aside for the moment the assumptions needed to credibly estimate</w:t>
      </w:r>
      <w:r>
        <w:t xml:space="preserve"> </w:t>
      </w:r>
      <w:r>
        <w:t xml:space="preserve">this quantity, the specific data generating process for score deviations</w:t>
      </w:r>
      <w:r>
        <w:t xml:space="preserve"> </w:t>
      </w:r>
      <w:r>
        <w:t xml:space="preserve">leads to challenges, since the distribution of this outcome depends on</w:t>
      </w:r>
      <w:r>
        <w:t xml:space="preserve"> </w:t>
      </w:r>
      <w:r>
        <w:t xml:space="preserve">two processes: 1) whether a given member deviates from the consensus</w:t>
      </w:r>
      <w:r>
        <w:t xml:space="preserve"> </w:t>
      </w:r>
      <w:r>
        <w:t xml:space="preserve">score; and 2) how large that deviation might be. Estimating these</w:t>
      </w:r>
      <w:r>
        <w:t xml:space="preserve"> </w:t>
      </w:r>
      <w:r>
        <w:t xml:space="preserve">effects across the whole population of applications leads to the</w:t>
      </w:r>
      <w:r>
        <w:t xml:space="preserve"> </w:t>
      </w:r>
      <w:r>
        <w:t xml:space="preserve">intuition for a two-part model.</w:t>
      </w:r>
    </w:p>
    <w:bookmarkEnd w:id="25"/>
    <w:bookmarkStart w:id="26" w:name="two-part-model"/>
    <w:p>
      <w:pPr>
        <w:pStyle w:val="Heading2"/>
      </w:pPr>
      <w:r>
        <w:t xml:space="preserve">Two-part model</w:t>
      </w:r>
    </w:p>
    <w:p>
      <w:pPr>
        <w:pStyle w:val="FirstParagraph"/>
      </w:pPr>
      <w:r>
        <w:t xml:space="preserve">We expect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to have a spike at exactly zero (members who simply</w:t>
      </w:r>
      <w:r>
        <w:t xml:space="preserve"> </w:t>
      </w:r>
      <w:r>
        <w:t xml:space="preserve">adopt the consensus score) plus variation among those who depart from</w:t>
      </w:r>
      <w:r>
        <w:t xml:space="preserve"> </w:t>
      </w:r>
      <w:r>
        <w:t xml:space="preserve">it. So the outcome is split into two linked models: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Did this member deviate at all?</w:t>
      </w:r>
      <w:r>
        <w:t xml:space="preserve"> </w:t>
      </w:r>
      <w:r>
        <w:t xml:space="preserve">A binary/logistic model on</w:t>
      </w:r>
      <w:r>
        <w:t xml:space="preserve"> </w:t>
      </w:r>
      <m:oMath>
        <m:r>
          <m:t>1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  <m:r>
                  <m:t>k</m:t>
                </m:r>
              </m:sub>
            </m:sSub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they deviated, by how much?</w:t>
      </w:r>
      <w:r>
        <w:t xml:space="preserve"> </w:t>
      </w:r>
      <w:r>
        <w:t xml:space="preserve">A model for the (signed)</w:t>
      </w:r>
      <w:r>
        <w:t xml:space="preserve"> </w:t>
      </w:r>
      <w:r>
        <w:t xml:space="preserve">magnitude, conditional on deviating.</w:t>
      </w:r>
    </w:p>
    <w:p>
      <w:pPr>
        <w:pStyle w:val="FirstParagraph"/>
      </w:pPr>
      <w:r>
        <w:t xml:space="preserve">Estimating the expected value of the both parts across the entire</w:t>
      </w:r>
      <w:r>
        <w:t xml:space="preserve"> </w:t>
      </w:r>
      <w:r>
        <w:t xml:space="preserve">population of reviewers (not just those that deviate from consensus)</w:t>
      </w:r>
      <w:r>
        <w:t xml:space="preserve"> </w:t>
      </w:r>
      <w:r>
        <w:t xml:space="preserve">recovers the effect in the entire sample. This is akin to a</w:t>
      </w:r>
      <w:r>
        <w:t xml:space="preserve"> </w:t>
      </w:r>
      <w:r>
        <w:t xml:space="preserve">‘hurdle’</w:t>
      </w:r>
      <w:r>
        <w:t xml:space="preserve"> </w:t>
      </w:r>
      <w:r>
        <w:t xml:space="preserve">type model</w:t>
      </w:r>
      <w:r>
        <w:t xml:space="preserve"> </w:t>
      </w:r>
      <w:r>
        <w:t xml:space="preserve">(Mullahy 1986)</w:t>
      </w:r>
      <w:r>
        <w:t xml:space="preserve"> </w:t>
      </w:r>
      <w:r>
        <w:t xml:space="preserve">that combines a binary outcome and a magnitude</w:t>
      </w:r>
      <w:r>
        <w:t xml:space="preserve"> </w:t>
      </w:r>
      <w:r>
        <w:t xml:space="preserve">estimate for non-zero outcomes.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deviate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Part 1: any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deviation at all</m:t>
                    </m:r>
                  </m:e>
                </m:mr>
              </m:m>
            </m:lim>
          </m:limLow>
          <m:r>
            <m:rPr>
              <m:sty m:val="p"/>
            </m:rPr>
            <m:t>×</m:t>
          </m:r>
          <m:limLow>
            <m:e>
              <m:limLow>
                <m:e>
                  <m: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magnitude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nor/>
                          <m:sty m:val="p"/>
                        </m:rPr>
                        <m:t>deviate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Part 2: size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given deviation</m:t>
                    </m:r>
                  </m:e>
                </m:mr>
              </m:m>
            </m:lim>
          </m:limLow>
        </m:oMath>
      </m:oMathPara>
    </w:p>
    <w:bookmarkEnd w:id="26"/>
    <w:bookmarkStart w:id="34" w:name="model-specification-aim-1"/>
    <w:p>
      <w:pPr>
        <w:pStyle w:val="Heading2"/>
      </w:pPr>
      <w:r>
        <w:t xml:space="preserve">Model specification (Aim 1)</w:t>
      </w:r>
    </w:p>
    <w:p>
      <w:pPr>
        <w:pStyle w:val="FirstParagraph"/>
      </w:pPr>
      <w:r>
        <w:t xml:space="preserve">We adopt a Bayesian modeling approach and model the binomial outcome of</w:t>
      </w:r>
      <w:r>
        <w:t xml:space="preserve"> </w:t>
      </w:r>
      <w:r>
        <w:t xml:space="preserve">whether or not a member deviated as a function of their engagement with</w:t>
      </w:r>
      <w:r>
        <w:t xml:space="preserve"> </w:t>
      </w:r>
      <w:r>
        <w:t xml:space="preserve">the application (reviewer vs. panelist) and their self-declared</w:t>
      </w:r>
      <w:r>
        <w:t xml:space="preserve"> </w:t>
      </w:r>
      <w:r>
        <w:t xml:space="preserve">expertise to review (high, medium, low, none). In our specification</w:t>
      </w:r>
      <w:r>
        <w:t xml:space="preserve"> </w:t>
      </w:r>
      <w:r>
        <w:t xml:space="preserve">below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1 for those who deviated, and we include random</w:t>
      </w:r>
      <w:r>
        <w:t xml:space="preserve"> </w:t>
      </w:r>
      <w:r>
        <w:t xml:space="preserve">effects for committees (</w:t>
      </w:r>
      <m:oMath>
        <m:sSub>
          <m:e>
            <m:r>
              <m:t>γ</m:t>
            </m:r>
          </m:e>
          <m:sub>
            <m:r>
              <m:t>c</m:t>
            </m:r>
            <m:r>
              <m:t>m</m:t>
            </m:r>
            <m:r>
              <m:t>t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</m:e>
            </m:d>
          </m:sub>
        </m:sSub>
      </m:oMath>
      <w:r>
        <w:t xml:space="preserve">), members</w:t>
      </w:r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m</m:t>
            </m:r>
            <m:r>
              <m:t>e</m:t>
            </m:r>
            <m:r>
              <m:t>m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i</m:t>
                </m:r>
              </m:e>
            </m:d>
          </m:sub>
        </m:sSub>
      </m:oMath>
      <w:r>
        <w:t xml:space="preserve">), and applications (</w:t>
      </w:r>
      <m:oMath>
        <m:sSub>
          <m:e>
            <m:r>
              <m:t>β</m:t>
            </m:r>
          </m:e>
          <m:sub>
            <m:r>
              <m:t>a</m:t>
            </m:r>
            <m:r>
              <m:t>p</m:t>
            </m:r>
            <m:r>
              <m:t>p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j</m:t>
                </m:r>
              </m:e>
            </m:d>
          </m:sub>
        </m:sSub>
      </m:oMath>
      <w:r>
        <w:t xml:space="preserve">). For the fixed</w:t>
      </w:r>
      <w:r>
        <w:t xml:space="preserve"> </w:t>
      </w:r>
      <w:r>
        <w:t xml:space="preserve">effects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effect of being a panelist vs. reviewer, and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captures the suite of effects for the expertise indicators</w:t>
      </w:r>
      <w:r>
        <w:t xml:space="preserve"> </w:t>
      </w:r>
      <w:r>
        <w:t xml:space="preserve">(</w:t>
      </w:r>
      <m:oMath>
        <m:sSub>
          <m:e>
            <m:r>
              <m:rPr>
                <m:nor/>
                <m:sty m:val="b"/>
              </m:rPr>
              <m:t>Exp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</w:t>
      </w:r>
    </w:p>
    <w:p>
      <w:pPr>
        <w:pStyle w:val="BodyText"/>
      </w:pPr>
      <w:r>
        <w:drawing>
          <wp:inline>
            <wp:extent cx="5334000" cy="201068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eq-m1-devia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Bayesian models require priors on all parameters, and we generally plan</w:t>
      </w:r>
      <w:r>
        <w:t xml:space="preserve"> </w:t>
      </w:r>
      <w:r>
        <w:t xml:space="preserve">to use weakly regularizing priors that allow for a wide range of</w:t>
      </w:r>
      <w:r>
        <w:t xml:space="preserve"> </w:t>
      </w:r>
      <w:r>
        <w:t xml:space="preserve">potential effects but that are generally skeptical of effects of large</w:t>
      </w:r>
      <w:r>
        <w:t xml:space="preserve"> </w:t>
      </w:r>
      <w:r>
        <w:t xml:space="preserve">magnitude. Below we show distributions that helped frame our decision.</w:t>
      </w:r>
      <w:r>
        <w:t xml:space="preserve"> </w:t>
      </w:r>
      <w:r>
        <w:t xml:space="preserve">For the overall probability of deviating the Normal(0, 1.0) prior (green</w:t>
      </w:r>
      <w:r>
        <w:t xml:space="preserve"> </w:t>
      </w:r>
      <w:r>
        <w:t xml:space="preserve">line in top plot) provides a generally wide possibility of the</w:t>
      </w:r>
      <w:r>
        <w:t xml:space="preserve"> </w:t>
      </w:r>
      <w:r>
        <w:t xml:space="preserve">probability of deviating (95% of the probability mass is between 14% and</w:t>
      </w:r>
      <w:r>
        <w:t xml:space="preserve"> </w:t>
      </w:r>
      <w:r>
        <w:t xml:space="preserve">88% deviating), and a Normal(0, 0.5) for the beta coefficients puts 95%</w:t>
      </w:r>
      <w:r>
        <w:t xml:space="preserve"> </w:t>
      </w:r>
      <w:r>
        <w:t xml:space="preserve">of the probability mass on differences in the probability of deviating</w:t>
      </w:r>
      <w:r>
        <w:t xml:space="preserve"> </w:t>
      </w:r>
      <w:r>
        <w:t xml:space="preserve">of +/- 20 percentage points (i.e., it is quite skeptical of very large</w:t>
      </w:r>
      <w:r>
        <w:t xml:space="preserve"> </w:t>
      </w:r>
      <w:r>
        <w:t xml:space="preserve">effect sizes).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rior-m1-dev"/>
          <w:p>
            <w:pPr>
              <w:pStyle w:val="Compact"/>
              <w:jc w:val="center"/>
            </w:pPr>
            <w:r>
              <w:drawing>
                <wp:inline>
                  <wp:extent cx="5334000" cy="312344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edia/ror-priors-m1-devia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Hypothetical priors for deviation model</w:t>
            </w:r>
          </w:p>
          <w:bookmarkEnd w:id="33"/>
        </w:tc>
      </w:tr>
    </w:tbl>
    <w:bookmarkEnd w:id="34"/>
    <w:bookmarkStart w:id="35" w:name="X31aea19bb4e95a35941cf641fb9027072c8d7a9"/>
    <w:p>
      <w:pPr>
        <w:pStyle w:val="Heading2"/>
      </w:pPr>
      <w:r>
        <w:t xml:space="preserve">Model specification: magnitude, given a deviation</w:t>
      </w:r>
    </w:p>
    <w:p>
      <w:pPr>
        <w:pStyle w:val="FirstParagraph"/>
      </w:pPr>
      <w:r>
        <w:t xml:space="preserve">The second part of the model asks how large a deviation occurred among</w:t>
      </w:r>
      <w:r>
        <w:t xml:space="preserve"> </w:t>
      </w:r>
      <w:r>
        <w:t xml:space="preserve">members who deviated, i.e.,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as one of 10 discrete steps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…</m:t>
        </m:r>
        <m:r>
          <m:rPr>
            <m:sty m:val="p"/>
          </m:rPr>
          <m:t>±</m:t>
        </m:r>
        <m:r>
          <m:t>0.5</m:t>
        </m:r>
      </m:oMath>
      <w:r>
        <w:t xml:space="preserve">) either positive or negative. Since this outcome</w:t>
      </w:r>
      <w:r>
        <w:t xml:space="preserve"> </w:t>
      </w:r>
      <w:r>
        <w:t xml:space="preserve">has fixed categories and a natural ordering (from -0.5 to + 0.5) we use</w:t>
      </w:r>
      <w:r>
        <w:t xml:space="preserve"> </w:t>
      </w:r>
      <w:r>
        <w:t xml:space="preserve">an ordinal cumulative-logit model with flexible (non-equidistant)</w:t>
      </w:r>
      <w:r>
        <w:t xml:space="preserve"> </w:t>
      </w:r>
      <w:r>
        <w:t xml:space="preserve">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. One difference from Part 1 is worth flagging:</w:t>
      </w:r>
      <w:r>
        <w:t xml:space="preserve"> </w:t>
      </w:r>
      <w:r>
        <w:t xml:space="preserve">because the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thresholds already anchor the model’s location, none</w:t>
      </w:r>
      <w:r>
        <w:t xml:space="preserve"> </w:t>
      </w:r>
      <w:r>
        <w:t xml:space="preserve">of the group-level intercepts needs to absorb a population mean the way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  <m:r>
              <m:t>e</m:t>
            </m:r>
            <m:r>
              <m:t>m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i</m:t>
                </m:r>
              </m:e>
            </m:d>
          </m:sub>
        </m:sSub>
      </m:oMath>
      <w:r>
        <w:t xml:space="preserve"> </w:t>
      </w:r>
      <w:r>
        <w:t xml:space="preserve">did above –</w:t>
      </w:r>
      <w:r>
        <w:t xml:space="preserve"> </w:t>
      </w:r>
      <m:oMath>
        <m:sSub>
          <m:e>
            <m:r>
              <m:t>γ</m:t>
            </m:r>
          </m:e>
          <m:sub>
            <m:r>
              <m:t>c</m:t>
            </m:r>
            <m:r>
              <m:t>m</m:t>
            </m:r>
            <m:r>
              <m:t>t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</m:e>
            </m:d>
          </m:sub>
        </m:sSub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  <m:r>
              <m:t>e</m:t>
            </m:r>
            <m:r>
              <m:t>m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i</m:t>
                </m:r>
              </m:e>
            </m:d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  <m:r>
              <m:t>p</m:t>
            </m:r>
            <m:r>
              <m:t>p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j</m:t>
                </m:r>
              </m:e>
            </m:d>
          </m:sub>
        </m:sSub>
      </m:oMath>
      <w:r>
        <w:t xml:space="preserve"> </w:t>
      </w:r>
      <w:r>
        <w:t xml:space="preserve">are all mean-zero here. The other difference is new</w:t>
      </w:r>
      <w:r>
        <w:t xml:space="preserve"> </w:t>
      </w:r>
      <w:r>
        <w:t xml:space="preserve">as of this round of simulation work: role (reviewer vs. panelist)</w:t>
      </w:r>
      <w:r>
        <w:t xml:space="preserve"> </w:t>
      </w:r>
      <w:r>
        <w:t xml:space="preserve">doesn’t just shift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member’s deviation tends to land</w:t>
      </w:r>
      <w:r>
        <w:t xml:space="preserve"> </w:t>
      </w:r>
      <w:r>
        <w:t xml:space="preserve">(</w:t>
      </w:r>
      <m:oMath>
        <m:sSub>
          <m:e>
            <m:r>
              <m:t>η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), it also affects</w:t>
      </w:r>
      <w:r>
        <w:t xml:space="preserve"> </w:t>
      </w:r>
      <w:r>
        <w:rPr>
          <w:i/>
          <w:iCs/>
        </w:rPr>
        <w:t xml:space="preserve">how spread out</w:t>
      </w:r>
      <w:r>
        <w:t xml:space="preserve"> </w:t>
      </w:r>
      <w:r>
        <w:t xml:space="preserve">the deviation is</w:t>
      </w:r>
      <w:r>
        <w:t xml:space="preserve"> </w:t>
      </w:r>
      <w:r>
        <w:t xml:space="preserve">(</w:t>
      </w:r>
      <m:oMath>
        <m:sSub>
          <m:e>
            <m:r>
              <m:t>κ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, brms’s discrimination parameter for ordinal models) –</w:t>
      </w:r>
      <w:r>
        <w:t xml:space="preserve"> </w:t>
      </w:r>
      <w:r>
        <w:t xml:space="preserve">panelists show a genuinely wider distribution of deviation sizes, not</w:t>
      </w:r>
      <w:r>
        <w:t xml:space="preserve"> </w:t>
      </w:r>
      <w:r>
        <w:t xml:space="preserve">just a different average. For consistency with how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written above,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shown here using the same</w:t>
      </w:r>
      <w:r>
        <w:t xml:space="preserve"> </w:t>
      </w:r>
      <w:r>
        <w:t xml:space="preserve">reference-level (Reviewer) plus contrast (Panelist) convention: an</w:t>
      </w:r>
      <w:r>
        <w:t xml:space="preserve"> </w:t>
      </w:r>
      <w:r>
        <w:t xml:space="preserve">intercept</w:t>
      </w:r>
      <w:r>
        <w:t xml:space="preserve"> </w:t>
      </w:r>
      <m:oMath>
        <m:sSubSup>
          <m:e>
            <m:r>
              <m:t>δ</m:t>
            </m:r>
          </m:e>
          <m:sub>
            <m:r>
              <m:t>0</m:t>
            </m:r>
          </m:sub>
          <m:sup>
            <m:r>
              <m:t>d</m:t>
            </m:r>
            <m:r>
              <m:t>i</m:t>
            </m:r>
            <m:r>
              <m:t>s</m:t>
            </m:r>
            <m:r>
              <m:t>c</m:t>
            </m:r>
          </m:sup>
        </m:sSubSup>
      </m:oMath>
      <w:r>
        <w:t xml:space="preserve"> </w:t>
      </w:r>
      <w:r>
        <w:t xml:space="preserve">and a contrast</w:t>
      </w:r>
      <w:r>
        <w:t xml:space="preserve"> </w:t>
      </w:r>
      <m:oMath>
        <m:sSubSup>
          <m:e>
            <m:r>
              <m:t>δ</m:t>
            </m:r>
          </m:e>
          <m:sub>
            <m:r>
              <m:t>1</m:t>
            </m:r>
          </m:sub>
          <m:sup>
            <m:r>
              <m:t>d</m:t>
            </m:r>
            <m:r>
              <m:t>i</m:t>
            </m:r>
            <m:r>
              <m:t>s</m:t>
            </m:r>
            <m:r>
              <m:t>c</m:t>
            </m:r>
          </m:sup>
        </m:sSubSup>
      </m:oMath>
      <w:r>
        <w:t xml:space="preserve">. Unlike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, though,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has no random effects or thresholds</w:t>
      </w:r>
      <w:r>
        <w:t xml:space="preserve"> </w:t>
      </w:r>
      <w:r>
        <w:t xml:space="preserve">to implicitly absorb a reference value, so it needs an explicit</w:t>
      </w:r>
      <w:r>
        <w:t xml:space="preserve"> </w:t>
      </w:r>
      <w:r>
        <w:t xml:space="preserve">intercept term of its own – both</w:t>
      </w:r>
      <w:r>
        <w:t xml:space="preserve"> </w:t>
      </w:r>
      <m:oMath>
        <m:sSubSup>
          <m:e>
            <m:r>
              <m:t>δ</m:t>
            </m:r>
          </m:e>
          <m:sub>
            <m:r>
              <m:t>0</m:t>
            </m:r>
          </m:sub>
          <m:sup>
            <m:r>
              <m:t>d</m:t>
            </m:r>
            <m:r>
              <m:t>i</m:t>
            </m:r>
            <m:r>
              <m:t>s</m:t>
            </m:r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δ</m:t>
            </m:r>
          </m:e>
          <m:sub>
            <m:r>
              <m:t>1</m:t>
            </m:r>
          </m:sub>
          <m:sup>
            <m:r>
              <m:t>d</m:t>
            </m:r>
            <m:r>
              <m:t>i</m:t>
            </m:r>
            <m:r>
              <m:t>s</m:t>
            </m:r>
            <m:r>
              <m:t>c</m:t>
            </m:r>
          </m:sup>
        </m:sSubSup>
      </m:oMath>
      <w:r>
        <w:t xml:space="preserve"> </w:t>
      </w:r>
      <w:r>
        <w:t xml:space="preserve">are still freely estimated (Reviewer’s own</w:t>
      </w:r>
      <w:r>
        <w:t xml:space="preserve"> </w:t>
      </w:r>
      <w:r>
        <w:t xml:space="preserve">discrimination isn’t pinned at any fixed value here). The model is</w:t>
      </w:r>
      <w:r>
        <w:t xml:space="preserve"> </w:t>
      </w:r>
      <w:r>
        <w:t xml:space="preserve">actually fit in code as</w:t>
      </w:r>
      <w:r>
        <w:t xml:space="preserve"> </w:t>
      </w:r>
      <w:r>
        <w:rPr>
          <w:rStyle w:val="VerbatimChar"/>
        </w:rPr>
        <w:t xml:space="preserve">disc ~ 0 + job</w:t>
      </w:r>
      <w:r>
        <w:t xml:space="preserve"> </w:t>
      </w:r>
      <w:r>
        <w:t xml:space="preserve">(each role’s discrimination</w:t>
      </w:r>
      <w:r>
        <w:t xml:space="preserve"> </w:t>
      </w:r>
      <w:r>
        <w:t xml:space="preserve">estimated directly, rather than as an intercept-plus-contrast) –</w:t>
      </w:r>
      <w:r>
        <w:t xml:space="preserve"> </w:t>
      </w:r>
      <w:r>
        <w:t xml:space="preserve">algebraically equivalent to what’s shown below, chosen there for direct</w:t>
      </w:r>
      <w:r>
        <w:t xml:space="preserve"> </w:t>
      </w:r>
      <w:r>
        <w:t xml:space="preserve">interpretability against</w:t>
      </w:r>
      <w:r>
        <w:t xml:space="preserve"> </w:t>
      </w:r>
      <w:r>
        <w:rPr>
          <w:rStyle w:val="VerbatimChar"/>
        </w:rPr>
        <w:t xml:space="preserve">brms</w:t>
      </w:r>
      <w:r>
        <w:t xml:space="preserve">’s neutral default of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everyone (see research log, 2026-08-27, for the full reasoning); the</w:t>
      </w:r>
      <w:r>
        <w:t xml:space="preserve"> </w:t>
      </w:r>
      <w:r>
        <w:t xml:space="preserve">reference-contrast form here is purely to keep this equation’s</w:t>
      </w:r>
      <w:r>
        <w:t xml:space="preserve"> </w:t>
      </w:r>
      <w:r>
        <w:t xml:space="preserve">presentation consistent with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’s.</w:t>
      </w:r>
    </w:p>
    <w:p>
      <w:pPr>
        <w:pStyle w:val="BodyText"/>
      </w:pPr>
      <w:r>
        <w:rPr>
          <w:b/>
          <w:bCs/>
        </w:rPr>
        <w:t xml:space="preserve">Why ordinal (</w:t>
      </w:r>
      <w:r>
        <w:rPr>
          <w:rStyle w:val="VerbatimChar"/>
          <w:b/>
          <w:bCs/>
        </w:rPr>
        <w:t xml:space="preserve">cumulative()</w:t>
      </w:r>
      <w:r>
        <w:rPr>
          <w:b/>
          <w:bCs/>
        </w:rPr>
        <w:t xml:space="preserve">), not categorical/multinomial?</w:t>
      </w:r>
      <w:r>
        <w:t xml:space="preserve"> </w:t>
      </w:r>
      <w:r>
        <w:t xml:space="preserve">The 10</w:t>
      </w:r>
      <w:r>
        <w:t xml:space="preserve"> </w:t>
      </w:r>
      <w:r>
        <w:t xml:space="preserve">magnitude levels aren’t just index labels – they’re the literal numeric</w:t>
      </w:r>
      <w:r>
        <w:t xml:space="preserve"> </w:t>
      </w:r>
      <w:r>
        <w:t xml:space="preserve">ordering of</w:t>
      </w:r>
      <w:r>
        <w:t xml:space="preserve"> </w:t>
      </w:r>
      <w:r>
        <w:rPr>
          <w:rStyle w:val="VerbatimChar"/>
        </w:rPr>
        <w:t xml:space="preserve">final_score - consensus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0.5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r>
          <m:t>0.5</m:t>
        </m:r>
      </m:oMath>
      <w:r>
        <w:t xml:space="preserve">), and treating them</w:t>
      </w:r>
      <w:r>
        <w:t xml:space="preserve"> </w:t>
      </w:r>
      <w:r>
        <w:t xml:space="preserve">as categorical would throw that structure away, treating</w:t>
      </w:r>
      <w:r>
        <w:t xml:space="preserve"> </w:t>
      </w:r>
      <w:r>
        <w:t xml:space="preserve">“+0.3”</w:t>
      </w:r>
      <w:r>
        <w:t xml:space="preserve"> </w:t>
      </w:r>
      <w:r>
        <w:t xml:space="preserve">and</w:t>
      </w:r>
      <w:r>
        <w:t xml:space="preserve"> </w:t>
      </w:r>
      <w:r>
        <w:t xml:space="preserve">“-0.4”</w:t>
      </w:r>
      <w:r>
        <w:t xml:space="preserve"> </w:t>
      </w:r>
      <w:r>
        <w:t xml:space="preserve">as no more related to each other than either is to</w:t>
      </w:r>
      <w:r>
        <w:t xml:space="preserve"> </w:t>
      </w:r>
      <w:r>
        <w:t xml:space="preserve">“+0.1”</w:t>
      </w:r>
      <w:r>
        <w:t xml:space="preserve">. It</w:t>
      </w:r>
      <w:r>
        <w:t xml:space="preserve"> </w:t>
      </w:r>
      <w:r>
        <w:t xml:space="preserve">also matches the actual data-generating mechanism: this is a continuous</w:t>
      </w:r>
      <w:r>
        <w:t xml:space="preserve"> </w:t>
      </w:r>
      <w:r>
        <w:t xml:space="preserve">quantity (a truncated-normal draw) rounded to one decimal place for</w:t>
      </w:r>
      <w:r>
        <w:t xml:space="preserve"> </w:t>
      </w:r>
      <w:r>
        <w:t xml:space="preserve">recording, not 10 qualitatively distinct outcomes – modeling a</w:t>
      </w:r>
      <w:r>
        <w:t xml:space="preserve"> </w:t>
      </w:r>
      <w:r>
        <w:t xml:space="preserve">discretized continuum with an ordinal model, rather than as unordered</w:t>
      </w:r>
      <w:r>
        <w:t xml:space="preserve"> </w:t>
      </w:r>
      <w:r>
        <w:t xml:space="preserve">categories, is the standard match for that kind of measurement. A</w:t>
      </w:r>
      <w:r>
        <w:t xml:space="preserve"> </w:t>
      </w:r>
      <w:r>
        <w:t xml:space="preserve">multinomial model would also need a full separate set of coefficients</w:t>
      </w:r>
      <w:r>
        <w:t xml:space="preserve"> </w:t>
      </w:r>
      <w:r>
        <w:t xml:space="preserve">(role, expertise, every random effect) for each of the 9 non-reference</w:t>
      </w:r>
      <w:r>
        <w:t xml:space="preserve"> </w:t>
      </w:r>
      <w:r>
        <w:t xml:space="preserve">categories – roughly 9x the parameters of the ordinal specification,</w:t>
      </w:r>
      <w:r>
        <w:t xml:space="preserve"> </w:t>
      </w:r>
      <w:r>
        <w:t xml:space="preserve">most poorly identified given how sparse the tail categories are –</w:t>
      </w:r>
      <w:r>
        <w:t xml:space="preserve"> </w:t>
      </w:r>
      <w:r>
        <w:t xml:space="preserve">versus the ordinal model’s single location parameter (and now, a</w:t>
      </w:r>
      <w:r>
        <w:t xml:space="preserve"> </w:t>
      </w:r>
      <w:r>
        <w:t xml:space="preserve">role-specific dispersion parameter) shared across all 10 categories via</w:t>
      </w:r>
      <w:r>
        <w:t xml:space="preserve"> </w:t>
      </w:r>
      <w:r>
        <w:t xml:space="preserve">the threshold structure. That matters substantively too: our actual</w:t>
      </w:r>
      <w:r>
        <w:t xml:space="preserve"> </w:t>
      </w:r>
      <w:r>
        <w:t xml:space="preserve">hypotheses (</w:t>
      </w:r>
      <w:r>
        <w:t xml:space="preserve">“panelists’ deviations run larger on average,”</w:t>
      </w:r>
      <w:r>
        <w:t xml:space="preserve"> </w:t>
      </w:r>
      <w:r>
        <w:t xml:space="preserve">“panelists</w:t>
      </w:r>
      <w:r>
        <w:t xml:space="preserve"> </w:t>
      </w:r>
      <w:r>
        <w:t xml:space="preserve">show more spread”</w:t>
      </w:r>
      <w:r>
        <w:t xml:space="preserve">) are inherently location/dispersion statements, which</w:t>
      </w:r>
      <w:r>
        <w:t xml:space="preserve"> </w:t>
      </w:r>
      <w:r>
        <w:t xml:space="preserve">only have a natural expression on an ordered scale – a categorical</w:t>
      </w:r>
      <w:r>
        <w:t xml:space="preserve"> </w:t>
      </w:r>
      <w:r>
        <w:t xml:space="preserve">model has no notion of shift or spread at all, just 10 free-floating</w:t>
      </w:r>
      <w:r>
        <w:t xml:space="preserve"> </w:t>
      </w:r>
      <w:r>
        <w:t xml:space="preserve">probabilities from which those would have to be reconstructed post hoc.</w:t>
      </w:r>
    </w:p>
    <w:p>
      <w:pPr>
        <w:pStyle w:val="BodyText"/>
      </w:pPr>
      <w:r>
        <w:t xml:space="preserve">One caveat worth flagging: treating the</w:t>
      </w:r>
      <w:r>
        <w:t xml:space="preserve"> </w:t>
      </w:r>
      <w:r>
        <w:rPr>
          <w:i/>
          <w:iCs/>
        </w:rPr>
        <w:t xml:space="preserve">full signed</w:t>
      </w:r>
      <w:r>
        <w:t xml:space="preserve"> </w:t>
      </w:r>
      <w:r>
        <w:t xml:space="preserve">scale as a single</w:t>
      </w:r>
      <w:r>
        <w:t xml:space="preserve"> </w:t>
      </w:r>
      <w:r>
        <w:t xml:space="preserve">ordered dimension is a modeling choice, not the only defensible one. It</w:t>
      </w:r>
      <w:r>
        <w:t xml:space="preserve"> </w:t>
      </w:r>
      <w:r>
        <w:t xml:space="preserve">implicitly assumes direction and magnitude of deviation share one</w:t>
      </w:r>
      <w:r>
        <w:t xml:space="preserve"> </w:t>
      </w:r>
      <w:r>
        <w:t xml:space="preserve">underlying continuum, rather than direction being a separate,</w:t>
      </w:r>
      <w:r>
        <w:t xml:space="preserve"> </w:t>
      </w:r>
      <w:r>
        <w:t xml:space="preserve">qualitatively distinct decision (up vs. down) with magnitude nested</w:t>
      </w:r>
      <w:r>
        <w:t xml:space="preserve"> </w:t>
      </w:r>
      <w:r>
        <w:t xml:space="preserve">inside it – the latter is what the alternative three-part model</w:t>
      </w:r>
      <w:r>
        <w:t xml:space="preserve"> </w:t>
      </w:r>
      <w:r>
        <w:t xml:space="preserve">discussed elsewhere (bernoulli direction + ordinal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nor/>
                <m:sty m:val="p"/>
              </m:rPr>
              <m:t>magnitude</m:t>
            </m:r>
          </m:e>
        </m:d>
      </m:oMath>
      <w:r>
        <w:t xml:space="preserve">)</w:t>
      </w:r>
      <w:r>
        <w:t xml:space="preserve"> </w:t>
      </w:r>
      <w:r>
        <w:t xml:space="preserve">would assume instead. We think the single-continuum assumption is the</w:t>
      </w:r>
      <w:r>
        <w:t xml:space="preserve"> </w:t>
      </w:r>
      <w:r>
        <w:t xml:space="preserve">more faithful match to how these scores actually arise (one continuous</w:t>
      </w:r>
      <w:r>
        <w:t xml:space="preserve"> </w:t>
      </w:r>
      <w:r>
        <w:t xml:space="preserve">departure from consensus, not</w:t>
      </w:r>
      <w:r>
        <w:t xml:space="preserve"> </w:t>
      </w:r>
      <w:r>
        <w:t xml:space="preserve">“decide direction, then decide how far”</w:t>
      </w:r>
      <w:r>
        <w:t xml:space="preserve">),</w:t>
      </w:r>
      <w:r>
        <w:t xml:space="preserve"> </w:t>
      </w:r>
      <w:r>
        <w:t xml:space="preserve">but it is an assumption.</w:t>
      </w:r>
    </w:p>
    <w:bookmarkEnd w:id="35"/>
    <w:bookmarkEnd w:id="36"/>
    <w:bookmarkStart w:id="68" w:name="simulating"/>
    <w:p>
      <w:pPr>
        <w:pStyle w:val="Heading1"/>
      </w:pPr>
      <w:r>
        <w:t xml:space="preserve">Simulating</w:t>
      </w:r>
    </w:p>
    <w:p>
      <w:pPr>
        <w:pStyle w:val="FirstParagraph"/>
      </w:pPr>
      <w:r>
        <w:t xml:space="preserve">For the basic structure of the data-generating process we simulate 50</w:t>
      </w:r>
      <w:r>
        <w:t xml:space="preserve"> </w:t>
      </w:r>
      <w:r>
        <w:t xml:space="preserve">committees. Rather than fixing the number of applications and members</w:t>
      </w:r>
      <w:r>
        <w:t xml:space="preserve"> </w:t>
      </w:r>
      <w:r>
        <w:t xml:space="preserve">per committee, both now vary to reflect real committee-to-committee</w:t>
      </w:r>
      <w:r>
        <w:t xml:space="preserve"> </w:t>
      </w:r>
      <w:r>
        <w:t xml:space="preserve">heterogeneity: each committee’s candidate application pool (before</w:t>
      </w:r>
      <w:r>
        <w:t xml:space="preserve"> </w:t>
      </w:r>
      <w:r>
        <w:t xml:space="preserve">streamlining) is drawn from a beta distribution bounded to CIHR’s own</w:t>
      </w:r>
      <w:r>
        <w:t xml:space="preserve"> </w:t>
      </w:r>
      <w:r>
        <w:t xml:space="preserve">stated range of 20-80 applications, and committee size is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that pool size via a workload target (roughly 5.5 applications reviewed</w:t>
      </w:r>
      <w:r>
        <w:t xml:space="preserve"> </w:t>
      </w:r>
      <w:r>
        <w:t xml:space="preserve">per member) plus lognormal noise, bounded to the real range observed in</w:t>
      </w:r>
      <w:r>
        <w:t xml:space="preserve"> </w:t>
      </w:r>
      <w:r>
        <w:t xml:space="preserve">CIHR’s Fall 2025 committee rosters (8-37 members) – reflecting that</w:t>
      </w:r>
      <w:r>
        <w:t xml:space="preserve"> </w:t>
      </w:r>
      <w:r>
        <w:t xml:space="preserve">CIHR sizes committees to manage workload given known application volume,</w:t>
      </w:r>
      <w:r>
        <w:t xml:space="preserve"> </w:t>
      </w:r>
      <w:r>
        <w:t xml:space="preserve">not an independent draw. Each application still gets exactly 3 assigned</w:t>
      </w:r>
      <w:r>
        <w:t xml:space="preserve"> </w:t>
      </w:r>
      <w:r>
        <w:t xml:space="preserve">reviewers regardless of committee size, with the remaining members</w:t>
      </w:r>
      <w:r>
        <w:t xml:space="preserve"> </w:t>
      </w:r>
      <w:r>
        <w:t xml:space="preserve">serving as non-reviewing panelists. Not every candidate application is</w:t>
      </w:r>
      <w:r>
        <w:t xml:space="preserve"> </w:t>
      </w:r>
      <w:r>
        <w:t xml:space="preserve">discussed – CIHR’s streamlining rule removes some before discussion</w:t>
      </w:r>
      <w:r>
        <w:t xml:space="preserve"> </w:t>
      </w:r>
      <w:r>
        <w:t xml:space="preserve">(below), leaving roughly 15-16 discussed applications per committee on</w:t>
      </w:r>
      <w:r>
        <w:t xml:space="preserve"> </w:t>
      </w:r>
      <w:r>
        <w:t xml:space="preserve">average, ranging from about 7 to 23 depending on the committee’s own</w:t>
      </w:r>
      <w:r>
        <w:t xml:space="preserve"> </w:t>
      </w:r>
      <w:r>
        <w:t xml:space="preserve">pool size and score distribution. A consensus score is drawn per</w:t>
      </w:r>
      <w:r>
        <w:t xml:space="preserve"> </w:t>
      </w:r>
      <w:r>
        <w:t xml:space="preserve">application by averaging the 3 reviewer scores (committee- and application-level random effects only, no</w:t>
      </w:r>
      <w:r>
        <w:t xml:space="preserve"> </w:t>
      </w:r>
      <w:r>
        <w:t xml:space="preserve">member-level variation yet, since this is before any individual scoring</w:t>
      </w:r>
      <w:r>
        <w:t xml:space="preserve"> </w:t>
      </w:r>
      <w:r>
        <w:t xml:space="preserve">happens). It should be pointed out that in practice for applications that are streamlined the consensus score is always the mean of the 3 reviewer scores. However, for applications that are discussed this is not a requirement and discussion among the 3 reviewers in the meeting (as well as the discussion of prior applications) may lead to consensus scores that are not strictly the average of the 3 reviews. We do not model that somewhat messy process here, but may be able to identify how it operates with real application data. Whether each member deviates from that consensus is a function</w:t>
      </w:r>
      <w:r>
        <w:t xml:space="preserve"> </w:t>
      </w:r>
      <w:r>
        <w:t xml:space="preserve">of their role and self-described expertise; if they deviate, the signed</w:t>
      </w:r>
      <w:r>
        <w:t xml:space="preserve"> </w:t>
      </w:r>
      <w:r>
        <w:t xml:space="preserve">magnitude is drawn from a truncated distribution (its spread now also</w:t>
      </w:r>
      <w:r>
        <w:t xml:space="preserve"> </w:t>
      </w:r>
      <w:r>
        <w:t xml:space="preserve">role-dependent – panelists show a wider range of deviation sizes than</w:t>
      </w:r>
      <w:r>
        <w:t xml:space="preserve"> </w:t>
      </w:r>
      <w:r>
        <w:t xml:space="preserve">reviewers) and rounded to the nearest tenth, matching CIHR’s</w:t>
      </w:r>
      <w:r>
        <w:t xml:space="preserve"> </w:t>
      </w:r>
      <w:r>
        <w:t xml:space="preserve">one-decimal-place scoring (with rejection sampling so a</w:t>
      </w:r>
      <w:r>
        <w:t xml:space="preserve"> </w:t>
      </w:r>
      <w:r>
        <w:t xml:space="preserve">“deviated”</w:t>
      </w:r>
      <w:r>
        <w:t xml:space="preserve"> </w:t>
      </w:r>
      <w:r>
        <w:t xml:space="preserve">row</w:t>
      </w:r>
      <w:r>
        <w:t xml:space="preserve"> </w:t>
      </w:r>
      <w:r>
        <w:t xml:space="preserve">can never round down to a contradictory zero).</w:t>
      </w:r>
    </w:p>
    <w:p>
      <w:pPr>
        <w:pStyle w:val="BodyText"/>
      </w:pPr>
      <w:r>
        <w:t xml:space="preserve">Every parameter above is at this point just an educated guess and a</w:t>
      </w:r>
      <w:r>
        <w:t xml:space="preserve"> </w:t>
      </w:r>
      <w:r>
        <w:t xml:space="preserve">placeholder, since the point of the simulation is to see whether our</w:t>
      </w:r>
      <w:r>
        <w:t xml:space="preserve"> </w:t>
      </w:r>
      <w:r>
        <w:t xml:space="preserve">modeling approach recovers a known effects, not predictive of what</w:t>
      </w:r>
      <w:r>
        <w:t xml:space="preserve"> </w:t>
      </w:r>
      <w:r>
        <w:t xml:space="preserve">CIHR’s actual numbers will look like.</w:t>
      </w:r>
    </w:p>
    <w:bookmarkStart w:id="53" w:name="simulated-data"/>
    <w:p>
      <w:pPr>
        <w:pStyle w:val="Heading2"/>
      </w:pPr>
      <w:r>
        <w:t xml:space="preserve">Simulated data</w:t>
      </w:r>
    </w:p>
    <w:p>
      <w:pPr>
        <w:pStyle w:val="FirstParagraph"/>
      </w:pPr>
      <w:r>
        <w:t xml:space="preserve">What did we generate with the parameters above?</w:t>
      </w:r>
      <w:r>
        <w:t xml:space="preserve"> </w:t>
      </w:r>
      <w:hyperlink w:anchor="fig-cmte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our</w:t>
      </w:r>
      <w:r>
        <w:t xml:space="preserve"> </w:t>
      </w:r>
      <w:r>
        <w:t xml:space="preserve">simulated 50 committees with varying</w:t>
      </w:r>
      <w:r>
        <w:t xml:space="preserve"> </w:t>
      </w:r>
      <w:r>
        <w:t xml:space="preserve">sizes and the number of total and discussed applications. Across the</w:t>
      </w:r>
      <w:r>
        <w:t xml:space="preserve"> </w:t>
      </w:r>
      <w:r>
        <w:t xml:space="preserve">committees the fraction discussed varies from</w:t>
      </w:r>
      <w:r>
        <w:t xml:space="preserve"> </w:t>
      </w:r>
      <w:r>
        <w:t xml:space="preserve">24.1% to</w:t>
      </w:r>
      <w:r>
        <w:t xml:space="preserve"> </w:t>
      </w:r>
      <w:r>
        <w:t xml:space="preserve">41.0%. Generally, larger committees</w:t>
      </w:r>
      <w:r>
        <w:t xml:space="preserve"> </w:t>
      </w:r>
      <w:r>
        <w:t xml:space="preserve">end up with more total and more discussed applications.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cmte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ror-modeling-strategy_files/figure-docx/fig-cmte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committee sizes, total and discussed applications</w:t>
            </w:r>
          </w:p>
          <w:bookmarkEnd w:id="40"/>
        </w:tc>
      </w:tr>
    </w:tbl>
    <w:p>
      <w:pPr>
        <w:pStyle w:val="BodyText"/>
      </w:pPr>
      <w:hyperlink w:anchor="fig-scores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distribution of initial scores from the three</w:t>
      </w:r>
      <w:r>
        <w:t xml:space="preserve"> </w:t>
      </w:r>
      <w:r>
        <w:t xml:space="preserve">reviewers, the consensus score and then a distribution of overall scores</w:t>
      </w:r>
      <w:r>
        <w:t xml:space="preserve"> </w:t>
      </w:r>
      <w:r>
        <w:t xml:space="preserve">allowing for +/- 0.5 point deviations. Since the likely true consensus</w:t>
      </w:r>
      <w:r>
        <w:t xml:space="preserve"> </w:t>
      </w:r>
      <w:r>
        <w:t xml:space="preserve">scores are not necessarily an average of the 3 reviewer scores</w:t>
      </w:r>
      <w:r>
        <w:t xml:space="preserve"> </w:t>
      </w:r>
      <w:r>
        <w:t xml:space="preserve">(depending on calibration, etc.) we see a small excess in the left tail</w:t>
      </w:r>
      <w:r>
        <w:t xml:space="preserve"> </w:t>
      </w:r>
      <w:r>
        <w:t xml:space="preserve">near 3.5. In practice a consensus score of 3.5</w:t>
      </w:r>
      <w:r>
        <w:t xml:space="preserve"> </w:t>
      </w:r>
      <w:r>
        <w:rPr>
          <w:i/>
          <w:iCs/>
        </w:rPr>
        <w:t xml:space="preserve">among discussed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 </w:t>
      </w:r>
      <w:r>
        <w:t xml:space="preserve">is likely more rare, but this seems a reasonable</w:t>
      </w:r>
      <w:r>
        <w:t xml:space="preserve"> </w:t>
      </w:r>
      <w:r>
        <w:t xml:space="preserve">approximation.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score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ror-modeling-strategy_files/figure-docx/fig-scores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Distribution of simulated intial, consensus, and overall scores</w:t>
            </w:r>
          </w:p>
          <w:bookmarkEnd w:id="44"/>
        </w:tc>
      </w:tr>
    </w:tbl>
    <w:p>
      <w:pPr>
        <w:pStyle w:val="BodyText"/>
      </w:pPr>
      <w:hyperlink w:anchor="fig-dev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also shows the odd distribution of deviations from the overall</w:t>
      </w:r>
      <w:r>
        <w:t xml:space="preserve"> </w:t>
      </w:r>
      <w:r>
        <w:t xml:space="preserve">consensus score, with a large spike at zero (roughly 2/3rds of committee</w:t>
      </w:r>
      <w:r>
        <w:t xml:space="preserve"> </w:t>
      </w:r>
      <w:r>
        <w:t xml:space="preserve">members going with the consensus):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dev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ror-modeling-strategy_files/figure-docx/fig-dev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Distribution of deviations from overall consensus scores</w:t>
            </w:r>
          </w:p>
          <w:bookmarkEnd w:id="48"/>
        </w:tc>
      </w:tr>
    </w:tbl>
    <w:p>
      <w:pPr>
        <w:pStyle w:val="BodyText"/>
      </w:pPr>
      <w:hyperlink w:anchor="fig-var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how our initial simulation incorporates a small degree of</w:t>
      </w:r>
      <w:r>
        <w:t xml:space="preserve"> </w:t>
      </w:r>
      <w:r>
        <w:t xml:space="preserve">variation across committees in the overall scores, as well as the</w:t>
      </w:r>
      <w:r>
        <w:t xml:space="preserve"> </w:t>
      </w:r>
      <w:r>
        <w:t xml:space="preserve">average variation within committees across applications. For the</w:t>
      </w:r>
      <w:r>
        <w:t xml:space="preserve"> </w:t>
      </w:r>
      <w:r>
        <w:t xml:space="preserve">application-level variation we average over committee by</w:t>
      </w:r>
      <w:r>
        <w:t xml:space="preserve"> </w:t>
      </w:r>
      <w:r>
        <w:t xml:space="preserve">within-committee application rank.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var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ror-modeling-strategy_files/figure-docx/fig-var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Distribution of score variation by committee and application</w:t>
            </w:r>
          </w:p>
          <w:bookmarkEnd w:id="52"/>
        </w:tc>
      </w:tr>
    </w:tbl>
    <w:bookmarkEnd w:id="53"/>
    <w:bookmarkStart w:id="56" w:name="part-1-did-this-member-deviate"/>
    <w:p>
      <w:pPr>
        <w:pStyle w:val="Heading2"/>
      </w:pPr>
      <w:r>
        <w:t xml:space="preserve">Part 1: did this member deviate?</w:t>
      </w:r>
    </w:p>
    <w:p>
      <w:pPr>
        <w:pStyle w:val="FirstParagraph"/>
      </w:pPr>
      <w:r>
        <w:t xml:space="preserve">Random intercepts for committee, member (</w:t>
      </w:r>
      <w:r>
        <w:rPr>
          <w:rStyle w:val="VerbatimChar"/>
        </w:rPr>
        <w:t xml:space="preserve">cid</w:t>
      </w:r>
      <w:r>
        <w:t xml:space="preserve">), and application; fixed</w:t>
      </w:r>
      <w:r>
        <w:t xml:space="preserve"> </w:t>
      </w:r>
      <w:r>
        <w:t xml:space="preserve">effects for role and expertise. Weakly informative priors throughout –</w:t>
      </w:r>
      <w:r>
        <w:t xml:space="preserve"> </w:t>
      </w:r>
      <w:r>
        <w:rPr>
          <w:rStyle w:val="VerbatimChar"/>
        </w:rPr>
        <w:t xml:space="preserve">normal(0, 1.5)</w:t>
      </w:r>
      <w:r>
        <w:t xml:space="preserve"> </w:t>
      </w:r>
      <w:r>
        <w:t xml:space="preserve">on the (logit-scale) intercept,</w:t>
      </w:r>
      <w:r>
        <w:t xml:space="preserve"> </w:t>
      </w:r>
      <w:r>
        <w:rPr>
          <w:rStyle w:val="VerbatimChar"/>
        </w:rPr>
        <w:t xml:space="preserve">normal(0, 0.5)</w:t>
      </w:r>
      <w:r>
        <w:t xml:space="preserve"> </w:t>
      </w:r>
      <w:r>
        <w:t xml:space="preserve">on</w:t>
      </w:r>
      <w:r>
        <w:t xml:space="preserve"> </w:t>
      </w:r>
      <w:r>
        <w:t xml:space="preserve">coefficients,</w:t>
      </w:r>
      <w:r>
        <w:t xml:space="preserve"> </w:t>
      </w:r>
      <w:r>
        <w:rPr>
          <w:rStyle w:val="VerbatimChar"/>
        </w:rPr>
        <w:t xml:space="preserve">exponential(1)</w:t>
      </w:r>
      <w:r>
        <w:t xml:space="preserve"> </w:t>
      </w:r>
      <w:r>
        <w:t xml:space="preserve">on group-level SDs.</w:t>
      </w:r>
      <w:r>
        <w:t xml:space="preserve"> </w:t>
      </w:r>
      <w:r>
        <w:rPr>
          <w:rStyle w:val="VerbatimChar"/>
        </w:rPr>
        <w:t xml:space="preserve">sample_prior = "yes"</w:t>
      </w:r>
      <w:r>
        <w:t xml:space="preserve"> </w:t>
      </w:r>
      <w:r>
        <w:t xml:space="preserve">so we always have prior-predictive draws to check</w:t>
      </w:r>
      <w:r>
        <w:t xml:space="preserve"> </w:t>
      </w:r>
      <w:r>
        <w:t xml:space="preserve">against before trusting the posterior.</w:t>
      </w:r>
    </w:p>
    <w:p>
      <w:pPr>
        <w:pStyle w:val="BodyText"/>
      </w:pPr>
      <w:r>
        <w:t xml:space="preserve">This model run on the simulated data gives the following estimates,</w:t>
      </w:r>
      <w:r>
        <w:t xml:space="preserve"> </w:t>
      </w:r>
      <w:r>
        <w:t xml:space="preserve">shown in</w:t>
      </w:r>
      <w:r>
        <w:t xml:space="preserve"> </w:t>
      </w:r>
      <w:hyperlink w:anchor="tbl-m1-deviate">
        <w:r>
          <w:rPr>
            <w:rStyle w:val="Hyperlink"/>
          </w:rPr>
          <w:t xml:space="preserve">Table 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m1-devia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Posterior estimates: m1_deviate</w:t>
            </w:r>
          </w:p>
          <w:tbl>
            <w:tblPr>
              <w:tblStyle w:val="Table"/>
              <w:tblW w:type="pct" w:w="4780"/>
              <w:tblLayout w:type="fixed"/>
              <w:tblLook w:firstRow="1" w:lastRow="0" w:firstColumn="0" w:lastColumn="0" w:noHBand="0" w:noVBand="0" w:val="0020"/>
            </w:tblPr>
            <w:tblGrid>
              <w:gridCol w:w="2436"/>
              <w:gridCol w:w="696"/>
              <w:gridCol w:w="957"/>
              <w:gridCol w:w="696"/>
              <w:gridCol w:w="1392"/>
              <w:gridCol w:w="13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CrI Lower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CrI Upper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Fixed effects (log odds)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Panelist vs. 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 vs. High Expertise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 vs. High Expertise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 vs. High Expertise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-0.603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Random effects (SD)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Committee Member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Committee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0.058</w:t>
                  </w:r>
                </w:p>
              </w:tc>
            </w:tr>
          </w:tbl>
          <w:p>
            <w:pPr>
              <w:jc w:val="center"/>
            </w:pPr>
            <w:r>
              <w:t xml:space="preserve">Estimates from deviation model</w:t>
            </w:r>
          </w:p>
          <w:bookmarkEnd w:id="54"/>
        </w:tc>
      </w:tr>
    </w:tbl>
    <w:p>
      <w:pPr>
        <w:pStyle w:val="BodyText"/>
      </w:pPr>
      <w:r>
        <w:t xml:space="preserve">From the fixed effects we see that we generally recover the simulated</w:t>
      </w:r>
      <w:r>
        <w:t xml:space="preserve"> </w:t>
      </w:r>
      <w:r>
        <w:t xml:space="preserve">parameters – the</w:t>
      </w:r>
      <w:r>
        <w:t xml:space="preserve"> </w:t>
      </w:r>
      <w:r>
        <w:t xml:space="preserve">‘true’</w:t>
      </w:r>
      <w:r>
        <w:t xml:space="preserve"> </w:t>
      </w:r>
      <w:r>
        <w:t xml:space="preserve">treatment effects in the first column are well</w:t>
      </w:r>
      <w:r>
        <w:t xml:space="preserve"> </w:t>
      </w:r>
      <w:r>
        <w:t xml:space="preserve">approximated by our model. The three random-effect SDs are small and</w:t>
      </w:r>
      <w:r>
        <w:t xml:space="preserve"> </w:t>
      </w:r>
      <w:r>
        <w:t xml:space="preserve">estimated with considerable uncertainty; the simulated data-generating</w:t>
      </w:r>
      <w:r>
        <w:t xml:space="preserve"> </w:t>
      </w:r>
      <w:r>
        <w:t xml:space="preserve">process for whether a member deviates (</w:t>
      </w:r>
      <w:r>
        <w:rPr>
          <w:rStyle w:val="VerbatimChar"/>
        </w:rPr>
        <w:t xml:space="preserve">deviated</w:t>
      </w:r>
      <w:r>
        <w:t xml:space="preserve">) depends only on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</w:t>
      </w:r>
      <w:r>
        <w:t xml:space="preserve">, with no committee-, application-, or member-level</w:t>
      </w:r>
      <w:r>
        <w:t xml:space="preserve"> </w:t>
      </w:r>
      <w:r>
        <w:t xml:space="preserve">heterogeneity built in at that stage (member-level heterogeneity only</w:t>
      </w:r>
      <w:r>
        <w:t xml:space="preserve"> </w:t>
      </w:r>
      <w:r>
        <w:t xml:space="preserve">enters the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of deviation, modeled separately in Part 2</w:t>
      </w:r>
      <w:r>
        <w:t xml:space="preserve"> </w:t>
      </w:r>
      <w:r>
        <w:t xml:space="preserve">below), so this is the expected pattern. We can also generate the</w:t>
      </w:r>
      <w:r>
        <w:t xml:space="preserve"> </w:t>
      </w:r>
      <w:r>
        <w:t xml:space="preserve">estimated absolute probabilities of deviating and how those are affected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marginaleffects</w:t>
      </w:r>
      <w:r>
        <w:t xml:space="preserve"> </w:t>
      </w:r>
      <w:r>
        <w:t xml:space="preserve">package.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dev-m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Predicted probability of deviation from consensus</w:t>
            </w:r>
          </w:p>
          <w:tbl>
            <w:tblPr>
              <w:tblStyle w:val="Table"/>
              <w:tblW w:type="pct" w:w="3958"/>
              <w:tblLayout w:type="fixed"/>
              <w:tblLook w:firstRow="1" w:lastRow="0" w:firstColumn="0" w:lastColumn="0" w:noHBand="0" w:noVBand="0" w:val="0020"/>
            </w:tblPr>
            <w:tblGrid>
              <w:gridCol w:w="1540"/>
              <w:gridCol w:w="1430"/>
              <w:gridCol w:w="1650"/>
              <w:gridCol w:w="16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P(deviate)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 Lower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 Upper</w:t>
                  </w:r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Overall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 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0.323</w:t>
                  </w:r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By self-rated expertise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enough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0.268</w:t>
                  </w:r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By role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Panelist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0.332</w:t>
                  </w:r>
                </w:p>
              </w:tc>
            </w:tr>
          </w:tbl>
          <w:p>
            <w:pPr>
              <w:jc w:val="center"/>
            </w:pPr>
            <w:r>
              <w:t xml:space="preserve">Marginal effects from deviation model</w:t>
            </w:r>
          </w:p>
          <w:bookmarkEnd w:id="55"/>
        </w:tc>
      </w:tr>
    </w:tbl>
    <w:p>
      <w:pPr>
        <w:pStyle w:val="BodyText"/>
      </w:pPr>
      <w:hyperlink w:anchor="tbl-dev-m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 that the overall fraction of members that deviate is</w:t>
      </w:r>
      <w:r>
        <w:t xml:space="preserve"> </w:t>
      </w:r>
      <w:r>
        <w:t xml:space="preserve">around 32%. Reviewers are slightly less likely to</w:t>
      </w:r>
      <w:r>
        <w:t xml:space="preserve"> </w:t>
      </w:r>
      <w:r>
        <w:t xml:space="preserve">deviate than non-reviewing panelists. With respect to expertise, those</w:t>
      </w:r>
      <w:r>
        <w:t xml:space="preserve"> </w:t>
      </w:r>
      <w:r>
        <w:t xml:space="preserve">with high expertise are the least likely to deviate from the consensus</w:t>
      </w:r>
      <w:r>
        <w:t xml:space="preserve"> </w:t>
      </w:r>
      <w:r>
        <w:t xml:space="preserve">(30%), whereas those with no . In practice we</w:t>
      </w:r>
    </w:p>
    <w:bookmarkEnd w:id="56"/>
    <w:bookmarkStart w:id="66" w:name="part-2-how-large-given-a-deviation"/>
    <w:p>
      <w:pPr>
        <w:pStyle w:val="Heading2"/>
      </w:pPr>
      <w:r>
        <w:t xml:space="preserve">Part 2: how large, given a deviation?</w:t>
      </w:r>
    </w:p>
    <w:p>
      <w:pPr>
        <w:pStyle w:val="FirstParagraph"/>
      </w:pPr>
      <w:r>
        <w:t xml:space="preserve">CIHR scores are entered to one decimal place, so a deviator’s score can</w:t>
      </w:r>
      <w:r>
        <w:t xml:space="preserve"> </w:t>
      </w:r>
      <w:r>
        <w:t xml:space="preserve">only land on one of 10 discrete steps (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…</m:t>
        </m:r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t xml:space="preserve">relative</w:t>
      </w:r>
      <w:r>
        <w:t xml:space="preserve"> </w:t>
      </w:r>
      <w:r>
        <w:t xml:space="preserve">to consensus). That’s genuinely ordinal/discrete data, not a continuous</w:t>
      </w:r>
      <w:r>
        <w:t xml:space="preserve"> </w:t>
      </w:r>
      <w:r>
        <w:t xml:space="preserve">quantity with occasional extreme values – a continuous family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student()</w:t>
      </w:r>
      <w:r>
        <w:t xml:space="preserve">/</w:t>
      </w:r>
      <w:r>
        <w:rPr>
          <w:rStyle w:val="VerbatimChar"/>
        </w:rPr>
        <w:t xml:space="preserve">gaussian()</w:t>
      </w:r>
      <w:r>
        <w:t xml:space="preserve">) would assign probability to impossible values</w:t>
      </w:r>
      <w:r>
        <w:t xml:space="preserve"> </w:t>
      </w:r>
      <w:r>
        <w:t xml:space="preserve">and has no natural bound at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t xml:space="preserve">without truncation hacks. We use an</w:t>
      </w:r>
      <w:r>
        <w:t xml:space="preserve"> </w:t>
      </w:r>
      <w:r>
        <w:t xml:space="preserve">ordinal</w:t>
      </w:r>
      <w:r>
        <w:t xml:space="preserve"> </w:t>
      </w:r>
      <w:r>
        <w:rPr>
          <w:rStyle w:val="VerbatimChar"/>
        </w:rPr>
        <w:t xml:space="preserve">cumulative()</w:t>
      </w:r>
      <w:r>
        <w:t xml:space="preserve"> </w:t>
      </w:r>
      <w:r>
        <w:t xml:space="preserve">model instead, with flexible (non-equidistant)</w:t>
      </w:r>
      <w:r>
        <w:t xml:space="preserve"> </w:t>
      </w:r>
      <w:r>
        <w:t xml:space="preserve">thresholds, since there’s no reason to assume the 10 steps are equally</w:t>
      </w:r>
      <w:r>
        <w:t xml:space="preserve"> </w:t>
      </w:r>
      <w:r>
        <w:t xml:space="preserve">likely – and in the simulated data they clearly aren’t (concentrated</w:t>
      </w:r>
      <w:r>
        <w:t xml:space="preserve"> </w:t>
      </w:r>
      <w:r>
        <w:t xml:space="preserve">near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, sparse at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, which happen to be the swings most</w:t>
      </w:r>
      <w:r>
        <w:t xml:space="preserve"> </w:t>
      </w:r>
      <w:r>
        <w:t xml:space="preserve">relevant to Aim 3’s funding-decision question).</w:t>
      </w:r>
    </w:p>
    <w:p>
      <w:pPr>
        <w:pStyle w:val="BodyText"/>
      </w:pPr>
      <w:r>
        <w:t xml:space="preserve">The cost: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magnitude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deviate</m:t>
            </m:r>
          </m:e>
        </m:d>
      </m:oMath>
      <w:r>
        <w:t xml:space="preserve"> </w:t>
      </w:r>
      <w:r>
        <w:t xml:space="preserve">from an ordinal</w:t>
      </w:r>
      <w:r>
        <w:t xml:space="preserve"> </w:t>
      </w:r>
      <w:r>
        <w:t xml:space="preserve">model is not a linear prediction – it’s a probability-weighted sum over</w:t>
      </w:r>
      <w:r>
        <w:t xml:space="preserve"> </w:t>
      </w:r>
      <w:r>
        <w:t xml:space="preserve">the 10 category values, computed per posterior draw, not read off a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marginaleffects</w:t>
      </w:r>
      <w:r>
        <w:t xml:space="preserve"> </w:t>
      </w:r>
      <w:r>
        <w:t xml:space="preserve">contrast. That combination step (and the</w:t>
      </w:r>
      <w:r>
        <w:t xml:space="preserve"> </w:t>
      </w:r>
      <w:r>
        <w:t xml:space="preserve">corresponding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deviate</m:t>
            </m:r>
          </m:e>
        </m:d>
        <m:r>
          <m:rPr>
            <m:sty m:val="p"/>
          </m:rPr>
          <m:t>×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magnitude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deviate</m:t>
            </m:r>
          </m:e>
        </m:d>
      </m:oMath>
      <w:r>
        <w:t xml:space="preserve"> </w:t>
      </w:r>
      <w:r>
        <w:t xml:space="preserve">calculation across both models) is written but not yet</w:t>
      </w:r>
      <w:r>
        <w:t xml:space="preserve"> </w:t>
      </w:r>
      <w:r>
        <w:t xml:space="preserve">implemented in code – see Open Questions below.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m1-magnitu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Posterior estimates: m1_magnitude</w:t>
            </w:r>
          </w:p>
          <w:tbl>
            <w:tblPr>
              <w:tblStyle w:val="Table"/>
              <w:tblW w:type="pct" w:w="4796"/>
              <w:tblLayout w:type="fixed"/>
              <w:tblLook w:firstRow="1" w:lastRow="0" w:firstColumn="0" w:lastColumn="0" w:noHBand="0" w:noVBand="0" w:val="0020"/>
            </w:tblPr>
            <w:tblGrid>
              <w:gridCol w:w="2828"/>
              <w:gridCol w:w="646"/>
              <w:gridCol w:w="888"/>
              <w:gridCol w:w="646"/>
              <w:gridCol w:w="1293"/>
              <w:gridCol w:w="129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CrI Lower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CrI Upper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Thresholds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1 (-0.5 | -0.4)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-3.327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-4.609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-2.303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2 (-0.4 | -0.3)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-2.046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-2.833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-1.406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3 (-0.3 | -0.2)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-1.768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4 (-0.2 | -0.1)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5 (-0.1 | 0.1)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6 (0.1 | 0.2)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7 (0.2 | 0.3)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1.740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8 (0.3 | 0.4)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Threshold 9 (0.4 | 0.5)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4.782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Fixed effects, location (log-cumulative-odds)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Panelist vs. Reviewer (location)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 vs. High Expertise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 vs. High Expertise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 vs. High Expertise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0.101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Random effects (SD)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Committee Member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Committee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0.159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Fixed effects, dispersion (log-scale)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 (dispersion)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Panelist (dispersion)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0.496</w:t>
                  </w:r>
                </w:p>
              </w:tc>
            </w:tr>
          </w:tbl>
          <w:p>
            <w:pPr>
              <w:jc w:val="center"/>
            </w:pPr>
            <w:r>
              <w:t xml:space="preserve">Estimates from magnitude model</w:t>
            </w:r>
          </w:p>
          <w:bookmarkEnd w:id="57"/>
        </w:tc>
      </w:tr>
    </w:tbl>
    <w:p>
      <w:pPr>
        <w:pStyle w:val="BodyText"/>
      </w:pPr>
      <w:r>
        <w:t xml:space="preserve">Below you can see the average marginal predictions for reviewers vs.</w:t>
      </w:r>
      <w:r>
        <w:t xml:space="preserve"> </w:t>
      </w:r>
      <w:r>
        <w:t xml:space="preserve">panelists in terms of deviations from the consensus score, given that a</w:t>
      </w:r>
      <w:r>
        <w:t xml:space="preserve"> </w:t>
      </w:r>
      <w:r>
        <w:t xml:space="preserve">deviation occurred: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m2-magnitude-job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ror-modeling-strategy_files/figure-docx/fig-m2-magnitude-job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Predicted magnitude of deviation, by role</w:t>
            </w:r>
          </w:p>
          <w:bookmarkEnd w:id="61"/>
        </w:tc>
      </w:tr>
    </w:tbl>
    <w:p>
      <w:pPr>
        <w:pStyle w:val="BodyText"/>
      </w:pPr>
      <w:r>
        <w:t xml:space="preserve">These differences in predicted probabilities for deviations of different</w:t>
      </w:r>
      <w:r>
        <w:t xml:space="preserve"> </w:t>
      </w:r>
      <w:r>
        <w:t xml:space="preserve">magnitudes can also be expressed as marginal effects in</w:t>
      </w:r>
      <w:r>
        <w:t xml:space="preserve"> </w:t>
      </w:r>
      <w:hyperlink w:anchor="fig-m2-diffs">
        <w:r>
          <w:rPr>
            <w:rStyle w:val="Hyperlink"/>
          </w:rPr>
          <w:t xml:space="preserve">Figure 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m2-diff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ror-modeling-strategy_files/figure-docx/fig-m2-diffs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Marginal effects of job on the magnitude of deviations</w:t>
            </w:r>
          </w:p>
          <w:bookmarkEnd w:id="65"/>
        </w:tc>
      </w:tr>
    </w:tbl>
    <w:bookmarkEnd w:id="66"/>
    <w:bookmarkStart w:id="67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Bayesian throughout, via</w:t>
      </w:r>
      <w:r>
        <w:t xml:space="preserve"> </w:t>
      </w:r>
      <w:r>
        <w:rPr>
          <w:rStyle w:val="VerbatimChar"/>
        </w:rPr>
        <w:t xml:space="preserve">brms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 </w:t>
      </w:r>
      <w:r>
        <w:t xml:space="preserve">(Stan backend), matching</w:t>
      </w:r>
      <w:r>
        <w:t xml:space="preserve"> </w:t>
      </w:r>
      <w:r>
        <w:t xml:space="preserve">the conventions in our other multilevel work.</w:t>
      </w:r>
      <w:r>
        <w:t xml:space="preserve"> </w:t>
      </w:r>
      <w:r>
        <w:rPr>
          <w:rStyle w:val="VerbatimChar"/>
        </w:rPr>
        <w:t xml:space="preserve">marginaleffects</w:t>
      </w:r>
      <w:r>
        <w:t xml:space="preserve"> </w:t>
      </w:r>
      <w:r>
        <w:t xml:space="preserve">for</w:t>
      </w:r>
      <w:r>
        <w:t xml:space="preserve"> </w:t>
      </w:r>
      <w:r>
        <w:t xml:space="preserve">posterior contrasts; models cached to</w:t>
      </w:r>
      <w:r>
        <w:t xml:space="preserve"> </w:t>
      </w:r>
      <w:r>
        <w:rPr>
          <w:rStyle w:val="VerbatimChar"/>
        </w:rPr>
        <w:t xml:space="preserve">code/fits/</w:t>
      </w:r>
      <w:r>
        <w:t xml:space="preserve"> </w:t>
      </w:r>
      <w:r>
        <w:t xml:space="preserve">and deliberately</w:t>
      </w:r>
      <w:r>
        <w:t xml:space="preserve"> </w:t>
      </w:r>
      <w:r>
        <w:t xml:space="preserve">re-fit (not silently reused) whenever formula or data change.</w:t>
      </w:r>
    </w:p>
    <w:bookmarkEnd w:id="67"/>
    <w:bookmarkEnd w:id="68"/>
    <w:bookmarkStart w:id="69" w:name="Xa4f644ee47bdf4bb1fb2a41d5776bf65cc4489c"/>
    <w:p>
      <w:pPr>
        <w:pStyle w:val="Heading1"/>
      </w:pPr>
      <w:r>
        <w:t xml:space="preserve">Extending to Aim 2: applicant characteristics</w:t>
      </w:r>
    </w:p>
    <w:p>
      <w:pPr>
        <w:pStyle w:val="FirstParagraph"/>
      </w:pPr>
      <w:r>
        <w:t xml:space="preserve">Since applicant gender and career stage will never be extractable – not</w:t>
      </w:r>
      <w:r>
        <w:t xml:space="preserve"> </w:t>
      </w:r>
      <w:r>
        <w:t xml:space="preserve">even as CIHR’s own dummy data – this simulation is the only</w:t>
      </w:r>
      <w:r>
        <w:t xml:space="preserve"> </w:t>
      </w:r>
      <w:r>
        <w:t xml:space="preserve">pre-deployment test that code touching those variables gets. We added</w:t>
      </w:r>
      <w:r>
        <w:t xml:space="preserve"> </w:t>
      </w:r>
      <w:r>
        <w:t xml:space="preserve">them as</w:t>
      </w:r>
      <w:r>
        <w:t xml:space="preserve"> </w:t>
      </w:r>
      <w:r>
        <w:rPr>
          <w:b/>
          <w:bCs/>
        </w:rPr>
        <w:t xml:space="preserve">application-level</w:t>
      </w:r>
      <w:r>
        <w:t xml:space="preserve"> </w:t>
      </w:r>
      <w:r>
        <w:t xml:space="preserve">attributes (one value per application,</w:t>
      </w:r>
      <w:r>
        <w:t xml:space="preserve"> </w:t>
      </w:r>
      <w:r>
        <w:t xml:space="preserve">like consensus score, not per member) to a new, separate simulation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code/ror-sim-aim2.R</w:t>
      </w:r>
      <w:r>
        <w:t xml:space="preserve">) rather than growing the Aim 1 script</w:t>
      </w:r>
      <w:r>
        <w:t xml:space="preserve"> </w:t>
      </w:r>
      <w:r>
        <w:t xml:space="preserve">further – see</w:t>
      </w:r>
      <w:r>
        <w:t xml:space="preserve"> </w:t>
      </w:r>
      <w:r>
        <w:t xml:space="preserve">“A note on simulation architecture”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Critically, we didn’t just add</w:t>
      </w:r>
      <w:r>
        <w:t xml:space="preserve"> </w:t>
      </w:r>
      <w:r>
        <w:rPr>
          <w:i/>
          <w:iCs/>
        </w:rPr>
        <w:t xml:space="preserve">main</w:t>
      </w:r>
      <w:r>
        <w:t xml:space="preserve"> </w:t>
      </w:r>
      <w:r>
        <w:t xml:space="preserve">effects of gender/career stage.</w:t>
      </w:r>
      <w:r>
        <w:t xml:space="preserve"> </w:t>
      </w:r>
      <w:r>
        <w:t xml:space="preserve">Aim 2’s actual question is whether the</w:t>
      </w:r>
      <w:r>
        <w:t xml:space="preserve"> </w:t>
      </w:r>
      <w:r>
        <w:rPr>
          <w:i/>
          <w:iCs/>
        </w:rPr>
        <w:t xml:space="preserve">engagement/expertise effect on</w:t>
      </w:r>
      <w:r>
        <w:rPr>
          <w:i/>
          <w:iCs/>
        </w:rPr>
        <w:t xml:space="preserve"> </w:t>
      </w:r>
      <w:r>
        <w:rPr>
          <w:i/>
          <w:iCs/>
        </w:rPr>
        <w:t xml:space="preserve">deviation</w:t>
      </w:r>
      <w:r>
        <w:t xml:space="preserve"> </w:t>
      </w:r>
      <w:r>
        <w:t xml:space="preserve">differs by applicant characteristic – which requires an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term to exist in the generating process, or there’s</w:t>
      </w:r>
      <w:r>
        <w:t xml:space="preserve"> </w:t>
      </w:r>
      <w:r>
        <w:t xml:space="preserve">nothing for the fitted model to recover.</w:t>
      </w:r>
    </w:p>
    <w:p>
      <w:pPr>
        <w:pStyle w:val="BodyText"/>
      </w:pPr>
      <w:r>
        <w:rPr>
          <w:b/>
          <w:bCs/>
        </w:rPr>
        <w:t xml:space="preserve">To be clear about what these numbers are and aren’t:</w:t>
      </w:r>
      <w:r>
        <w:t xml:space="preserve"> </w:t>
      </w:r>
      <w:r>
        <w:t xml:space="preserve">they are chosen</w:t>
      </w:r>
      <w:r>
        <w:t xml:space="preserve"> </w:t>
      </w:r>
      <w:r>
        <w:t xml:space="preserve">to be large enough to detect cleanly in a simulation of this size, not</w:t>
      </w:r>
      <w:r>
        <w:t xml:space="preserve"> </w:t>
      </w:r>
      <w:r>
        <w:t xml:space="preserve">estimates – or even guesses – about the true magnitude or even</w:t>
      </w:r>
      <w:r>
        <w:t xml:space="preserve"> </w:t>
      </w:r>
      <w:r>
        <w:t xml:space="preserve">direction of any real effect in CIHR review. The goal is purely to</w:t>
      </w:r>
      <w:r>
        <w:t xml:space="preserve"> </w:t>
      </w:r>
      <w:r>
        <w:t xml:space="preserve">confirm our statistical machinery would notice an interaction if the</w:t>
      </w:r>
      <w:r>
        <w:t xml:space="preserve"> </w:t>
      </w:r>
      <w:r>
        <w:t xml:space="preserve">real data contained one.</w:t>
      </w:r>
    </w:p>
    <w:p>
      <w:pPr>
        <w:pStyle w:val="TableCaption"/>
      </w:pPr>
      <w:r>
        <w:t xml:space="preserve">Aim 2: interaction coefficients recovered from the simulated data (n = 18,000)</w:t>
      </w:r>
    </w:p>
    <w:tbl>
      <w:tblPr>
        <w:tblStyle w:val="Table"/>
        <w:tblW w:type="pct" w:w="4830"/>
        <w:tblLayout w:type="fixed"/>
        <w:tblLook w:firstRow="1" w:lastRow="0" w:firstColumn="0" w:lastColumn="0" w:noHBand="0" w:noVBand="0" w:val="0020"/>
        <w:tblCaption w:val="Aim 2: interaction coefficients recovered from the simulated data (n = 18,000)"/>
      </w:tblPr>
      <w:tblGrid>
        <w:gridCol w:w="3060"/>
        <w:gridCol w:w="990"/>
        <w:gridCol w:w="1170"/>
        <w:gridCol w:w="900"/>
        <w:gridCol w:w="1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z value</w:t>
            </w:r>
          </w:p>
        </w:tc>
        <w:tc>
          <w:tcPr/>
          <w:p>
            <w:pPr>
              <w:pStyle w:val="Compact"/>
            </w:pPr>
            <w:r>
              <w:t xml:space="preserve">Pr(&gt;|z|)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jobreviewer:gendermale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6.12</w:t>
            </w:r>
          </w:p>
        </w:tc>
        <w:tc>
          <w:tcPr/>
          <w:p>
            <w:pPr>
              <w:pStyle w:val="Compact"/>
            </w:pPr>
            <w:r>
              <w:t xml:space="preserve">0.000000000933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explow:career_stageestablished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0.1228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0.034154693615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expmed:career_stageestablished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0.1281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0.048458324937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expnone:career_stageestablished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  <w:tc>
          <w:tcPr/>
          <w:p>
            <w:pPr>
              <w:pStyle w:val="Compact"/>
            </w:pPr>
            <w:r>
              <w:t xml:space="preserve">0.1195</w:t>
            </w:r>
          </w:p>
        </w:tc>
        <w:tc>
          <w:tcPr/>
          <w:p>
            <w:pPr>
              <w:pStyle w:val="Compact"/>
            </w:pPr>
            <w:r>
              <w:t xml:space="preserve">-3.6</w:t>
            </w:r>
          </w:p>
        </w:tc>
        <w:tc>
          <w:tcPr/>
          <w:p>
            <w:pPr>
              <w:pStyle w:val="Compact"/>
            </w:pPr>
            <w:r>
              <w:t xml:space="preserve">0.00032331474</w:t>
            </w:r>
          </w:p>
        </w:tc>
      </w:tr>
    </w:tbl>
    <w:p>
      <w:pPr>
        <w:pStyle w:val="BodyText"/>
      </w:pPr>
      <w:r>
        <w:t xml:space="preserve">Both interactions are recovered cleanly and with high significance (the</w:t>
      </w:r>
      <w:r>
        <w:t xml:space="preserve"> </w:t>
      </w:r>
      <w:r>
        <w:t xml:space="preserve">sign flips relative to the parameters above are just R’s alphabetical</w:t>
      </w:r>
      <w:r>
        <w:t xml:space="preserve"> </w:t>
      </w:r>
      <w:r>
        <w:t xml:space="preserve">choice of reference category –</w:t>
      </w:r>
      <w:r>
        <w:t xml:space="preserve"> </w:t>
      </w:r>
      <w:r>
        <w:rPr>
          <w:rStyle w:val="VerbatimChar"/>
        </w:rPr>
        <w:t xml:space="preserve">job</w:t>
      </w:r>
      <w:r>
        <w:t xml:space="preserve">’s reference is</w:t>
      </w:r>
      <w:r>
        <w:t xml:space="preserve"> </w:t>
      </w:r>
      <w:r>
        <w:t xml:space="preserve">“panelist”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’s 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career_stage</w:t>
      </w:r>
      <w:r>
        <w:t xml:space="preserve">’s is</w:t>
      </w:r>
      <w:r>
        <w:t xml:space="preserve"> </w:t>
      </w:r>
      <w:r>
        <w:t xml:space="preserve">“early”</w:t>
      </w:r>
      <w:r>
        <w:t xml:space="preserve">, so e.g.</w:t>
      </w:r>
      <w:r>
        <w:t xml:space="preserve"> </w:t>
      </w:r>
      <w:r>
        <w:rPr>
          <w:rStyle w:val="VerbatimChar"/>
        </w:rPr>
        <w:t xml:space="preserve">jobreviewer:gendermale</w:t>
      </w:r>
      <w:r>
        <w:t xml:space="preserve"> </w:t>
      </w:r>
      <w:r>
        <w:t xml:space="preserve">is algebraically the same interaction as</w:t>
      </w:r>
      <w:r>
        <w:t xml:space="preserve"> </w:t>
      </w:r>
      <w:r>
        <w:rPr>
          <w:rStyle w:val="VerbatimChar"/>
        </w:rPr>
        <w:t xml:space="preserve">job(panelist):gender(female)</w:t>
      </w:r>
      <w:r>
        <w:t xml:space="preserve">, just from the opposite corner of the</w:t>
      </w:r>
      <w:r>
        <w:t xml:space="preserve"> </w:t>
      </w:r>
      <w:r>
        <w:t xml:space="preserve">2x2).</w:t>
      </w:r>
    </w:p>
    <w:p>
      <w:pPr>
        <w:pStyle w:val="BodyText"/>
      </w:pPr>
      <w:r>
        <w:rPr>
          <w:b/>
          <w:bCs/>
        </w:rPr>
        <w:t xml:space="preserve">Not yet built:</w:t>
      </w:r>
      <w:r>
        <w:t xml:space="preserve"> </w:t>
      </w:r>
      <w:r>
        <w:t xml:space="preserve">Aim-2-specific versions of</w:t>
      </w:r>
      <w:r>
        <w:t xml:space="preserve"> </w:t>
      </w:r>
      <w:r>
        <w:rPr>
          <w:rStyle w:val="VerbatimChar"/>
        </w:rPr>
        <w:t xml:space="preserve">code/ror-analysis-deviate-model.R</w:t>
      </w:r>
      <w:r>
        <w:t xml:space="preserve">/</w:t>
      </w:r>
      <w:r>
        <w:rPr>
          <w:rStyle w:val="VerbatimChar"/>
        </w:rPr>
        <w:t xml:space="preserve">ror-analysis-magnitude-model.R</w:t>
      </w:r>
      <w:r>
        <w:t xml:space="preserve"> </w:t>
      </w:r>
      <w:r>
        <w:t xml:space="preserve">that actually include these interaction terms in the</w:t>
      </w:r>
      <w:r>
        <w:t xml:space="preserve"> </w:t>
      </w:r>
      <w:r>
        <w:rPr>
          <w:rStyle w:val="VerbatimChar"/>
        </w:rPr>
        <w:t xml:space="preserve">brm()</w:t>
      </w:r>
      <w:r>
        <w:t xml:space="preserve"> </w:t>
      </w:r>
      <w:r>
        <w:t xml:space="preserve">formulas.</w:t>
      </w:r>
      <w:r>
        <w:t xml:space="preserve"> </w:t>
      </w:r>
      <w:r>
        <w:t xml:space="preserve">The simulation is ready; the model scripts that would be tested against</w:t>
      </w:r>
      <w:r>
        <w:t xml:space="preserve"> </w:t>
      </w:r>
      <w:r>
        <w:t xml:space="preserve">it aren’t written yet.</w:t>
      </w:r>
    </w:p>
    <w:bookmarkEnd w:id="69"/>
    <w:bookmarkStart w:id="70" w:name="aim-3-not-yet-designed"/>
    <w:p>
      <w:pPr>
        <w:pStyle w:val="Heading1"/>
      </w:pPr>
      <w:r>
        <w:t xml:space="preserve">Aim 3: not yet designed</w:t>
      </w:r>
    </w:p>
    <w:p>
      <w:pPr>
        <w:pStyle w:val="FirstParagraph"/>
      </w:pPr>
      <w:r>
        <w:t xml:space="preserve">Aim 3 asks how alternative funding-decision schemes – reweighting</w:t>
      </w:r>
      <w:r>
        <w:t xml:space="preserve"> </w:t>
      </w:r>
      <w:r>
        <w:t xml:space="preserve">scores by engagement, or partially randomizing funding decisions for</w:t>
      </w:r>
      <w:r>
        <w:t xml:space="preserve"> </w:t>
      </w:r>
      <w:r>
        <w:t xml:space="preserve">applications near the threshold – would compare to the status quo.</w:t>
      </w:r>
      <w:r>
        <w:t xml:space="preserve"> </w:t>
      </w:r>
      <w:r>
        <w:t xml:space="preserve">That’s a structurally different kind of simulation: an</w:t>
      </w:r>
      <w:r>
        <w:t xml:space="preserve"> </w:t>
      </w:r>
      <w:r>
        <w:t xml:space="preserve">intervention/counterfactual layered on top of the funding decision</w:t>
      </w:r>
      <w:r>
        <w:t xml:space="preserve"> </w:t>
      </w:r>
      <w:r>
        <w:t xml:space="preserve">itself, not just an extension of Aims 1-2’s data-generating process for</w:t>
      </w:r>
      <w:r>
        <w:t xml:space="preserve"> </w:t>
      </w:r>
      <w:r>
        <w:t xml:space="preserve">reviewer behavior. We haven’t started designing it, and would welcome</w:t>
      </w:r>
      <w:r>
        <w:t xml:space="preserve"> </w:t>
      </w:r>
      <w:r>
        <w:t xml:space="preserve">input on what the alternative schemes worth simulating actually are</w:t>
      </w:r>
      <w:r>
        <w:t xml:space="preserve"> </w:t>
      </w:r>
      <w:r>
        <w:t xml:space="preserve">before building anything.</w:t>
      </w:r>
    </w:p>
    <w:p>
      <w:pPr>
        <w:pStyle w:val="BodyText"/>
      </w:pPr>
      <w:r>
        <w:t xml:space="preserve">Structurally, nothing in the current pipeline goes past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(the</w:t>
      </w:r>
      <w:r>
        <w:t xml:space="preserve"> </w:t>
      </w:r>
      <w:r>
        <w:t xml:space="preserve">final, post-discussion score) – there’s no funding-decision layer at</w:t>
      </w:r>
      <w:r>
        <w:t xml:space="preserve"> </w:t>
      </w:r>
      <w:r>
        <w:t xml:space="preserve">all yet (rank by final score, allocate against a budget, apply whatever</w:t>
      </w:r>
      <w:r>
        <w:t xml:space="preserve"> </w:t>
      </w:r>
      <w:r>
        <w:t xml:space="preserve">equalization overlay CIHR actually uses). Aim 3 can’t be simulated</w:t>
      </w:r>
      <w:r>
        <w:t xml:space="preserve"> </w:t>
      </w:r>
      <w:r>
        <w:t xml:space="preserve">without adding one. This is also where the partial-randomization idea</w:t>
      </w:r>
      <w:r>
        <w:t xml:space="preserve"> </w:t>
      </w:r>
      <w:r>
        <w:t xml:space="preserve">specifically earns its keep: informally, applications near the funding</w:t>
      </w:r>
      <w:r>
        <w:t xml:space="preserve"> </w:t>
      </w:r>
      <w:r>
        <w:t xml:space="preserve">threshold can end up clustered close enough together that discussion-</w:t>
      </w:r>
      <w:r>
        <w:t xml:space="preserve"> </w:t>
      </w:r>
      <w:r>
        <w:t xml:space="preserve">driven movement alone is plausibly enough to reorder who clears the</w:t>
      </w:r>
      <w:r>
        <w:t xml:space="preserve"> </w:t>
      </w:r>
      <w:r>
        <w:t xml:space="preserve">line, which is exactly the kind of uncertainty a modified-lottery scheme</w:t>
      </w:r>
      <w:r>
        <w:t xml:space="preserve"> </w:t>
      </w:r>
      <w:r>
        <w:t xml:space="preserve">is designed to acknowledge rather than paper over with strict rank</w:t>
      </w:r>
      <w:r>
        <w:t xml:space="preserve"> </w:t>
      </w:r>
      <w:r>
        <w:t xml:space="preserve">order. Worth real data once it arrives from CIHR to confirm how tight</w:t>
      </w:r>
      <w:r>
        <w:t xml:space="preserve"> </w:t>
      </w:r>
      <w:r>
        <w:t xml:space="preserve">that clustering actually is.</w:t>
      </w:r>
    </w:p>
    <w:bookmarkEnd w:id="70"/>
    <w:bookmarkStart w:id="71" w:name="a-note-on-simulation-architecture"/>
    <w:p>
      <w:pPr>
        <w:pStyle w:val="Heading1"/>
      </w:pPr>
      <w:r>
        <w:t xml:space="preserve">A note on simulation architecture</w:t>
      </w:r>
    </w:p>
    <w:p>
      <w:pPr>
        <w:pStyle w:val="FirstParagraph"/>
      </w:pPr>
      <w:r>
        <w:t xml:space="preserve">We’re deliberately keeping a separate, self-contained simulation script</w:t>
      </w:r>
      <w:r>
        <w:t xml:space="preserve"> </w:t>
      </w:r>
      <w:r>
        <w:t xml:space="preserve">per aim (</w:t>
      </w:r>
      <w:r>
        <w:rPr>
          <w:rStyle w:val="VerbatimChar"/>
        </w:rPr>
        <w:t xml:space="preserve">ror-sim-deviation.R</w:t>
      </w:r>
      <w:r>
        <w:t xml:space="preserve"> </w:t>
      </w:r>
      <w:r>
        <w:t xml:space="preserve">for Aim 1,</w:t>
      </w:r>
      <w:r>
        <w:t xml:space="preserve"> </w:t>
      </w:r>
      <w:r>
        <w:rPr>
          <w:rStyle w:val="VerbatimChar"/>
        </w:rPr>
        <w:t xml:space="preserve">ror-sim-aim2.R</w:t>
      </w:r>
      <w:r>
        <w:t xml:space="preserve"> </w:t>
      </w:r>
      <w:r>
        <w:t xml:space="preserve">for Aim 2,</w:t>
      </w:r>
      <w:r>
        <w:t xml:space="preserve"> </w:t>
      </w:r>
      <w:r>
        <w:t xml:space="preserve">and eventually an Aim 3 script) rather than one script that keeps</w:t>
      </w:r>
      <w:r>
        <w:t xml:space="preserve"> </w:t>
      </w:r>
      <w:r>
        <w:t xml:space="preserve">growing. Some duplication of the committee/application/member setup</w:t>
      </w:r>
      <w:r>
        <w:t xml:space="preserve"> </w:t>
      </w:r>
      <w:r>
        <w:t xml:space="preserve">across scripts is an accepted cost of each one being independently</w:t>
      </w:r>
      <w:r>
        <w:t xml:space="preserve"> </w:t>
      </w:r>
      <w:r>
        <w:t xml:space="preserve">runnable and easy to reason about in isolation.</w:t>
      </w:r>
    </w:p>
    <w:bookmarkEnd w:id="71"/>
    <w:bookmarkStart w:id="72" w:name="X90107c6aebb830e70e227f75b90402dd4fd542c"/>
    <w:p>
      <w:pPr>
        <w:pStyle w:val="Heading1"/>
      </w:pPr>
      <w:r>
        <w:t xml:space="preserve">What this simulation validates, and what it doesn’t</w:t>
      </w:r>
    </w:p>
    <w:p>
      <w:pPr>
        <w:pStyle w:val="FirstParagraph"/>
      </w:pPr>
      <w:r>
        <w:t xml:space="preserve">It validates that: (1) the two-part model structure is necessary, not</w:t>
      </w:r>
      <w:r>
        <w:t xml:space="preserve"> </w:t>
      </w:r>
      <w:r>
        <w:t xml:space="preserve">over-engineering, for this outcome; (2) the ordinal magnitude submodel</w:t>
      </w:r>
      <w:r>
        <w:t xml:space="preserve"> </w:t>
      </w:r>
      <w:r>
        <w:t xml:space="preserve">is the right match for CIHR’s one-decimal-place scoring; (3) the model</w:t>
      </w:r>
      <w:r>
        <w:t xml:space="preserve"> </w:t>
      </w:r>
      <w:r>
        <w:t xml:space="preserve">can recover both main effects (Aim 1) and interaction effects (Aim 2) of</w:t>
      </w:r>
      <w:r>
        <w:t xml:space="preserve"> </w:t>
      </w:r>
      <w:r>
        <w:t xml:space="preserve">a detectable size, using only the fields CIHR has confirmed are</w:t>
      </w:r>
      <w:r>
        <w:t xml:space="preserve"> </w:t>
      </w:r>
      <w:r>
        <w:t xml:space="preserve">extractable plus the fields that would only ever be touched via an</w:t>
      </w:r>
      <w:r>
        <w:t xml:space="preserve"> </w:t>
      </w:r>
      <w:r>
        <w:t xml:space="preserve">in-house CIHR-run analysis.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tell us anything about the true size, direction, or even</w:t>
      </w:r>
      <w:r>
        <w:t xml:space="preserve"> </w:t>
      </w:r>
      <w:r>
        <w:t xml:space="preserve">existence of any of these effects in actual CIHR peer review – every</w:t>
      </w:r>
      <w:r>
        <w:t xml:space="preserve"> </w:t>
      </w:r>
      <w:r>
        <w:t xml:space="preserve">parameter in both simulations is an illustrative placeholder chosen for</w:t>
      </w:r>
      <w:r>
        <w:t xml:space="preserve"> </w:t>
      </w:r>
      <w:r>
        <w:t xml:space="preserve">statistical detectability, not drawn from evidence.</w:t>
      </w:r>
    </w:p>
    <w:bookmarkEnd w:id="72"/>
    <w:bookmarkStart w:id="75" w:name="open-questions"/>
    <w:p>
      <w:pPr>
        <w:pStyle w:val="Heading1"/>
      </w:pPr>
      <w:r>
        <w:t xml:space="preserve">Open questions</w:t>
      </w:r>
    </w:p>
    <w:bookmarkStart w:id="73" w:name="for-arijit"/>
    <w:p>
      <w:pPr>
        <w:pStyle w:val="Heading2"/>
      </w:pPr>
      <w:r>
        <w:t xml:space="preserve">For Arijit</w:t>
      </w:r>
    </w:p>
    <w:p>
      <w:pPr>
        <w:pStyle w:val="Compact"/>
        <w:numPr>
          <w:ilvl w:val="0"/>
          <w:numId w:val="1005"/>
        </w:numPr>
      </w:pP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(final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consensus) the right primary outcome, or is</w:t>
      </w:r>
      <w:r>
        <w:t xml:space="preserve"> </w:t>
      </w:r>
      <w:r>
        <w:t xml:space="preserve">there a better way to frame the estimand for Aim 1/2?</w:t>
      </w:r>
    </w:p>
    <w:p>
      <w:pPr>
        <w:pStyle w:val="Compact"/>
        <w:numPr>
          <w:ilvl w:val="0"/>
          <w:numId w:val="1005"/>
        </w:numPr>
      </w:pPr>
      <w:r>
        <w:t xml:space="preserve">Does the interaction specification for Aim 2 (</w:t>
      </w:r>
      <w:r>
        <w:rPr>
          <w:rStyle w:val="VerbatimChar"/>
        </w:rPr>
        <w:t xml:space="preserve">job x 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 x career_stage</w:t>
      </w:r>
      <w:r>
        <w:t xml:space="preserve">, both entering only the deviation-probability</w:t>
      </w:r>
      <w:r>
        <w:t xml:space="preserve"> </w:t>
      </w:r>
      <w:r>
        <w:t xml:space="preserve">part) match how you’d operationalize the research question, or would</w:t>
      </w:r>
      <w:r>
        <w:t xml:space="preserve"> </w:t>
      </w:r>
      <w:r>
        <w:t xml:space="preserve">you frame it differently?</w:t>
      </w:r>
    </w:p>
    <w:p>
      <w:pPr>
        <w:pStyle w:val="Compact"/>
        <w:numPr>
          <w:ilvl w:val="0"/>
          <w:numId w:val="1005"/>
        </w:numPr>
      </w:pPr>
      <w:r>
        <w:t xml:space="preserve">Any concerns about the priors, the random-effects structure, or the</w:t>
      </w:r>
      <w:r>
        <w:t xml:space="preserve"> </w:t>
      </w:r>
      <w:r>
        <w:t xml:space="preserve">choice of an ordinal rather than continuous family for the magnitude</w:t>
      </w:r>
      <w:r>
        <w:t xml:space="preserve"> </w:t>
      </w:r>
      <w:r>
        <w:t xml:space="preserve">part?</w:t>
      </w:r>
    </w:p>
    <w:p>
      <w:pPr>
        <w:pStyle w:val="Compact"/>
        <w:numPr>
          <w:ilvl w:val="0"/>
          <w:numId w:val="1005"/>
        </w:numPr>
      </w:pPr>
      <w:r>
        <w:t xml:space="preserve">Anything about the overall statistical strategy that looks wrong</w:t>
      </w:r>
      <w:r>
        <w:t xml:space="preserve"> </w:t>
      </w:r>
      <w:r>
        <w:t xml:space="preserve">before this goes to CIHR?</w:t>
      </w:r>
    </w:p>
    <w:bookmarkEnd w:id="73"/>
    <w:bookmarkStart w:id="74" w:name="for-cihrs-funding-analytics-team"/>
    <w:p>
      <w:pPr>
        <w:pStyle w:val="Heading2"/>
      </w:pPr>
      <w:r>
        <w:t xml:space="preserve">For CIHR’s Funding Analytics Team</w:t>
      </w:r>
    </w:p>
    <w:p>
      <w:pPr>
        <w:pStyle w:val="FirstParagraph"/>
      </w:pPr>
      <w:r>
        <w:t xml:space="preserve">(Carried over from</w:t>
      </w:r>
      <w:r>
        <w:t xml:space="preserve"> </w:t>
      </w:r>
      <w:r>
        <w:rPr>
          <w:rStyle w:val="VerbatimChar"/>
        </w:rPr>
        <w:t xml:space="preserve">code/ror-research-log.qmd</w:t>
      </w:r>
      <w:r>
        <w:t xml:space="preserve">; repeated here since this</w:t>
      </w:r>
      <w:r>
        <w:t xml:space="preserve"> </w:t>
      </w:r>
      <w:r>
        <w:t xml:space="preserve">document is the more likely vehicle for actually sending them.)</w:t>
      </w:r>
    </w:p>
    <w:p>
      <w:pPr>
        <w:pStyle w:val="Compact"/>
        <w:numPr>
          <w:ilvl w:val="0"/>
          <w:numId w:val="1006"/>
        </w:numPr>
      </w:pPr>
      <w:r>
        <w:t xml:space="preserve">For fields that can’t be extracted (applicant gender/career stage,</w:t>
      </w:r>
      <w:r>
        <w:t xml:space="preserve"> </w:t>
      </w:r>
      <w:r>
        <w:t xml:space="preserve">reviewer gender/experience, etc.) – can the dummy-data step still</w:t>
      </w:r>
      <w:r>
        <w:t xml:space="preserve"> </w:t>
      </w:r>
      <w:r>
        <w:t xml:space="preserve">include</w:t>
      </w:r>
      <w:r>
        <w:t xml:space="preserve"> </w:t>
      </w:r>
      <w:r>
        <w:rPr>
          <w:i/>
          <w:iCs/>
        </w:rPr>
        <w:t xml:space="preserve">synthetic</w:t>
      </w:r>
      <w:r>
        <w:t xml:space="preserve"> </w:t>
      </w:r>
      <w:r>
        <w:t xml:space="preserve">versions of those columns for us to</w:t>
      </w:r>
      <w:r>
        <w:t xml:space="preserve"> </w:t>
      </w:r>
      <w:r>
        <w:t xml:space="preserve">pipeline-test against, or is the in-house-run path a black box until</w:t>
      </w:r>
      <w:r>
        <w:t xml:space="preserve"> </w:t>
      </w:r>
      <w:r>
        <w:t xml:space="preserve">the real run?</w:t>
      </w:r>
    </w:p>
    <w:p>
      <w:pPr>
        <w:pStyle w:val="Compact"/>
        <w:numPr>
          <w:ilvl w:val="0"/>
          <w:numId w:val="1006"/>
        </w:numPr>
      </w:pPr>
      <w:r>
        <w:t xml:space="preserve">Resubmission status is only available from 2023 onward – does that</w:t>
      </w:r>
      <w:r>
        <w:t xml:space="preserve"> </w:t>
      </w:r>
      <w:r>
        <w:t xml:space="preserve">mean our cohort has to start at the 2023 competition if we want that</w:t>
      </w:r>
      <w:r>
        <w:t xml:space="preserve"> </w:t>
      </w:r>
      <w:r>
        <w:t xml:space="preserve">field, or can it be requested as a partially-missing covariate over</w:t>
      </w:r>
      <w:r>
        <w:t xml:space="preserve"> </w:t>
      </w:r>
      <w:r>
        <w:t xml:space="preserve">a longer window?</w:t>
      </w:r>
    </w:p>
    <w:p>
      <w:pPr>
        <w:pStyle w:val="Compact"/>
        <w:numPr>
          <w:ilvl w:val="0"/>
          <w:numId w:val="1006"/>
        </w:numPr>
      </w:pPr>
      <w:r>
        <w:t xml:space="preserve">How should we define/measure</w:t>
      </w:r>
      <w:r>
        <w:t xml:space="preserve"> </w:t>
      </w:r>
      <w:r>
        <w:t xml:space="preserve">“reviewer experience”</w:t>
      </w:r>
      <w:r>
        <w:t xml:space="preserve"> </w:t>
      </w:r>
      <w:r>
        <w:t xml:space="preserve">for the fields</w:t>
      </w:r>
      <w:r>
        <w:t xml:space="preserve"> </w:t>
      </w:r>
      <w:r>
        <w:t xml:space="preserve">where that’s the blocker to a yes/no on extractability?</w:t>
      </w:r>
    </w:p>
    <w:p>
      <w:pPr>
        <w:pStyle w:val="Compact"/>
        <w:numPr>
          <w:ilvl w:val="0"/>
          <w:numId w:val="1006"/>
        </w:numPr>
      </w:pPr>
      <w:r>
        <w:t xml:space="preserve">Can you confirm our understanding of the review process itself (the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t xml:space="preserve">rule, one-decimal-place scoring, equal-weight averaging</w:t>
      </w:r>
      <w:r>
        <w:t xml:space="preserve"> </w:t>
      </w:r>
      <w:r>
        <w:t xml:space="preserve">into the funding decision) is accurate?</w:t>
      </w:r>
    </w:p>
    <w:p>
      <w:pPr>
        <w:pStyle w:val="Compact"/>
        <w:numPr>
          <w:ilvl w:val="0"/>
          <w:numId w:val="1006"/>
        </w:numPr>
      </w:pPr>
      <w:r>
        <w:t xml:space="preserve">How much variation exists in the number of members across</w:t>
      </w:r>
      <w:r>
        <w:t xml:space="preserve"> </w:t>
      </w:r>
      <w:r>
        <w:t xml:space="preserve">committees, applications per committee, and scores per application</w:t>
      </w:r>
      <w:r>
        <w:t xml:space="preserve"> </w:t>
      </w:r>
      <w:r>
        <w:t xml:space="preserve">(given conflicts)?</w:t>
      </w:r>
    </w:p>
    <w:p>
      <w:pPr>
        <w:pStyle w:val="Compact"/>
        <w:numPr>
          <w:ilvl w:val="0"/>
          <w:numId w:val="1006"/>
        </w:numPr>
      </w:pPr>
      <w:r>
        <w:t xml:space="preserve">Discussion time? Do we know how long the discussion period goes at</w:t>
      </w:r>
      <w:r>
        <w:t xml:space="preserve"> </w:t>
      </w:r>
      <w:r>
        <w:t xml:space="preserve">the application level?</w:t>
      </w:r>
    </w:p>
    <w:bookmarkEnd w:id="74"/>
    <w:bookmarkEnd w:id="75"/>
    <w:bookmarkStart w:id="76" w:name="what-comes-next"/>
    <w:p>
      <w:pPr>
        <w:pStyle w:val="Heading1"/>
      </w:pPr>
      <w:r>
        <w:t xml:space="preserve">What comes next</w:t>
      </w:r>
    </w:p>
    <w:p>
      <w:pPr>
        <w:pStyle w:val="FirstParagraph"/>
      </w:pPr>
      <w:r>
        <w:t xml:space="preserve">Once the Aim 2 model script exists and</w:t>
      </w:r>
      <w:r>
        <w:t xml:space="preserve"> </w:t>
      </w:r>
      <w:r>
        <w:rPr>
          <w:rStyle w:val="VerbatimChar"/>
        </w:rPr>
        <w:t xml:space="preserve">FIT_MODELS</w:t>
      </w:r>
      <w:r>
        <w:t xml:space="preserve"> </w:t>
      </w:r>
      <w:r>
        <w:t xml:space="preserve">is switched on –</w:t>
      </w:r>
      <w:r>
        <w:t xml:space="preserve"> </w:t>
      </w:r>
      <w:r>
        <w:t xml:space="preserve">after confirming CIHR’s execution environment can actually compile/run</w:t>
      </w:r>
      <w:r>
        <w:t xml:space="preserve"> </w:t>
      </w:r>
      <w:r>
        <w:t xml:space="preserve">Stan via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, and after prior-predictive checks on both submodels</w:t>
      </w:r>
      <w:r>
        <w:t xml:space="preserve"> </w:t>
      </w:r>
      <w:r>
        <w:t xml:space="preserve">– this document (or its next revision) will add a results section</w:t>
      </w:r>
      <w:r>
        <w:t xml:space="preserve"> </w:t>
      </w:r>
      <w:r>
        <w:t xml:space="preserve">presenting posterior marginal effects via</w:t>
      </w:r>
      <w:r>
        <w:t xml:space="preserve"> </w:t>
      </w:r>
      <w:r>
        <w:rPr>
          <w:rStyle w:val="VerbatimChar"/>
        </w:rPr>
        <w:t xml:space="preserve">marginaleffects</w:t>
      </w:r>
      <w:r>
        <w:t xml:space="preserve"> </w:t>
      </w:r>
      <w:r>
        <w:t xml:space="preserve">for both the</w:t>
      </w:r>
      <w:r>
        <w:t xml:space="preserve"> </w:t>
      </w:r>
      <w:r>
        <w:t xml:space="preserve">deviation-probability and magnitude submodels, and showing recovery of</w:t>
      </w:r>
      <w:r>
        <w:t xml:space="preserve"> </w:t>
      </w:r>
      <w:r>
        <w:t xml:space="preserve">the known simulated effects at the full posterior level, the same way</w:t>
      </w:r>
      <w:r>
        <w:t xml:space="preserve"> </w:t>
      </w:r>
      <w:r>
        <w:t xml:space="preserve">the frequentist checks above do at a point-estimate level.</w:t>
      </w:r>
    </w:p>
    <w:bookmarkEnd w:id="76"/>
    <w:bookmarkStart w:id="77" w:name="Xf9d18d54290cc2f98f24e66a95860938f5a574d"/>
    <w:p>
      <w:pPr>
        <w:pStyle w:val="Heading1"/>
      </w:pPr>
      <w:r>
        <w:t xml:space="preserve">Appendix: Aim 1 simulation script (</w:t>
      </w:r>
      <w:r>
        <w:rPr>
          <w:rStyle w:val="VerbatimChar"/>
        </w:rPr>
        <w:t xml:space="preserve">ror-sim-deviate.R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“Model specification”</w:t>
      </w:r>
      <w:r>
        <w:t xml:space="preserve"> </w:t>
      </w:r>
      <w:r>
        <w:t xml:space="preserve">section above walks through a simplified,</w:t>
      </w:r>
      <w:r>
        <w:t xml:space="preserve"> </w:t>
      </w:r>
      <w:r>
        <w:t xml:space="preserve">didactic version of the Aim 1 data-generating process.</w:t>
      </w:r>
      <w:r>
        <w:t xml:space="preserve"> </w:t>
      </w:r>
      <w:r>
        <w:rPr>
          <w:rStyle w:val="VerbatimChar"/>
        </w:rPr>
        <w:t xml:space="preserve">code/ror-sim-deviate.R</w:t>
      </w:r>
      <w:r>
        <w:t xml:space="preserve"> </w:t>
      </w:r>
      <w:r>
        <w:t xml:space="preserve">is the actual, current simulation script – the</w:t>
      </w:r>
      <w:r>
        <w:t xml:space="preserve"> </w:t>
      </w:r>
      <w:r>
        <w:t xml:space="preserve">one that produced the results reported in that section and the workhorse</w:t>
      </w:r>
      <w:r>
        <w:t xml:space="preserve"> </w:t>
      </w:r>
      <w:r>
        <w:t xml:space="preserve">we’re using going forward – and it’s more procedurally involved than</w:t>
      </w:r>
      <w:r>
        <w:t xml:space="preserve"> </w:t>
      </w:r>
      <w:r>
        <w:t xml:space="preserve">the summary above lets on. Rather than re-typing or excerpting pieces of</w:t>
      </w:r>
      <w:r>
        <w:t xml:space="preserve"> </w:t>
      </w:r>
      <w:r>
        <w:t xml:space="preserve">it here (a second, hand-maintained copy that can silently drift out of</w:t>
      </w:r>
      <w:r>
        <w:t xml:space="preserve"> </w:t>
      </w:r>
      <w:r>
        <w:t xml:space="preserve">sync with the real script, a failure mode we’ve already hit once with</w:t>
      </w:r>
      <w:r>
        <w:t xml:space="preserve"> </w:t>
      </w:r>
      <w:r>
        <w:t xml:space="preserve">the simulation’s own file names), this appendix pulls in the script’s</w:t>
      </w:r>
      <w:r>
        <w:t xml:space="preserve"> </w:t>
      </w:r>
      <w:r>
        <w:t xml:space="preserve">full, current contents directly, so it can never go stale. What follows</w:t>
      </w:r>
      <w:r>
        <w:t xml:space="preserve"> </w:t>
      </w:r>
      <w:r>
        <w:t xml:space="preserve">is a guide to what to look for as you read it.</w:t>
      </w:r>
    </w:p>
    <w:p>
      <w:pPr>
        <w:pStyle w:val="BodyText"/>
      </w:pPr>
      <w:r>
        <w:t xml:space="preserve">The script is organized into seven numbered sections, matching the</w:t>
      </w:r>
      <w:r>
        <w:t xml:space="preserve"> </w:t>
      </w:r>
      <w:r>
        <w:rPr>
          <w:rStyle w:val="VerbatimChar"/>
        </w:rPr>
        <w:t xml:space="preserve">##  N ...</w:t>
      </w:r>
      <w:r>
        <w:t xml:space="preserve"> </w:t>
      </w:r>
      <w:r>
        <w:t xml:space="preserve">comments in the source: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0-1: packages and parameters.</w:t>
      </w:r>
      <w:r>
        <w:t xml:space="preserve"> </w:t>
      </w:r>
      <w:r>
        <w:t xml:space="preserve">All parameters are illustrative</w:t>
      </w:r>
      <w:r>
        <w:t xml:space="preserve"> </w:t>
      </w:r>
      <w:r>
        <w:t xml:space="preserve">placeholders, not estimates – with two exceptions called out</w:t>
      </w:r>
      <w:r>
        <w:t xml:space="preserve"> </w:t>
      </w:r>
      <w:r>
        <w:t xml:space="preserve">explicitly in the script’s own comments:</w:t>
      </w:r>
      <w:r>
        <w:t xml:space="preserve"> </w:t>
      </w:r>
      <w:r>
        <w:rPr>
          <w:rStyle w:val="VerbatimChar"/>
        </w:rPr>
        <w:t xml:space="preserve">streamline_rank_threshold = 0.60</w:t>
      </w:r>
      <w:r>
        <w:t xml:space="preserve"> </w:t>
      </w:r>
      <w:r>
        <w:t xml:space="preserve">(CIHR’s stated real streamlining</w:t>
      </w:r>
      <w:r>
        <w:t xml:space="preserve"> </w:t>
      </w:r>
      <w:r>
        <w:t xml:space="preserve">rule) and the beta-distributed committee pool size range,</w:t>
      </w:r>
      <w:r>
        <w:t xml:space="preserve"> </w:t>
      </w:r>
      <w:r>
        <w:rPr>
          <w:rStyle w:val="VerbatimChar"/>
        </w:rPr>
        <w:t xml:space="preserve">[20, 80]</w:t>
      </w:r>
      <w:r>
        <w:t xml:space="preserve"> </w:t>
      </w:r>
      <w:r>
        <w:t xml:space="preserve">(CIHR’s own stated range).</w:t>
      </w:r>
      <w:r>
        <w:t xml:space="preserve"> </w:t>
      </w:r>
      <w:r>
        <w:rPr>
          <w:rStyle w:val="VerbatimChar"/>
        </w:rPr>
        <w:t xml:space="preserve">init_sd_lo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category mix</w:t>
      </w:r>
      <w:r>
        <w:t xml:space="preserve"> </w:t>
      </w:r>
      <w:r>
        <w:t xml:space="preserve">were calibrated against real reviewer-score data Sam has access to,</w:t>
      </w:r>
      <w:r>
        <w:t xml:space="preserve"> </w:t>
      </w:r>
      <w:r>
        <w:t xml:space="preserve">though that source data itself isn’t reproduced or logged anywhere in</w:t>
      </w:r>
      <w:r>
        <w:t xml:space="preserve"> </w:t>
      </w:r>
      <w:r>
        <w:t xml:space="preserve">this repository.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2: candidate pool.</w:t>
      </w:r>
      <w:r>
        <w:t xml:space="preserve"> </w:t>
      </w:r>
      <w:r>
        <w:t xml:space="preserve">Generates each committee’s full pool of</w:t>
      </w:r>
      <w:r>
        <w:t xml:space="preserve"> </w:t>
      </w:r>
      <w:r>
        <w:t xml:space="preserve">candidate applications (before streamlining), assigns 3 of each</w:t>
      </w:r>
      <w:r>
        <w:t xml:space="preserve"> </w:t>
      </w:r>
      <w:r>
        <w:t xml:space="preserve">application’s 24 committee members as reviewers, draws each reviewer’s</w:t>
      </w:r>
      <w:r>
        <w:t xml:space="preserve"> </w:t>
      </w:r>
      <w:r>
        <w:t xml:space="preserve">initial score, and has each reviewer separately record a</w:t>
      </w:r>
      <w:r>
        <w:t xml:space="preserve"> </w:t>
      </w:r>
      <w:r>
        <w:t xml:space="preserve">“top”</w:t>
      </w:r>
      <w:r>
        <w:t xml:space="preserve">/</w:t>
      </w:r>
      <w:r>
        <w:t xml:space="preserve">“bottom”</w:t>
      </w:r>
      <w:r>
        <w:t xml:space="preserve"> </w:t>
      </w:r>
      <w:r>
        <w:t xml:space="preserve">call – correlated with, but not determined by, their</w:t>
      </w:r>
      <w:r>
        <w:t xml:space="preserve"> </w:t>
      </w:r>
      <w:r>
        <w:t xml:space="preserve">score. Out-of-bounds initial scores are redrawn rather than clamped,</w:t>
      </w:r>
      <w:r>
        <w:t xml:space="preserve"> </w:t>
      </w:r>
      <w:r>
        <w:t xml:space="preserve">to avoid an artificial probability spike at the scale’s boundaries.</w:t>
      </w:r>
      <w:r>
        <w:t xml:space="preserve"> </w:t>
      </w:r>
      <w:r>
        <w:t xml:space="preserve">The application grid is built manually (not via</w:t>
      </w:r>
      <w:r>
        <w:t xml:space="preserve"> </w:t>
      </w:r>
      <w:r>
        <w:rPr>
          <w:rStyle w:val="VerbatimChar"/>
        </w:rPr>
        <w:t xml:space="preserve">faux::add_random()</w:t>
      </w:r>
      <w:r>
        <w:t xml:space="preserve">)</w:t>
      </w:r>
      <w:r>
        <w:t xml:space="preserve"> </w:t>
      </w:r>
      <w:r>
        <w:t xml:space="preserve">specifically to avoid a conflation bug found earlier in this project:</w:t>
      </w:r>
      <w:r>
        <w:t xml:space="preserve"> </w:t>
      </w:r>
      <w:r>
        <w:rPr>
          <w:rStyle w:val="VerbatimChar"/>
        </w:rPr>
        <w:t xml:space="preserve">add_random()</w:t>
      </w:r>
      <w:r>
        <w:t xml:space="preserve">’s crossed factors give identical random-effect draws to</w:t>
      </w:r>
      <w:r>
        <w:t xml:space="preserve"> </w:t>
      </w:r>
      <w:r>
        <w:t xml:space="preserve">same-labeled applications across different committees unless a unique</w:t>
      </w:r>
      <w:r>
        <w:t xml:space="preserve"> </w:t>
      </w:r>
      <w:r>
        <w:t xml:space="preserve">composite key (</w:t>
      </w:r>
      <w:r>
        <w:rPr>
          <w:rStyle w:val="VerbatimChar"/>
        </w:rPr>
        <w:t xml:space="preserve">aid</w:t>
      </w:r>
      <w:r>
        <w:t xml:space="preserve">) is used instead.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3: streamlining decision.</w:t>
      </w:r>
      <w:r>
        <w:t xml:space="preserve"> </w:t>
      </w:r>
      <w:r>
        <w:t xml:space="preserve">Implements CIHR’s actual rule as Sam</w:t>
      </w:r>
      <w:r>
        <w:t xml:space="preserve"> </w:t>
      </w:r>
      <w:r>
        <w:t xml:space="preserve">described it from his own committee/Scientific Officer experience: an</w:t>
      </w:r>
      <w:r>
        <w:t xml:space="preserve"> </w:t>
      </w:r>
      <w:r>
        <w:t xml:space="preserve">application is streamlined out (not discussed) if at least one</w:t>
      </w:r>
      <w:r>
        <w:t xml:space="preserve"> </w:t>
      </w:r>
      <w:r>
        <w:t xml:space="preserve">reviewer called it</w:t>
      </w:r>
      <w:r>
        <w:t xml:space="preserve"> </w:t>
      </w:r>
      <w:r>
        <w:t xml:space="preserve">“bottom”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mean-of-3 score ranks in the</w:t>
      </w:r>
      <w:r>
        <w:t xml:space="preserve"> </w:t>
      </w:r>
      <w:r>
        <w:t xml:space="preserve">bottom 60% of that committee’s own candidate pool – a relative,</w:t>
      </w:r>
      <w:r>
        <w:t xml:space="preserve"> </w:t>
      </w:r>
      <w:r>
        <w:t xml:space="preserve">within-committee rule, not a fixed absolute score cutoff. This</w:t>
      </w:r>
      <w:r>
        <w:t xml:space="preserve"> </w:t>
      </w:r>
      <w:r>
        <w:t xml:space="preserve">mechanism was specifically validated against two hypothetical datasets</w:t>
      </w:r>
      <w:r>
        <w:t xml:space="preserve"> </w:t>
      </w:r>
      <w:r>
        <w:t xml:space="preserve">Sam constructed, including a case where two applications with</w:t>
      </w:r>
      <w:r>
        <w:t xml:space="preserve"> </w:t>
      </w:r>
      <w:r>
        <w:t xml:space="preserve">identical reviewer scores had different discussed/not-discussed</w:t>
      </w:r>
      <w:r>
        <w:t xml:space="preserve"> </w:t>
      </w:r>
      <w:r>
        <w:t xml:space="preserve">outcomes – something a pure score-threshold rule can’t produce, but</w:t>
      </w:r>
      <w:r>
        <w:t xml:space="preserve"> </w:t>
      </w:r>
      <w:r>
        <w:t xml:space="preserve">this rank-and-call combination can. An earlier</w:t>
      </w:r>
      <w:r>
        <w:t xml:space="preserve"> </w:t>
      </w:r>
      <w:r>
        <w:t xml:space="preserve">“bring back”</w:t>
      </w:r>
      <w:r>
        <w:t xml:space="preserve"> </w:t>
      </w:r>
      <w:r>
        <w:t xml:space="preserve">stage,</w:t>
      </w:r>
      <w:r>
        <w:t xml:space="preserve"> </w:t>
      </w:r>
      <w:r>
        <w:t xml:space="preserve">where a reviewer could argue to reinstate a borderline streamlined-out</w:t>
      </w:r>
      <w:r>
        <w:t xml:space="preserve"> </w:t>
      </w:r>
      <w:r>
        <w:t xml:space="preserve">application, was tried and deliberately dropped as too haphazard and</w:t>
      </w:r>
      <w:r>
        <w:t xml:space="preserve"> </w:t>
      </w:r>
      <w:r>
        <w:t xml:space="preserve">too thinly grounded (only ~6% of discussed applications) to be worth</w:t>
      </w:r>
      <w:r>
        <w:t xml:space="preserve"> </w:t>
      </w:r>
      <w:r>
        <w:t xml:space="preserve">the added complexity – see</w:t>
      </w:r>
      <w:r>
        <w:t xml:space="preserve"> </w:t>
      </w:r>
      <w:r>
        <w:rPr>
          <w:rStyle w:val="VerbatimChar"/>
        </w:rPr>
        <w:t xml:space="preserve">code/ror-research-log.qmd</w:t>
      </w:r>
      <w:r>
        <w:t xml:space="preserve"> </w:t>
      </w:r>
      <w:r>
        <w:t xml:space="preserve">for that</w:t>
      </w:r>
      <w:r>
        <w:t xml:space="preserve"> </w:t>
      </w:r>
      <w:r>
        <w:t xml:space="preserve">discussion.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4: the two-part deviation model.</w:t>
      </w:r>
      <w:r>
        <w:t xml:space="preserve"> </w:t>
      </w:r>
      <w:r>
        <w:t xml:space="preserve">Once discussed, each member’s</w:t>
      </w:r>
      <w:r>
        <w:t xml:space="preserve"> </w:t>
      </w:r>
      <w:r>
        <w:t xml:space="preserve">score is generated as consensus plus a two-part process: whether they</w:t>
      </w:r>
      <w:r>
        <w:t xml:space="preserve"> </w:t>
      </w:r>
      <w:r>
        <w:t xml:space="preserve">deviate from consensus at all (a function of role and self-described</w:t>
      </w:r>
      <w:r>
        <w:t xml:space="preserve"> </w:t>
      </w:r>
      <w:r>
        <w:t xml:space="preserve">expertise), and, if so, the signed magnitude (a truncated, rounded</w:t>
      </w:r>
      <w:r>
        <w:t xml:space="preserve"> </w:t>
      </w:r>
      <w:r>
        <w:t xml:space="preserve">draw, with member-level leniency/harshness heterogeneity,</w:t>
      </w:r>
      <w:r>
        <w:t xml:space="preserve"> </w:t>
      </w:r>
      <w:r>
        <w:rPr>
          <w:rStyle w:val="VerbatimChar"/>
        </w:rPr>
        <w:t xml:space="preserve">u0m_bias</w:t>
      </w:r>
      <w:r>
        <w:t xml:space="preserve">).</w:t>
      </w:r>
      <w:r>
        <w:t xml:space="preserve"> </w:t>
      </w:r>
      <w:r>
        <w:t xml:space="preserve">This is the same two-part structure the modeling strategy above is</w:t>
      </w:r>
      <w:r>
        <w:t xml:space="preserve"> </w:t>
      </w:r>
      <w:r>
        <w:t xml:space="preserve">built to recover.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5: internal consistency checks.</w:t>
      </w:r>
      <w:r>
        <w:t xml:space="preserve"> </w:t>
      </w:r>
      <w:r>
        <w:t xml:space="preserve">A set of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 </w:t>
      </w:r>
      <w:r>
        <w:t xml:space="preserve">assertions</w:t>
      </w:r>
      <w:r>
        <w:t xml:space="preserve"> </w:t>
      </w:r>
      <w:r>
        <w:t xml:space="preserve">– e.g., every committee retains at least one discussed application,</w:t>
      </w:r>
      <w:r>
        <w:t xml:space="preserve"> </w:t>
      </w:r>
      <w:r>
        <w:t xml:space="preserve">consensus never falls outside the range of its own 3 reviewer scores,</w:t>
      </w:r>
      <w:r>
        <w:t xml:space="preserve"> </w:t>
      </w:r>
      <w:r>
        <w:t xml:space="preserve">deviation is exactly zero whenever</w:t>
      </w:r>
      <w:r>
        <w:t xml:space="preserve"> </w:t>
      </w:r>
      <w:r>
        <w:rPr>
          <w:rStyle w:val="VerbatimChar"/>
        </w:rPr>
        <w:t xml:space="preserve">deviated == 0</w:t>
      </w:r>
      <w:r>
        <w:t xml:space="preserve"> </w:t>
      </w:r>
      <w:r>
        <w:t xml:space="preserve">and never zero when</w:t>
      </w:r>
      <w:r>
        <w:t xml:space="preserve"> </w:t>
      </w:r>
      <w:r>
        <w:rPr>
          <w:rStyle w:val="VerbatimChar"/>
        </w:rPr>
        <w:t xml:space="preserve">deviated == 1</w:t>
      </w:r>
      <w:r>
        <w:t xml:space="preserve">. These aren’t diagnostics for a reader; they’re</w:t>
      </w:r>
      <w:r>
        <w:t xml:space="preserve"> </w:t>
      </w:r>
      <w:r>
        <w:t xml:space="preserve">guardrails that halt the script if a future edit breaks an invariant</w:t>
      </w:r>
      <w:r>
        <w:t xml:space="preserve"> </w:t>
      </w:r>
      <w:r>
        <w:t xml:space="preserve">the rest of the design depends 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6: empirical checks.</w:t>
      </w:r>
      <w:r>
        <w:t xml:space="preserve"> </w:t>
      </w:r>
      <w:r>
        <w:t xml:space="preserve">Printed summaries – pool size and</w:t>
      </w:r>
      <w:r>
        <w:t xml:space="preserve"> </w:t>
      </w:r>
      <w:r>
        <w:t xml:space="preserve">discussion-rate distributions, confirmation that the</w:t>
      </w:r>
      <w:r>
        <w:t xml:space="preserve"> </w:t>
      </w:r>
      <w:r>
        <w:t xml:space="preserve">identical-scores-different-outcomes pattern the mechanism was designed</w:t>
      </w:r>
      <w:r>
        <w:t xml:space="preserve"> </w:t>
      </w:r>
      <w:r>
        <w:t xml:space="preserve">to explain actually occurs, and a quick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/</w:t>
      </w:r>
      <w:r>
        <w:rPr>
          <w:rStyle w:val="VerbatimChar"/>
        </w:rPr>
        <w:t xml:space="preserve">lmer()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job</w:t>
      </w:r>
      <w:r>
        <w:t xml:space="preserve">/</w:t>
      </w:r>
      <w:r>
        <w:rPr>
          <w:rStyle w:val="VerbatimChar"/>
        </w:rPr>
        <w:t xml:space="preserve">exp</w:t>
      </w:r>
      <w:r>
        <w:t xml:space="preserve"> </w:t>
      </w:r>
      <w:r>
        <w:t xml:space="preserve">effects on deviation and member-level heterogeneity both</w:t>
      </w:r>
      <w:r>
        <w:t xml:space="preserve"> </w:t>
      </w:r>
      <w:r>
        <w:t xml:space="preserve">still recover cleanly despite the richer selection stage.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7: output.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data/sim-deviate.csv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code/ror-analysis-deviate-model.R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code/ror-analysis-magnitude-model.R</w:t>
      </w:r>
      <w:r>
        <w:t xml:space="preserve"> </w:t>
      </w:r>
      <w:r>
        <w:t xml:space="preserve">read.</w:t>
      </w:r>
    </w:p>
    <w:p>
      <w:pPr>
        <w:pStyle w:val="SourceCode"/>
      </w:pPr>
      <w:r>
        <w:rPr>
          <w:rStyle w:val="CommentTok"/>
        </w:rPr>
        <w:t xml:space="preserve">#  program:  ror-sim-deviate.R</w:t>
      </w:r>
      <w:r>
        <w:br/>
      </w:r>
      <w:r>
        <w:rPr>
          <w:rStyle w:val="CommentTok"/>
        </w:rPr>
        <w:t xml:space="preserve">#  task:     generating data for Aim 1</w:t>
      </w:r>
      <w:r>
        <w:br/>
      </w:r>
      <w:r>
        <w:rPr>
          <w:rStyle w:val="CommentTok"/>
        </w:rPr>
        <w:t xml:space="preserve">#  input:    none (simulated from scratch)</w:t>
      </w:r>
      <w:r>
        <w:br/>
      </w:r>
      <w:r>
        <w:rPr>
          <w:rStyle w:val="CommentTok"/>
        </w:rPr>
        <w:t xml:space="preserve">#  output:   data/sim-deviate.csv</w:t>
      </w:r>
      <w:r>
        <w:br/>
      </w:r>
      <w:r>
        <w:rPr>
          <w:rStyle w:val="CommentTok"/>
        </w:rPr>
        <w:t xml:space="preserve">#  project:  RoR</w:t>
      </w:r>
      <w:r>
        <w:br/>
      </w:r>
      <w:r>
        <w:rPr>
          <w:rStyle w:val="CommentTok"/>
        </w:rPr>
        <w:t xml:space="preserve">#  author:   sam harper \ 2026-08-20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note:       1. each of the 3 assigned reviewers gives a score AND a</w:t>
      </w:r>
      <w:r>
        <w:br/>
      </w:r>
      <w:r>
        <w:rPr>
          <w:rStyle w:val="CommentTok"/>
        </w:rPr>
        <w:t xml:space="preserve">#                 separate categorical "top" (competitive) / "bottom"</w:t>
      </w:r>
      <w:r>
        <w:br/>
      </w:r>
      <w:r>
        <w:rPr>
          <w:rStyle w:val="CommentTok"/>
        </w:rPr>
        <w:t xml:space="preserve">#                 (not competitive) call -- correlated with their score,</w:t>
      </w:r>
      <w:r>
        <w:br/>
      </w:r>
      <w:r>
        <w:rPr>
          <w:rStyle w:val="CommentTok"/>
        </w:rPr>
        <w:t xml:space="preserve">#                 but not a deterministic function of it.</w:t>
      </w:r>
      <w:r>
        <w:br/>
      </w:r>
      <w:r>
        <w:rPr>
          <w:rStyle w:val="CommentTok"/>
        </w:rPr>
        <w:t xml:space="preserve">#              2. streamlining rule: an application is streamlined out</w:t>
      </w:r>
      <w:r>
        <w:br/>
      </w:r>
      <w:r>
        <w:rPr>
          <w:rStyle w:val="CommentTok"/>
        </w:rPr>
        <w:t xml:space="preserve">#                 (not discussed) iff &gt;=1 reviewer called it "bottom"</w:t>
      </w:r>
      <w:r>
        <w:br/>
      </w:r>
      <w:r>
        <w:rPr>
          <w:rStyle w:val="CommentTok"/>
        </w:rPr>
        <w:t xml:space="preserve">#                 AND its mean-of-3 score ranks in the bottom 60% of</w:t>
      </w:r>
      <w:r>
        <w:br/>
      </w:r>
      <w:r>
        <w:rPr>
          <w:rStyle w:val="CommentTok"/>
        </w:rPr>
        <w:t xml:space="preserve">#                 *that committee's own* candidate pool (a relative/rank</w:t>
      </w:r>
      <w:r>
        <w:br/>
      </w:r>
      <w:r>
        <w:rPr>
          <w:rStyle w:val="CommentTok"/>
        </w:rPr>
        <w:t xml:space="preserve">#                 rule, not a fixed absolute score).</w:t>
      </w:r>
      <w:r>
        <w:br/>
      </w:r>
      <w:r>
        <w:br/>
      </w:r>
      <w:r>
        <w:br/>
      </w:r>
      <w:r>
        <w:rPr>
          <w:rStyle w:val="DocumentationTok"/>
        </w:rPr>
        <w:t xml:space="preserve">##  0 Load needed packages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(faux)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(truncnorm)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20260819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 1 Define parameters ----</w:t>
      </w:r>
      <w:r>
        <w:br/>
      </w:r>
      <w:r>
        <w:br/>
      </w:r>
      <w:r>
        <w:rPr>
          <w:rStyle w:val="NormalTok"/>
        </w:rPr>
        <w:t xml:space="preserve">cmte_n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number of committees</w:t>
      </w:r>
      <w:r>
        <w:br/>
      </w:r>
      <w:r>
        <w:br/>
      </w:r>
      <w:r>
        <w:rPr>
          <w:rStyle w:val="CommentTok"/>
        </w:rPr>
        <w:t xml:space="preserve"># Per-committee pool_size is drawn (below, section 2) from a beta</w:t>
      </w:r>
      <w:r>
        <w:br/>
      </w:r>
      <w:r>
        <w:rPr>
          <w:rStyle w:val="CommentTok"/>
        </w:rPr>
        <w:t xml:space="preserve"># distribution scaled to CIHR's own stated 20-80 range. mem_n is then</w:t>
      </w:r>
      <w:r>
        <w:br/>
      </w:r>
      <w:r>
        <w:rPr>
          <w:rStyle w:val="CommentTok"/>
        </w:rPr>
        <w:t xml:space="preserve"># DERIVED from pool_size.  Noise (lognormal,</w:t>
      </w:r>
      <w:r>
        <w:br/>
      </w:r>
      <w:r>
        <w:rPr>
          <w:rStyle w:val="CommentTok"/>
        </w:rPr>
        <w:t xml:space="preserve"># below) keeps real committee-to-committee variation rather than</w:t>
      </w:r>
      <w:r>
        <w:br/>
      </w:r>
      <w:r>
        <w:rPr>
          <w:rStyle w:val="CommentTok"/>
        </w:rPr>
        <w:t xml:space="preserve"># forcing a fixed ratio.</w:t>
      </w:r>
      <w:r>
        <w:br/>
      </w:r>
      <w:r>
        <w:br/>
      </w:r>
      <w:r>
        <w:rPr>
          <w:rStyle w:val="NormalTok"/>
        </w:rPr>
        <w:t xml:space="preserve">pool_min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lower bound on applications reviewed per committee</w:t>
      </w:r>
      <w:r>
        <w:br/>
      </w:r>
      <w:r>
        <w:rPr>
          <w:rStyle w:val="NormalTok"/>
        </w:rPr>
        <w:t xml:space="preserve">pool_max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upper bound</w:t>
      </w:r>
      <w:r>
        <w:br/>
      </w:r>
      <w:r>
        <w:rPr>
          <w:rStyle w:val="NormalTok"/>
        </w:rPr>
        <w:t xml:space="preserve">pool_shape1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rbeta() shape -- illustrative, not fit; chosen to</w:t>
      </w:r>
      <w:r>
        <w:br/>
      </w:r>
      <w:r>
        <w:rPr>
          <w:rStyle w:val="NormalTok"/>
        </w:rPr>
        <w:t xml:space="preserve">pool_shape2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roughly match the mean/SD/right-skew of the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funded-count back-calculation (mean ~42, SD ~12)</w:t>
      </w:r>
      <w:r>
        <w:br/>
      </w:r>
      <w:r>
        <w:br/>
      </w:r>
      <w:r>
        <w:rPr>
          <w:rStyle w:val="NormalTok"/>
        </w:rPr>
        <w:t xml:space="preserve">mem_min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lower bound (from CIHR's Fall 2025 Proj Grant</w:t>
      </w:r>
      <w:r>
        <w:br/>
      </w:r>
      <w:r>
        <w:rPr>
          <w:rStyle w:val="NormalTok"/>
        </w:rPr>
        <w:t xml:space="preserve">mem_max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committee roster, cihr-irsc.gc.ca/e/54732.html)</w:t>
      </w:r>
      <w:r>
        <w:br/>
      </w:r>
      <w:r>
        <w:br/>
      </w:r>
      <w:r>
        <w:rPr>
          <w:rStyle w:val="CommentTok"/>
        </w:rPr>
        <w:t xml:space="preserve"># workload target: roughly 5 applications reviewed per member</w:t>
      </w:r>
      <w:r>
        <w:br/>
      </w:r>
      <w:r>
        <w:rPr>
          <w:rStyle w:val="NormalTok"/>
        </w:rPr>
        <w:t xml:space="preserve">target_reviews_per_member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br/>
      </w:r>
      <w:r>
        <w:rPr>
          <w:rStyle w:val="NormalTok"/>
        </w:rPr>
        <w:t xml:space="preserve">mem_noise_sd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lognormal noise SD (log scale) around the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workload</w:t>
      </w:r>
      <w:r>
        <w:br/>
      </w:r>
      <w:r>
        <w:br/>
      </w:r>
      <w:r>
        <w:rPr>
          <w:rStyle w:val="NormalTok"/>
        </w:rPr>
        <w:t xml:space="preserve">b0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intercept for (discussed) application's true quality</w:t>
      </w:r>
      <w:r>
        <w:br/>
      </w:r>
      <w:r>
        <w:rPr>
          <w:rStyle w:val="NormalTok"/>
        </w:rPr>
        <w:t xml:space="preserve">u0c_sd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intercept SD for committee (quality level)</w:t>
      </w:r>
      <w:r>
        <w:br/>
      </w:r>
      <w:r>
        <w:rPr>
          <w:rStyle w:val="NormalTok"/>
        </w:rPr>
        <w:t xml:space="preserve">u0a_sd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intercept SD for application (quality level)</w:t>
      </w:r>
      <w:r>
        <w:br/>
      </w:r>
      <w:r>
        <w:br/>
      </w:r>
      <w:r>
        <w:rPr>
          <w:rStyle w:val="CommentTok"/>
        </w:rPr>
        <w:t xml:space="preserve"># longer tail for lower-ranked applications.</w:t>
      </w:r>
      <w:r>
        <w:br/>
      </w:r>
      <w:r>
        <w:rPr>
          <w:rStyle w:val="CommentTok"/>
        </w:rPr>
        <w:t xml:space="preserve"># streamlining rule (section 3) means a reviewer's</w:t>
      </w:r>
      <w:r>
        <w:br/>
      </w:r>
      <w:r>
        <w:rPr>
          <w:rStyle w:val="CommentTok"/>
        </w:rPr>
        <w:t xml:space="preserve"># very low individual score can only survive to discussion if the</w:t>
      </w:r>
      <w:r>
        <w:br/>
      </w:r>
      <w:r>
        <w:rPr>
          <w:rStyle w:val="CommentTok"/>
        </w:rPr>
        <w:t xml:space="preserve"># other 2 reviewers' scores are high enough to keep the consensus above</w:t>
      </w:r>
      <w:r>
        <w:br/>
      </w:r>
      <w:r>
        <w:rPr>
          <w:rStyle w:val="CommentTok"/>
        </w:rPr>
        <w:t xml:space="preserve"># the committee's 60th-percentile rank</w:t>
      </w:r>
      <w:r>
        <w:br/>
      </w:r>
      <w:r>
        <w:rPr>
          <w:rStyle w:val="NormalTok"/>
        </w:rPr>
        <w:t xml:space="preserve">init_sd_lo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init_sd_hi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reviewer-noise SD above it (tighter)</w:t>
      </w:r>
      <w:r>
        <w:br/>
      </w:r>
      <w:r>
        <w:br/>
      </w:r>
      <w:r>
        <w:rPr>
          <w:rStyle w:val="CommentTok"/>
        </w:rPr>
        <w:t xml:space="preserve"># probability of deviation from consensus (logit scale), and the</w:t>
      </w:r>
      <w:r>
        <w:br/>
      </w:r>
      <w:r>
        <w:rPr>
          <w:rStyle w:val="CommentTok"/>
        </w:rPr>
        <w:t xml:space="preserve"># signed magnitude given deviation</w:t>
      </w:r>
      <w:r>
        <w:br/>
      </w:r>
      <w:r>
        <w:rPr>
          <w:rStyle w:val="CommentTok"/>
        </w:rPr>
        <w:t xml:space="preserve"># this is the "hurdle"-equivalent part</w:t>
      </w:r>
      <w:r>
        <w:br/>
      </w:r>
      <w:r>
        <w:rPr>
          <w:rStyle w:val="CommentTok"/>
        </w:rPr>
        <w:t xml:space="preserve"># reference category is HIGH expertise (2026-08-20, switched from</w:t>
      </w:r>
      <w:r>
        <w:br/>
      </w:r>
      <w:r>
        <w:rPr>
          <w:rStyle w:val="CommentTok"/>
        </w:rPr>
        <w:t xml:space="preserve"># medium for simplicity) -- re-derived to reproduce the exact same</w:t>
      </w:r>
      <w:r>
        <w:br/>
      </w:r>
      <w:r>
        <w:rPr>
          <w:rStyle w:val="CommentTok"/>
        </w:rPr>
        <w:t xml:space="preserve"># per-category probabilities as before, just relabeled: a0 is now the</w:t>
      </w:r>
      <w:r>
        <w:br/>
      </w:r>
      <w:r>
        <w:rPr>
          <w:rStyle w:val="CommentTok"/>
        </w:rPr>
        <w:t xml:space="preserve"># high-expertise/reviewer baseline logit, a2-a4 are med/low/none</w:t>
      </w:r>
      <w:r>
        <w:br/>
      </w:r>
      <w:r>
        <w:rPr>
          <w:rStyle w:val="CommentTok"/>
        </w:rPr>
        <w:t xml:space="preserve"># relative to high instead of high/low/none relative to med.</w:t>
      </w:r>
      <w:r>
        <w:br/>
      </w:r>
      <w:r>
        <w:rPr>
          <w:rStyle w:val="NormalTok"/>
        </w:rPr>
        <w:t xml:space="preserve">a0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baseline logit prob. of deviating (high expertise, reviewer)</w:t>
      </w:r>
      <w:r>
        <w:br/>
      </w:r>
      <w:r>
        <w:rPr>
          <w:rStyle w:val="NormalTok"/>
        </w:rPr>
        <w:t xml:space="preserve">a1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panelist vs. reviewer</w:t>
      </w:r>
      <w:r>
        <w:br/>
      </w:r>
      <w:r>
        <w:rPr>
          <w:rStyle w:val="NormalTok"/>
        </w:rPr>
        <w:t xml:space="preserve">a2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medium expertise (vs. high)</w:t>
      </w:r>
      <w:r>
        <w:br/>
      </w:r>
      <w:r>
        <w:rPr>
          <w:rStyle w:val="NormalTok"/>
        </w:rPr>
        <w:t xml:space="preserve">a3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low expertise (vs. high)</w:t>
      </w:r>
      <w:r>
        <w:br/>
      </w:r>
      <w:r>
        <w:rPr>
          <w:rStyle w:val="NormalTok"/>
        </w:rPr>
        <w:t xml:space="preserve">a4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 expertise (vs. high)</w:t>
      </w:r>
      <w:r>
        <w:br/>
      </w:r>
      <w:r>
        <w:br/>
      </w:r>
      <w:r>
        <w:rPr>
          <w:rStyle w:val="CommentTok"/>
        </w:rPr>
        <w:t xml:space="preserve"># signed magnitude of deviation, given deviation occurs, truncated to</w:t>
      </w:r>
      <w:r>
        <w:br/>
      </w:r>
      <w:r>
        <w:rPr>
          <w:rStyle w:val="CommentTok"/>
        </w:rPr>
        <w:t xml:space="preserve"># +/- 0.5 (CIHR's stated bound on final vs. consensus score)</w:t>
      </w:r>
      <w:r>
        <w:br/>
      </w:r>
      <w:r>
        <w:rPr>
          <w:rStyle w:val="NormalTok"/>
        </w:rPr>
        <w:t xml:space="preserve">dev_bias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population-average bias: still none (see u0m_bias_sd</w:t>
      </w:r>
      <w:r>
        <w:br/>
      </w:r>
      <w:r>
        <w:rPr>
          <w:rStyle w:val="CommentTok"/>
        </w:rPr>
        <w:t xml:space="preserve"># below for between-member variation around this)</w:t>
      </w:r>
      <w:r>
        <w:br/>
      </w:r>
      <w:r>
        <w:rPr>
          <w:rStyle w:val="CommentTok"/>
        </w:rPr>
        <w:t xml:space="preserve"># magnitude SD differs by job: panelists swing harder conditional on</w:t>
      </w:r>
      <w:r>
        <w:br/>
      </w:r>
      <w:r>
        <w:rPr>
          <w:rStyle w:val="CommentTok"/>
        </w:rPr>
        <w:t xml:space="preserve"># deviating (heavier tail toward +/-0.5), not just more often (that's</w:t>
      </w:r>
      <w:r>
        <w:br/>
      </w:r>
      <w:r>
        <w:rPr>
          <w:rStyle w:val="CommentTok"/>
        </w:rPr>
        <w:t xml:space="preserve"># the deviation-probability model above, a0-a4) -- 2026-08-25, tuned</w:t>
      </w:r>
      <w:r>
        <w:br/>
      </w:r>
      <w:r>
        <w:rPr>
          <w:rStyle w:val="CommentTok"/>
        </w:rPr>
        <w:t xml:space="preserve"># empirically (see research log) so P(|deviation|&gt;=0.3) is ~3x higher</w:t>
      </w:r>
      <w:r>
        <w:br/>
      </w:r>
      <w:r>
        <w:rPr>
          <w:rStyle w:val="CommentTok"/>
        </w:rPr>
        <w:t xml:space="preserve"># for panelists than reviewers, since the single 0.2 category itself</w:t>
      </w:r>
      <w:r>
        <w:br/>
      </w:r>
      <w:r>
        <w:rPr>
          <w:rStyle w:val="CommentTok"/>
        </w:rPr>
        <w:t xml:space="preserve"># saturates well under 16% for any sd (mass beyond that point keeps</w:t>
      </w:r>
      <w:r>
        <w:br/>
      </w:r>
      <w:r>
        <w:rPr>
          <w:rStyle w:val="CommentTok"/>
        </w:rPr>
        <w:t xml:space="preserve"># shifting further out to 0.3-0.5 instead of piling up at 0.2)</w:t>
      </w:r>
      <w:r>
        <w:br/>
      </w:r>
      <w:r>
        <w:rPr>
          <w:rStyle w:val="NormalTok"/>
        </w:rPr>
        <w:t xml:space="preserve">dev_sd_reviewer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dev_sd_panelist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dev_min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dev_max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between-member SD in habitual leniency/harshness -- some members</w:t>
      </w:r>
      <w:r>
        <w:br/>
      </w:r>
      <w:r>
        <w:rPr>
          <w:rStyle w:val="CommentTok"/>
        </w:rPr>
        <w:t xml:space="preserve"># consistently deviate a bit high, some a bit low, across every</w:t>
      </w:r>
      <w:r>
        <w:br/>
      </w:r>
      <w:r>
        <w:rPr>
          <w:rStyle w:val="CommentTok"/>
        </w:rPr>
        <w:t xml:space="preserve"># application they review, but the population average stays at</w:t>
      </w:r>
      <w:r>
        <w:br/>
      </w:r>
      <w:r>
        <w:rPr>
          <w:rStyle w:val="CommentTok"/>
        </w:rPr>
        <w:t xml:space="preserve"># dev_bias (0). Not a fixed direction for everyone (that would just be</w:t>
      </w:r>
      <w:r>
        <w:br/>
      </w:r>
      <w:r>
        <w:rPr>
          <w:rStyle w:val="CommentTok"/>
        </w:rPr>
        <w:t xml:space="preserve"># dev_bias != 0); this is heterogeneity *across* members. One draw per</w:t>
      </w:r>
      <w:r>
        <w:br/>
      </w:r>
      <w:r>
        <w:rPr>
          <w:rStyle w:val="CommentTok"/>
        </w:rPr>
        <w:t xml:space="preserve"># unique cid, not per raw member-slot.</w:t>
      </w:r>
      <w:r>
        <w:br/>
      </w:r>
      <w:r>
        <w:rPr>
          <w:rStyle w:val="NormalTok"/>
        </w:rPr>
        <w:t xml:space="preserve">u0m_bias_sd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scale_min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lower bound of the scoring scale</w:t>
      </w:r>
      <w:r>
        <w:br/>
      </w:r>
      <w:r>
        <w:rPr>
          <w:rStyle w:val="NormalTok"/>
        </w:rPr>
        <w:t xml:space="preserve">score_max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upper bound of the scoring scale</w:t>
      </w:r>
      <w:r>
        <w:br/>
      </w:r>
      <w:r>
        <w:br/>
      </w:r>
      <w:r>
        <w:rPr>
          <w:rStyle w:val="NormalTok"/>
        </w:rPr>
        <w:t xml:space="preserve">round_tenth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-- streamlining mechanism parameters --</w:t>
      </w:r>
      <w:r>
        <w:br/>
      </w:r>
      <w:r>
        <w:br/>
      </w:r>
      <w:r>
        <w:rPr>
          <w:rStyle w:val="CommentTok"/>
        </w:rPr>
        <w:t xml:space="preserve"># each reviewer's "top"/"bottom" call: p(bottom) = plogis(tb_slope *</w:t>
      </w:r>
      <w:r>
        <w:br/>
      </w:r>
      <w:r>
        <w:rPr>
          <w:rStyle w:val="CommentTok"/>
        </w:rPr>
        <w:t xml:space="preserve"># (tb_center - score)) -- tb_center is roughly where a reviewer is as</w:t>
      </w:r>
      <w:r>
        <w:br/>
      </w:r>
      <w:r>
        <w:rPr>
          <w:rStyle w:val="CommentTok"/>
        </w:rPr>
        <w:t xml:space="preserve"># likely to say "top" as "bottom"; tb_slope controls how tightly the</w:t>
      </w:r>
      <w:r>
        <w:br/>
      </w:r>
      <w:r>
        <w:rPr>
          <w:rStyle w:val="CommentTok"/>
        </w:rPr>
        <w:t xml:space="preserve"># call tracks their own score (higher = closer to deterministic)</w:t>
      </w:r>
      <w:r>
        <w:br/>
      </w:r>
      <w:r>
        <w:rPr>
          <w:rStyle w:val="NormalTok"/>
        </w:rPr>
        <w:t xml:space="preserve">tb_center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  <w:r>
        <w:br/>
      </w:r>
      <w:r>
        <w:rPr>
          <w:rStyle w:val="NormalTok"/>
        </w:rPr>
        <w:t xml:space="preserve">tb_slope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initial rule: streamlined out iff &gt;=1 "bottom" call AND rank (of the</w:t>
      </w:r>
      <w:r>
        <w:br/>
      </w:r>
      <w:r>
        <w:rPr>
          <w:rStyle w:val="CommentTok"/>
        </w:rPr>
        <w:t xml:space="preserve"># mean of 3 scores, within this committee's own candidate pool) is at</w:t>
      </w:r>
      <w:r>
        <w:br/>
      </w:r>
      <w:r>
        <w:rPr>
          <w:rStyle w:val="CommentTok"/>
        </w:rPr>
        <w:t xml:space="preserve"># or below this percentile.</w:t>
      </w:r>
      <w:r>
        <w:br/>
      </w:r>
      <w:r>
        <w:rPr>
          <w:rStyle w:val="NormalTok"/>
        </w:rPr>
        <w:t xml:space="preserve">streamline_rank_threshold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br/>
      </w:r>
      <w:r>
        <w:rPr>
          <w:rStyle w:val="DocumentationTok"/>
        </w:rPr>
        <w:t xml:space="preserve">##  2 Stage 1: candidate pool -- reviewer scores and top/bottom calls ----</w:t>
      </w:r>
      <w:r>
        <w:br/>
      </w:r>
      <w:r>
        <w:rPr>
          <w:rStyle w:val="DocumentationTok"/>
        </w:rPr>
        <w:t xml:space="preserve">## Mirrors ror-sim-aim1.R's committee/application/member setup and</w:t>
      </w:r>
      <w:r>
        <w:br/>
      </w:r>
      <w:r>
        <w:rPr>
          <w:rStyle w:val="DocumentationTok"/>
        </w:rPr>
        <w:t xml:space="preserve">## reviewer-score generation exactly (including the redraw-not-clamp</w:t>
      </w:r>
      <w:r>
        <w:br/>
      </w:r>
      <w:r>
        <w:rPr>
          <w:rStyle w:val="DocumentationTok"/>
        </w:rPr>
        <w:t xml:space="preserve">## handling of out-of-bounds scores); the streamlining logic that</w:t>
      </w:r>
      <w:r>
        <w:br/>
      </w:r>
      <w:r>
        <w:rPr>
          <w:rStyle w:val="DocumentationTok"/>
        </w:rPr>
        <w:t xml:space="preserve">## follows in section 3, and the variable per-committee pool_size below,</w:t>
      </w:r>
      <w:r>
        <w:br/>
      </w:r>
      <w:r>
        <w:rPr>
          <w:rStyle w:val="DocumentationTok"/>
        </w:rPr>
        <w:t xml:space="preserve">## are new.</w:t>
      </w:r>
      <w:r>
        <w:br/>
      </w: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The grid is built manually (reframe + cross_join) rather than via</w:t>
      </w:r>
      <w:r>
        <w:br/>
      </w:r>
      <w:r>
        <w:rPr>
          <w:rStyle w:val="DocumentationTok"/>
        </w:rPr>
        <w:t xml:space="preserve">## add_random(application = ...), because add_random()'s "application"</w:t>
      </w:r>
      <w:r>
        <w:br/>
      </w:r>
      <w:r>
        <w:rPr>
          <w:rStyle w:val="DocumentationTok"/>
        </w:rPr>
        <w:t xml:space="preserve">## factor would be fully crossed with committee (same pool_per_cmte</w:t>
      </w:r>
      <w:r>
        <w:br/>
      </w:r>
      <w:r>
        <w:rPr>
          <w:rStyle w:val="DocumentationTok"/>
        </w:rPr>
        <w:t xml:space="preserve">## levels recycled identically in every committee) even when pool sizes</w:t>
      </w:r>
      <w:r>
        <w:br/>
      </w:r>
      <w:r>
        <w:rPr>
          <w:rStyle w:val="DocumentationTok"/>
        </w:rPr>
        <w:t xml:space="preserve">## vary by committee -- and add_ranef() on that raw factor would give</w:t>
      </w:r>
      <w:r>
        <w:br/>
      </w:r>
      <w:r>
        <w:rPr>
          <w:rStyle w:val="DocumentationTok"/>
        </w:rPr>
        <w:t xml:space="preserve">## identical u0a draws to same-labeled applications across different</w:t>
      </w:r>
      <w:r>
        <w:br/>
      </w:r>
      <w:r>
        <w:rPr>
          <w:rStyle w:val="DocumentationTok"/>
        </w:rPr>
        <w:t xml:space="preserve">## committees. This is the same conflation bug found and fixed in</w:t>
      </w:r>
      <w:r>
        <w:br/>
      </w:r>
      <w:r>
        <w:rPr>
          <w:rStyle w:val="DocumentationTok"/>
        </w:rPr>
        <w:t xml:space="preserve">## ror-sim-aim1.R/ror-sim-aim2.R on 2026-08-14 (there for "member";</w:t>
      </w:r>
      <w:r>
        <w:br/>
      </w:r>
      <w:r>
        <w:rPr>
          <w:rStyle w:val="DocumentationTok"/>
        </w:rPr>
        <w:t xml:space="preserve">## fixed here by never creating the crossed factor in the first place</w:t>
      </w:r>
      <w:r>
        <w:br/>
      </w:r>
      <w:r>
        <w:rPr>
          <w:rStyle w:val="DocumentationTok"/>
        </w:rPr>
        <w:t xml:space="preserve">## for "application"), via an explicit unique `aid` composite key.</w:t>
      </w:r>
      <w:r>
        <w:br/>
      </w:r>
      <w:r>
        <w:br/>
      </w:r>
      <w:r>
        <w:rPr>
          <w:rStyle w:val="NormalTok"/>
        </w:rPr>
        <w:t xml:space="preserve">cmte_pool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"%02d"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cmte_n),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pool_size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(pool_min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(pool_max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pool_min)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(cmte_n, pool_shape1, pool_shape2))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mem_n_center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pool_size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target_reviews_per_member)</w:t>
      </w:r>
      <w:r>
        <w:br/>
      </w:r>
      <w:r>
        <w:br/>
      </w:r>
      <w:r>
        <w:rPr>
          <w:rStyle w:val="CommentTok"/>
        </w:rPr>
        <w:t xml:space="preserve"># mem_n derived from pool_size (workload-target center) plus lognormal</w:t>
      </w:r>
      <w:r>
        <w:br/>
      </w:r>
      <w:r>
        <w:rPr>
          <w:rStyle w:val="CommentTok"/>
        </w:rPr>
        <w:t xml:space="preserve"># noise, redrawn (not clamped) if it lands outside the real observed</w:t>
      </w:r>
      <w:r>
        <w:br/>
      </w:r>
      <w:r>
        <w:rPr>
          <w:rStyle w:val="CommentTok"/>
        </w:rPr>
        <w:t xml:space="preserve"># [mem_min, mem_max] range -- redrawing preserves the noise</w:t>
      </w:r>
      <w:r>
        <w:br/>
      </w:r>
      <w:r>
        <w:rPr>
          <w:rStyle w:val="CommentTok"/>
        </w:rPr>
        <w:t xml:space="preserve"># distribution's shape near the boundary instead of piling probability</w:t>
      </w:r>
      <w:r>
        <w:br/>
      </w:r>
      <w:r>
        <w:rPr>
          <w:rStyle w:val="CommentTok"/>
        </w:rPr>
        <w:t xml:space="preserve"># up at a clamped edge (same rejection-sampling pattern used throughout</w:t>
      </w:r>
      <w:r>
        <w:br/>
      </w:r>
      <w:r>
        <w:rPr>
          <w:rStyle w:val="CommentTok"/>
        </w:rPr>
        <w:t xml:space="preserve"># this script for other bounded quantities).</w:t>
      </w:r>
      <w:r>
        <w:br/>
      </w:r>
      <w:r>
        <w:rPr>
          <w:rStyle w:val="NormalTok"/>
        </w:rPr>
        <w:t xml:space="preserve">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mem_n_center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(cmte_n,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mem_noise_sd)))</w:t>
      </w:r>
      <w:r>
        <w:br/>
      </w:r>
      <w:r>
        <w:rPr>
          <w:rStyle w:val="NormalTok"/>
        </w:rPr>
        <w:t xml:space="preserve">out_idx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mem_min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mem_max)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(out_idx)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mem_n[out_idx]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mem_n_center[out_idx]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(out_idx),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mem_noise_sd)))</w:t>
      </w:r>
      <w:r>
        <w:br/>
      </w:r>
      <w:r>
        <w:rPr>
          <w:rStyle w:val="NormalTok"/>
        </w:rPr>
        <w:t xml:space="preserve">  out_idx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mem_min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mem_max)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cmte_pool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cmte_pool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mem_n_center)</w:t>
      </w:r>
      <w:r>
        <w:br/>
      </w:r>
      <w:r>
        <w:br/>
      </w:r>
      <w:r>
        <w:rPr>
          <w:rStyle w:val="NormalTok"/>
        </w:rPr>
        <w:t xml:space="preserve">cmte_app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cmte_pool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(pool_size),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(cmte, pool_size))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(cmte, app)</w:t>
      </w:r>
      <w:r>
        <w:br/>
      </w:r>
      <w:r>
        <w:br/>
      </w:r>
      <w:r>
        <w:rPr>
          <w:rStyle w:val="NormalTok"/>
        </w:rPr>
        <w:t xml:space="preserve">cmte_mem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cmte_pool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memno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"%02d"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(mem_n)),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(cmte, mem_n))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(cmte, memno)</w:t>
      </w:r>
      <w:r>
        <w:br/>
      </w:r>
      <w:r>
        <w:br/>
      </w:r>
      <w:r>
        <w:rPr>
          <w:rStyle w:val="CommentTok"/>
        </w:rPr>
        <w:t xml:space="preserve"># reviewer-assignment weights by self-rated expertise</w:t>
      </w:r>
      <w:r>
        <w:br/>
      </w:r>
      <w:r>
        <w:rPr>
          <w:rStyle w:val="CommentTok"/>
        </w:rPr>
        <w:t xml:space="preserve"># real committees don't assign the 3 reviewers independently of</w:t>
      </w:r>
      <w:r>
        <w:br/>
      </w:r>
      <w:r>
        <w:rPr>
          <w:rStyle w:val="CommentTok"/>
        </w:rPr>
        <w:t xml:space="preserve"># expertise (expertise strongly increases reviewer odds);</w:t>
      </w:r>
      <w:r>
        <w:br/>
      </w:r>
      <w:r>
        <w:rPr>
          <w:rStyle w:val="CommentTok"/>
        </w:rPr>
        <w:t xml:space="preserve"># Used directly below as sample() selection weights (not</w:t>
      </w:r>
      <w:r>
        <w:br/>
      </w:r>
      <w:r>
        <w:rPr>
          <w:rStyle w:val="CommentTok"/>
        </w:rPr>
        <w:t xml:space="preserve"># where high are 40x more likely than none, etc.</w:t>
      </w:r>
      <w:r>
        <w:br/>
      </w:r>
      <w:r>
        <w:rPr>
          <w:rStyle w:val="NormalTok"/>
        </w:rPr>
        <w:t xml:space="preserve">exp_reviewer_weight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cmte_app x cmte_mem joined by "cmte" only (not a blanket cross_join)</w:t>
      </w:r>
      <w:r>
        <w:br/>
      </w:r>
      <w:r>
        <w:rPr>
          <w:rStyle w:val="CommentTok"/>
        </w:rPr>
        <w:t xml:space="preserve"># so each committee only crosses with its OWN members -- mem_n now</w:t>
      </w:r>
      <w:r>
        <w:br/>
      </w:r>
      <w:r>
        <w:rPr>
          <w:rStyle w:val="CommentTok"/>
        </w:rPr>
        <w:t xml:space="preserve"># varies by committee, so a single global memno range no longer applies</w:t>
      </w:r>
      <w:r>
        <w:br/>
      </w:r>
      <w:r>
        <w:rPr>
          <w:rStyle w:val="CommentTok"/>
        </w:rPr>
        <w:t xml:space="preserve"># to every committee the way it did when mem_n was fixed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cmte_app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(cmte_mem,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"many-to-many"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(cmte,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memno),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(cmte,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app)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add_ranef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"cmte"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u0c =</w:t>
      </w:r>
      <w:r>
        <w:rPr>
          <w:rStyle w:val="NormalTok"/>
        </w:rPr>
        <w:t xml:space="preserve"> u0c_sd)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add_ranef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u0a =</w:t>
      </w:r>
      <w:r>
        <w:rPr>
          <w:rStyle w:val="NormalTok"/>
        </w:rPr>
        <w:t xml:space="preserve"> u0a_sd)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self-rated expertise mix -- weighted draw of size n() (was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fixed-count permutation of exactly 24, which only worked when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every committee had exactly 24 members; a weighted sample with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replacement generalizes to the now-variable group size, at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of realized per-application counts varying stochastically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around these proportions rather than landing on them exactly)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reviewer assignment a weighted draw per above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job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reviewer_pos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exp_reviewer_weight[exp])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reviewer_pos,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"panelist"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z_init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init_score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(job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round_tenth</w:t>
      </w:r>
      <w:r>
        <w:rPr>
          <w:rStyle w:val="NormalTok"/>
        </w:rPr>
        <w:t xml:space="preserve">(b0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u0c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u0a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(z_init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z_init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init_sd_lo, z_init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init_sd_hi)),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z_init)</w:t>
      </w:r>
      <w:r>
        <w:br/>
      </w:r>
      <w:r>
        <w:br/>
      </w:r>
      <w:r>
        <w:rPr>
          <w:rStyle w:val="CommentTok"/>
        </w:rPr>
        <w:t xml:space="preserve"># redraw any reviewer's init_score outside the scale's true bounds</w:t>
      </w:r>
      <w:r>
        <w:br/>
      </w:r>
      <w:r>
        <w:rPr>
          <w:rStyle w:val="NormalTok"/>
        </w:rPr>
        <w:t xml:space="preserve">out_idx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scale_min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score_max))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(out_idx)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(out_idx))</w:t>
      </w:r>
      <w:r>
        <w:br/>
      </w:r>
      <w:r>
        <w:rPr>
          <w:rStyle w:val="NormalTok"/>
        </w:rPr>
        <w:t xml:space="preserve">  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init_sd_lo,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init_sd_hi)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init_score[out_idx]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round_tenth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u0c[out_idx]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u0a[out_idx]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noise)</w:t>
      </w:r>
      <w:r>
        <w:br/>
      </w:r>
      <w:r>
        <w:rPr>
          <w:rStyle w:val="NormalTok"/>
        </w:rPr>
        <w:t xml:space="preserve">  out_idx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scale_min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score_max))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each reviewer's separate top/bottom call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p_bottom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(tb_slope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(tb_center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init_score)),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rbinom() on the NA p_bottom values (panelist rows) warns even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though the result is discarded by the outer if_else() below 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substitute a dummy 0 there rather than let it warn every run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top_bottom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(job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(p_bottom),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p_bottom))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p_bottom)</w:t>
      </w:r>
      <w:r>
        <w:br/>
      </w:r>
      <w:r>
        <w:br/>
      </w:r>
      <w:r>
        <w:rPr>
          <w:rStyle w:val="DocumentationTok"/>
        </w:rPr>
        <w:t xml:space="preserve">##  3 Streamlining decision ----</w:t>
      </w:r>
      <w:r>
        <w:br/>
      </w:r>
      <w:r>
        <w:br/>
      </w:r>
      <w:r>
        <w:rPr>
          <w:rStyle w:val="CommentTok"/>
        </w:rPr>
        <w:t xml:space="preserve"># application-level summaries, broadcast back to every member-row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consensus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round_tenth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(init_score,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any_bottom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(top_bottom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decide streamlining once per application (on distinct apps),</w:t>
      </w:r>
      <w:r>
        <w:br/>
      </w:r>
      <w:r>
        <w:rPr>
          <w:rStyle w:val="CommentTok"/>
        </w:rPr>
        <w:t xml:space="preserve"># rank has to be computed against other *applications*, not other rows)</w:t>
      </w:r>
      <w:r>
        <w:br/>
      </w:r>
      <w:r>
        <w:rPr>
          <w:rStyle w:val="CommentTok"/>
        </w:rPr>
        <w:t xml:space="preserve"># then join back</w:t>
      </w:r>
      <w:r>
        <w:br/>
      </w:r>
      <w:r>
        <w:rPr>
          <w:rStyle w:val="NormalTok"/>
        </w:rPr>
        <w:t xml:space="preserve">decision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(cmte, app, consensus, any_bottom)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(cmte)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rank_pct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percent_rank</w:t>
      </w:r>
      <w:r>
        <w:rPr>
          <w:rStyle w:val="NormalTok"/>
        </w:rPr>
        <w:t xml:space="preserve">(consensus))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discussed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(any_bottom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(rank_pct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streamline_rank_threshold))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(cmte, app, consensus, rank_pct, discussed)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"every committee should have at least 1 discussed application"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(decision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consensus),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"cmte"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(discussed)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(cmte)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(decision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consensus),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"cmte"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(discussed)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(job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"panelist"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exp_med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exp_low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exp_none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member-level leniency/harshness trait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add_ranef on cid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add_ranef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u0m_bias =</w:t>
      </w:r>
      <w:r>
        <w:rPr>
          <w:rStyle w:val="NormalTok"/>
        </w:rPr>
        <w:t xml:space="preserve"> u0m_bias_sd)</w:t>
      </w:r>
      <w:r>
        <w:br/>
      </w:r>
      <w:r>
        <w:br/>
      </w:r>
      <w:r>
        <w:rPr>
          <w:rStyle w:val="DocumentationTok"/>
        </w:rPr>
        <w:t xml:space="preserve">##  4 Two-part deviation from consensus ----</w:t>
      </w:r>
      <w:r>
        <w:br/>
      </w:r>
      <w:r>
        <w:rPr>
          <w:rStyle w:val="DocumentationTok"/>
        </w:rPr>
        <w:t xml:space="preserve">## CIHR scores (both consensus and individual final scores) can only be</w:t>
      </w:r>
      <w:r>
        <w:br/>
      </w:r>
      <w:r>
        <w:rPr>
          <w:rStyle w:val="DocumentationTok"/>
        </w:rPr>
        <w:t xml:space="preserve">## entered to one decimal place, so deviation -- and hence score -- must</w:t>
      </w:r>
      <w:r>
        <w:br/>
      </w:r>
      <w:r>
        <w:rPr>
          <w:rStyle w:val="DocumentationTok"/>
        </w:rPr>
        <w:t xml:space="preserve">## also land on a tenth. A raw truncnorm() draw is continuous, so we round</w:t>
      </w:r>
      <w:r>
        <w:br/>
      </w:r>
      <w:r>
        <w:rPr>
          <w:rStyle w:val="DocumentationTok"/>
        </w:rPr>
        <w:t xml:space="preserve">## it and then redraw any deviated == 1 case that rounds to exactly 0 (a</w:t>
      </w:r>
      <w:r>
        <w:br/>
      </w:r>
      <w:r>
        <w:rPr>
          <w:rStyle w:val="DocumentationTok"/>
        </w:rPr>
        <w:t xml:space="preserve">## "deviator" can't end up with a final score identical to consensus).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panelist)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(a2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exp_med)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(a3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exp_low)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(a4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exp_none)),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deviated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p_dev),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dev_sd_i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(panelist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dev_sd_panelist, dev_sd_reviewer),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deviation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deviated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round_tenth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rtruncnorm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dev_min,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dev_max,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dev_bias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u0m_bias,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dev_sd_i)),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zero_idx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(zero_idx)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deviation[zero_idx]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round_tenth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rtruncnorm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(zero_idx),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dev_min,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dev_max,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dev_bias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u0m_bias[zero_idx],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dev_sd_i[zero_idx]))</w:t>
      </w:r>
      <w:r>
        <w:br/>
      </w:r>
      <w:r>
        <w:rPr>
          <w:rStyle w:val="NormalTok"/>
        </w:rPr>
        <w:t xml:space="preserve">  zero_idx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round_tenth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(scale_min,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(score_max, consensus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deviation)))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u0c,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u0a,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u0m_bias,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p_dev)</w:t>
      </w:r>
      <w:r>
        <w:br/>
      </w:r>
      <w:r>
        <w:br/>
      </w:r>
      <w:r>
        <w:rPr>
          <w:rStyle w:val="DocumentationTok"/>
        </w:rPr>
        <w:t xml:space="preserve">##  5 Checks ----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"expect exactly 3 reviewers per committee-application"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(job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"every application within a committee should have the same member count as that committee's own mem_n"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(cmte_pool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(cmte, mem_n),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mem_n))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(ok),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"expect exactly 3 non-missing initial reviewer scores per application"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(init_score))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"consensus should never fall outside the range of the 3 reviewers' own initial scores"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(init_score,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(init_score,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(consensus),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(cons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cons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hi))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(ok),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"every retained application should actually be flagged discussed"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discussed),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"deviated should be 0/1"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deviated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"deviation should be exactly 0 when deviated == 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deviation[data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"score should stay within [scale_min, score_max]"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scale_min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score_max),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"deviated == 1 rows should never have a zero deviation after rounding"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deviation[data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 6 Empirical checks ----</w:t>
      </w:r>
      <w:r>
        <w:br/>
      </w:r>
      <w:r>
        <w:br/>
      </w:r>
      <w:r>
        <w:rPr>
          <w:rStyle w:val="NormalTok"/>
        </w:rPr>
        <w:t xml:space="preserve">n_candidates_total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pool_size)</w:t>
      </w:r>
      <w:r>
        <w:br/>
      </w:r>
      <w:r>
        <w:rPr>
          <w:rStyle w:val="NormalTok"/>
        </w:rPr>
        <w:t xml:space="preserve">n_discussed_total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per-committee pool size (drawn from beta on CIHR's stated [20,80] range)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pool_size))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across committees:"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pool_size),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per-committee member count (drawn from beta on real Fall 2025 roster range)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across committees:"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(cmte_pool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mem_n),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streamlining mechanism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discussion rate:"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(n_discussed_total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n_candidates_total,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per_cmte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(cmte, app)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(cmte,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"n_discussed"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"discussed applications per committee -- summary: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(per_cmte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n_discussed))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across committees:"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(per_cmte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n_discussed),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can identical consensus scores still produce different outcomes?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uses `decision`, which covers the FULL candidate pool (both discussed</w:t>
      </w:r>
      <w:r>
        <w:br/>
      </w:r>
      <w:r>
        <w:rPr>
          <w:rStyle w:val="DocumentationTok"/>
        </w:rPr>
        <w:t xml:space="preserve">## and streamlined-out) -- `data` by this point only contains the</w:t>
      </w:r>
      <w:r>
        <w:br/>
      </w:r>
      <w:r>
        <w:rPr>
          <w:rStyle w:val="DocumentationTok"/>
        </w:rPr>
        <w:t xml:space="preserve">## discussed survivors, so checking against `data` alone could never</w:t>
      </w:r>
      <w:r>
        <w:br/>
      </w:r>
      <w:r>
        <w:rPr>
          <w:rStyle w:val="DocumentationTok"/>
        </w:rPr>
        <w:t xml:space="preserve">## find a not-discussed match</w:t>
      </w:r>
      <w:r>
        <w:br/>
      </w:r>
      <w:r>
        <w:rPr>
          <w:rStyle w:val="NormalTok"/>
        </w:rPr>
        <w:t xml:space="preserve">dupe_check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decision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(consensus)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(discussed)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"distinct consensus values with both outcomes present:"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(dupe_check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consensus),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dupe_check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(consensus)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(cmte, app, consensus, rank_pct, discussed)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does job/exp on P(deviate) still recover cleanly despite the richer selection stage?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(deviated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job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(m_check)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member-level heterogeneity still recoverable?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suppressMessages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(lme4))</w:t>
      </w:r>
      <w:r>
        <w:br/>
      </w:r>
      <w:r>
        <w:rPr>
          <w:rStyle w:val="NormalTok"/>
        </w:rPr>
        <w:t xml:space="preserve">m_member_check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(deviation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(deviated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(m_member_check))</w:t>
      </w:r>
      <w:r>
        <w:br/>
      </w:r>
      <w:r>
        <w:br/>
      </w:r>
      <w:r>
        <w:rPr>
          <w:rStyle w:val="DocumentationTok"/>
        </w:rPr>
        <w:t xml:space="preserve">##  7 Write output ----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"sim-deviate.csv"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cmte_pool (pool_size/mem_n before streamlining) saved separately --</w:t>
      </w:r>
      <w:r>
        <w:br/>
      </w:r>
      <w:r>
        <w:rPr>
          <w:rStyle w:val="CommentTok"/>
        </w:rPr>
        <w:t xml:space="preserve"># data/sim-deviate.csv only has discussed applications, so this is the</w:t>
      </w:r>
      <w:r>
        <w:br/>
      </w:r>
      <w:r>
        <w:rPr>
          <w:rStyle w:val="CommentTok"/>
        </w:rPr>
        <w:t xml:space="preserve"># only place pool_size/mem_n survive. Consumed by</w:t>
      </w:r>
      <w:r>
        <w:br/>
      </w:r>
      <w:r>
        <w:rPr>
          <w:rStyle w:val="CommentTok"/>
        </w:rPr>
        <w:t xml:space="preserve"># writing/ror-modeling-strategy.qmd's fig-cmte, so it stays consistent</w:t>
      </w:r>
      <w:r>
        <w:br/>
      </w:r>
      <w:r>
        <w:rPr>
          <w:rStyle w:val="CommentTok"/>
        </w:rPr>
        <w:t xml:space="preserve"># with whatever data/sim-deviate.csv this same run produced, instead of</w:t>
      </w:r>
      <w:r>
        <w:br/>
      </w:r>
      <w:r>
        <w:rPr>
          <w:rStyle w:val="CommentTok"/>
        </w:rPr>
        <w:t xml:space="preserve"># being hand-recreated there.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(cmte_pool,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"cmte-pool.rds"</w:t>
      </w:r>
      <w:r>
        <w:rPr>
          <w:rStyle w:val="NormalTok"/>
        </w:rPr>
        <w:t xml:space="preserve">))</w:t>
      </w:r>
    </w:p>
    <w:bookmarkEnd w:id="77"/>
    <w:bookmarkStart w:id="80" w:name="references"/>
    <w:p>
      <w:pPr>
        <w:pStyle w:val="Heading1"/>
      </w:pPr>
      <w:r>
        <w:t xml:space="preserve">References</w:t>
      </w:r>
    </w:p>
    <w:bookmarkStart w:id="79" w:name="refs"/>
    <w:bookmarkStart w:id="78" w:name="ref-mullahy1986"/>
    <w:p>
      <w:pPr>
        <w:pStyle w:val="Bibliography"/>
      </w:pPr>
      <w:r>
        <w:t xml:space="preserve">Mullahy, John. 1986.</w:t>
      </w:r>
      <w:r>
        <w:t xml:space="preserve"> </w:t>
      </w:r>
      <w:r>
        <w:t xml:space="preserve">“Specification and Testing of Some Modified Count Data Models.”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33 (3): 341365.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Design and Modeling Strategy</dc:title>
  <dc:creator>Sam Harper &amp; Arijit Nandi</dc:creator>
  <cp:keywords/>
  <dcterms:created xsi:type="dcterms:W3CDTF">2026-09-02T19:04:40Z</dcterms:created>
  <dcterms:modified xsi:type="dcterms:W3CDTF">2026-09-02T19:04:40Z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ror.bib</vt:lpwstr>
  </property>
  <property fmtid="{D5CDD505-2E9C-101B-9397-08002B2CF9AE}" pid="5" name="by-author">
    <vt:lpwstr/>
  </property>
  <property fmtid="{D5CDD505-2E9C-101B-9397-08002B2CF9AE}" pid="6" name="date">
    <vt:lpwstr>2026-09-02</vt:lpwstr>
  </property>
  <property fmtid="{D5CDD505-2E9C-101B-9397-08002B2CF9AE}" pid="7" name="date-format">
    <vt:lpwstr>iso</vt:lpwstr>
  </property>
  <property fmtid="{D5CDD505-2E9C-101B-9397-08002B2CF9AE}" pid="8" name="editor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The Influence of Reviewer Expertise and Engagement on Peer Review of Grants</vt:lpwstr>
  </property>
  <property fmtid="{D5CDD505-2E9C-101B-9397-08002B2CF9AE}" pid="14" name="toc-title">
    <vt:lpwstr>Table of contents</vt:lpwstr>
  </property>
</Properties>
</file>