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E86E14"/>
          <w:sz w:val="28"/>
        </w:rPr>
        <w:t>OMUNIM JEWELLERY SOFTWARE</w:t>
      </w:r>
    </w:p>
    <w:p>
      <w:pPr>
        <w:jc w:val="center"/>
      </w:pPr>
      <w:r>
        <w:rPr>
          <w:rFonts w:ascii="Calibri" w:hAnsi="Calibri"/>
          <w:b/>
          <w:color w:val="1B2A4A"/>
          <w:sz w:val="64"/>
        </w:rPr>
        <w:t>Complete RFID Solution</w:t>
      </w:r>
    </w:p>
    <w:p>
      <w:pPr>
        <w:jc w:val="center"/>
      </w:pPr>
      <w:r>
        <w:rPr>
          <w:color w:val="5A5A5A"/>
          <w:sz w:val="40"/>
        </w:rPr>
        <w:t>For Jewellery Showroom</w:t>
      </w:r>
    </w:p>
    <w:p>
      <w:pPr>
        <w:jc w:val="center"/>
      </w:pPr>
      <w:r>
        <w:rPr>
          <w:b/>
          <w:color w:val="E86E14"/>
          <w:sz w:val="24"/>
        </w:rPr>
        <w:t>Showroom Operations  ·  Stock Tally  ·  Anti-Theft Security</w:t>
      </w:r>
    </w:p>
    <w:p/>
    <w:p/>
    <w:p/>
    <w:p>
      <w:pPr>
        <w:jc w:val="center"/>
      </w:pPr>
      <w:r>
        <w:rPr>
          <w:color w:val="5A5A5A"/>
          <w:sz w:val="22"/>
        </w:rPr>
        <w:t>Customer Proposal  ·  October 2026</w:t>
      </w:r>
    </w:p>
    <w:p>
      <w:r>
        <w:br w:type="page"/>
      </w:r>
    </w:p>
    <w:p>
      <w:pPr>
        <w:pStyle w:val="Heading1"/>
        <w:spacing w:before="360" w:after="160"/>
        <w:pBdr>
          <w:bottom w:val="single" w:sz="12" w:color="E86E14" w:space="4"/>
        </w:pBdr>
      </w:pPr>
      <w:r>
        <w:rPr>
          <w:b/>
          <w:color w:val="1B2A4A"/>
          <w:sz w:val="36"/>
        </w:rPr>
        <w:t>1. Executive Summary</w:t>
      </w:r>
    </w:p>
    <w:p>
      <w:r>
        <w:t>This document presents Omunim’s complete RFID solution for jewellery showrooms — one integrated system covering three pillars: smart showroom operations, RFID stock tally, and anti-theft security.</w:t>
      </w:r>
    </w:p>
    <w:p>
      <w:r>
        <w:t>Instead of scanning items one by one with a barcode reader, RFID (Radio Frequency Identification) reads many tagged jewellery items together using radio waves — no line of sight required. The result: stock counting that used to take days now takes minutes, missing pieces are identified by exact item code, and tagged jewellery cannot leave the showroom without authorisation.</w:t>
      </w:r>
    </w:p>
    <w:p>
      <w:pPr>
        <w:pStyle w:val="ListBullet"/>
      </w:pPr>
      <w:r>
        <w:rPr>
          <w:b/>
        </w:rPr>
        <w:t xml:space="preserve">Pillar 1 – Smart Showroom: </w:t>
      </w:r>
      <w:r>
        <w:t>every jewellery item tagged and mapped in Omunim software at the counter.</w:t>
      </w:r>
    </w:p>
    <w:p>
      <w:pPr>
        <w:pStyle w:val="ListBullet"/>
      </w:pPr>
      <w:r>
        <w:rPr>
          <w:b/>
        </w:rPr>
        <w:t xml:space="preserve">Pillar 2 – Stock Tally: </w:t>
      </w:r>
      <w:r>
        <w:t>mobile-based bulk scanning that compares physical stock with software stock and reports Found, Missing and Extra items.</w:t>
      </w:r>
    </w:p>
    <w:p>
      <w:pPr>
        <w:pStyle w:val="ListBullet"/>
      </w:pPr>
      <w:r>
        <w:rPr>
          <w:b/>
        </w:rPr>
        <w:t xml:space="preserve">Pillar 3 – Anti-Theft: </w:t>
      </w:r>
      <w:r>
        <w:t>RFID security gate at the showroom exit that detects and identifies tagged items moving out without billing.</w:t>
      </w:r>
    </w:p>
    <w:p>
      <w:pPr>
        <w:pStyle w:val="Heading1"/>
        <w:spacing w:before="360" w:after="160"/>
        <w:pBdr>
          <w:bottom w:val="single" w:sz="12" w:color="E86E14" w:space="4"/>
        </w:pBdr>
      </w:pPr>
      <w:r>
        <w:rPr>
          <w:b/>
          <w:color w:val="1B2A4A"/>
          <w:sz w:val="36"/>
        </w:rPr>
        <w:t>2. Why RFID Instead of Barcode</w:t>
      </w:r>
    </w:p>
    <w:p>
      <w:r>
        <w:t>Barcode tags served jewellery retail well, but they demand optical, one-by-one, line-of-sight scanning. RFID removes all three constraints: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3168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Barcode Tag</w:t>
            </w:r>
          </w:p>
        </w:tc>
        <w:tc>
          <w:tcPr>
            <w:tcW w:type="dxa" w:w="3168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RFID Tag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1"/>
              </w:rPr>
              <w:t>Technology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Optical scanning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Radio frequency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1"/>
              </w:rPr>
              <w:t>Reading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One by one, line of sight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Many tags simultaneously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1"/>
              </w:rPr>
              <w:t>Speed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Slower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Faster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1"/>
              </w:rPr>
              <w:t>Manual scanning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Required for every item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Not always required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1"/>
              </w:rPr>
              <w:t>Stock tally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Item-by-item counting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Bulk scanning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1"/>
              </w:rPr>
              <w:t>Missing-item detection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Difficult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Easy — exact item codes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1"/>
              </w:rPr>
              <w:t>Security gate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Limited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Possible with identification</w:t>
            </w:r>
          </w:p>
        </w:tc>
      </w:tr>
    </w:tbl>
    <w:p/>
    <w:p>
      <w:r>
        <w:rPr>
          <w:b/>
        </w:rPr>
        <w:t xml:space="preserve">In short — </w:t>
      </w:r>
      <w:r>
        <w:t xml:space="preserve">Key message: </w:t>
      </w:r>
      <w:r>
        <w:rPr>
          <w:i/>
        </w:rPr>
        <w:t>Barcode = scan each item. RFID = read many items together.</w:t>
      </w:r>
    </w:p>
    <w:p>
      <w:pPr>
        <w:pStyle w:val="Heading1"/>
        <w:spacing w:before="360" w:after="160"/>
        <w:pBdr>
          <w:bottom w:val="single" w:sz="12" w:color="E86E14" w:space="4"/>
        </w:pBdr>
      </w:pPr>
      <w:r>
        <w:rPr>
          <w:b/>
          <w:color w:val="1B2A4A"/>
          <w:sz w:val="36"/>
        </w:rPr>
        <w:t>3. Pillar 1 – Smart Showroom (Tagging &amp; Mapping)</w:t>
      </w:r>
    </w:p>
    <w:p>
      <w:r>
        <w:t>Every RFID journey starts at the counter: the jewellery item is tagged, and the tag’s RFID number is mapped to the item in Omunim software. This mapping is the foundation for both stock tally and security — without it, a tag is just a sticker.</w:t>
      </w:r>
    </w:p>
    <w:p>
      <w:pPr>
        <w:pStyle w:val="Heading2"/>
        <w:spacing w:before="240" w:after="120"/>
      </w:pPr>
      <w:r>
        <w:rPr>
          <w:b/>
          <w:color w:val="E86E14"/>
          <w:sz w:val="26"/>
        </w:rPr>
        <w:t>3.1 Tag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Tag Type</w:t>
            </w:r>
          </w:p>
        </w:tc>
        <w:tc>
          <w:tcPr>
            <w:tcW w:type="dxa" w:w="3312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Mapping Method</w:t>
            </w:r>
          </w:p>
        </w:tc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Best For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1"/>
              </w:rPr>
              <w:t>One-time-use tail tag</w:t>
            </w:r>
          </w:p>
        </w:tc>
        <w:tc>
          <w:tcPr>
            <w:tcW w:type="dxa" w:w="3312"/>
          </w:tcPr>
          <w:p>
            <w:r/>
            <w:r>
              <w:rPr>
                <w:sz w:val="21"/>
              </w:rPr>
              <w:t>Jewellery RFID label with tail that ties to the piece; designed for permanent tagging</w:t>
            </w:r>
          </w:p>
        </w:tc>
        <w:tc>
          <w:tcPr>
            <w:tcW w:type="dxa" w:w="2448"/>
          </w:tcPr>
          <w:p>
            <w:r/>
            <w:r>
              <w:rPr>
                <w:sz w:val="21"/>
              </w:rPr>
              <w:t>Automatic — mapped during printing</w:t>
            </w:r>
          </w:p>
        </w:tc>
        <w:tc>
          <w:tcPr>
            <w:tcW w:type="dxa" w:w="2448"/>
          </w:tcPr>
          <w:p>
            <w:r/>
            <w:r>
              <w:rPr>
                <w:sz w:val="21"/>
              </w:rPr>
              <w:t>High-volume showrooms that want the fastest tagging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1"/>
              </w:rPr>
              <w:t>Reusable PVC tag</w:t>
            </w:r>
          </w:p>
        </w:tc>
        <w:tc>
          <w:tcPr>
            <w:tcW w:type="dxa" w:w="3312"/>
          </w:tcPr>
          <w:p>
            <w:r/>
            <w:r>
              <w:rPr>
                <w:sz w:val="21"/>
              </w:rPr>
              <w:t>Hard PVC coin/disc tag; can be reused across items</w:t>
            </w:r>
          </w:p>
        </w:tc>
        <w:tc>
          <w:tcPr>
            <w:tcW w:type="dxa" w:w="2448"/>
          </w:tcPr>
          <w:p>
            <w:r/>
            <w:r>
              <w:rPr>
                <w:sz w:val="21"/>
              </w:rPr>
              <w:t>Manual — desktop reader or handheld scanner</w:t>
            </w:r>
          </w:p>
        </w:tc>
        <w:tc>
          <w:tcPr>
            <w:tcW w:type="dxa" w:w="2448"/>
          </w:tcPr>
          <w:p>
            <w:r/>
            <w:r>
              <w:rPr>
                <w:sz w:val="21"/>
              </w:rPr>
              <w:t>Showrooms that already own tags or want flexibility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1"/>
              </w:rPr>
              <w:t>AM + RFID tag</w:t>
            </w:r>
          </w:p>
        </w:tc>
        <w:tc>
          <w:tcPr>
            <w:tcW w:type="dxa" w:w="3312"/>
          </w:tcPr>
          <w:p>
            <w:r/>
            <w:r>
              <w:rPr>
                <w:sz w:val="21"/>
              </w:rPr>
              <w:t>Combines RFID identification with AM anti-theft technology</w:t>
            </w:r>
          </w:p>
        </w:tc>
        <w:tc>
          <w:tcPr>
            <w:tcW w:type="dxa" w:w="2448"/>
          </w:tcPr>
          <w:p>
            <w:r/>
            <w:r>
              <w:rPr>
                <w:sz w:val="21"/>
              </w:rPr>
              <w:t>Automatic via printer</w:t>
            </w:r>
          </w:p>
        </w:tc>
        <w:tc>
          <w:tcPr>
            <w:tcW w:type="dxa" w:w="2448"/>
          </w:tcPr>
          <w:p>
            <w:r/>
            <w:r>
              <w:rPr>
                <w:sz w:val="21"/>
              </w:rPr>
              <w:t>Showrooms wanting stock management + security in one tag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E86E14"/>
          <w:sz w:val="26"/>
        </w:rPr>
        <w:t>3.2 Mapping workflows</w:t>
      </w:r>
    </w:p>
    <w:p>
      <w:pPr>
        <w:pStyle w:val="ListBullet"/>
      </w:pPr>
      <w:r>
        <w:rPr>
          <w:b/>
        </w:rPr>
        <w:t xml:space="preserve">Automatic (TSC T820 RFID printer): </w:t>
      </w:r>
      <w:r>
        <w:t>item is entered in software → printer prints the tail tag → RFID number is mapped automatically during printing → tag is attached to the jewellery. Fastest route, least manual work.</w:t>
      </w:r>
    </w:p>
    <w:p>
      <w:pPr>
        <w:pStyle w:val="ListBullet"/>
      </w:pPr>
      <w:r>
        <w:rPr>
          <w:b/>
        </w:rPr>
        <w:t xml:space="preserve">Manual – desktop reader: </w:t>
      </w:r>
      <w:r>
        <w:t>create/select the item in software → place the reusable tag on the desktop reader → reader detects the RFID number → save the mapping. Ideal for a fixed counter.</w:t>
      </w:r>
    </w:p>
    <w:p>
      <w:pPr>
        <w:pStyle w:val="ListBullet"/>
      </w:pPr>
      <w:r>
        <w:rPr>
          <w:b/>
        </w:rPr>
        <w:t xml:space="preserve">Manual – Seuic AUTO Touch 2: </w:t>
      </w:r>
      <w:r>
        <w:t>select the item → scan the tag with the handheld → RFID number detected → map and save. Portable and wireless — covers showroom and stockroom.</w:t>
      </w:r>
    </w:p>
    <w:p>
      <w:r>
        <w:t xml:space="preserve">Recommendation: </w:t>
      </w:r>
      <w:r>
        <w:rPr>
          <w:b/>
        </w:rPr>
        <w:t>one-time tail tags → TSC T820 printer; reusable PVC tags → desktop reader or Seuic AUTO Touch 2.</w:t>
      </w:r>
    </w:p>
    <w:p>
      <w:pPr>
        <w:pStyle w:val="Heading1"/>
        <w:spacing w:before="360" w:after="160"/>
        <w:pBdr>
          <w:bottom w:val="single" w:sz="12" w:color="E86E14" w:space="4"/>
        </w:pBdr>
      </w:pPr>
      <w:r>
        <w:rPr>
          <w:b/>
          <w:color w:val="1B2A4A"/>
          <w:sz w:val="36"/>
        </w:rPr>
        <w:t>4. Pillar 2 – RFID Stock Tally</w:t>
      </w:r>
    </w:p>
    <w:p>
      <w:r>
        <w:t>RFID stock tally verifies physical stock against the stock recorded in Omunim software — in a fraction of the time manual counting takes.</w:t>
      </w:r>
    </w:p>
    <w:p>
      <w:pPr>
        <w:pStyle w:val="Heading2"/>
        <w:spacing w:before="240" w:after="120"/>
      </w:pPr>
      <w:r>
        <w:rPr>
          <w:b/>
          <w:color w:val="E86E14"/>
          <w:sz w:val="26"/>
        </w:rPr>
        <w:t>4.1 How it works</w:t>
      </w:r>
    </w:p>
    <w:p>
      <w:pPr>
        <w:pStyle w:val="ListBullet"/>
      </w:pPr>
      <w:r>
        <w:t>Tags are mapped to jewellery items (Pillar 1).</w:t>
      </w:r>
    </w:p>
    <w:p>
      <w:pPr>
        <w:pStyle w:val="ListBullet"/>
      </w:pPr>
      <w:r>
        <w:t>Staff opens Stock Tally in the Omunim mobile app and starts the RFID scan.</w:t>
      </w:r>
    </w:p>
    <w:p>
      <w:pPr>
        <w:pStyle w:val="ListBullet"/>
      </w:pPr>
      <w:r>
        <w:t>The reader picks up many tags at once as staff walks the showroom.</w:t>
      </w:r>
    </w:p>
    <w:p>
      <w:pPr>
        <w:pStyle w:val="ListBullet"/>
      </w:pPr>
      <w:r>
        <w:t>Software compares physical stock with software stock.</w:t>
      </w:r>
    </w:p>
    <w:p>
      <w:pPr>
        <w:pStyle w:val="ListBullet"/>
      </w:pPr>
      <w:r>
        <w:t>Result: Available (found) items, Missing items (by exact code), and Extra/unexpected items.</w:t>
      </w:r>
    </w:p>
    <w:p>
      <w:pPr>
        <w:pStyle w:val="Heading2"/>
        <w:spacing w:before="240" w:after="120"/>
      </w:pPr>
      <w:r>
        <w:rPr>
          <w:b/>
          <w:color w:val="E86E14"/>
          <w:sz w:val="26"/>
        </w:rPr>
        <w:t>4.2 Example result</w:t>
      </w:r>
    </w:p>
    <w:p>
      <w:r>
        <w:t>Software stock: 500 items → physical scan finds 497 → system reports the 3 missing item codes from their RFID mapping. No register-hunting, no recounting the whole tray.</w:t>
      </w:r>
    </w:p>
    <w:p>
      <w:pPr>
        <w:pStyle w:val="Heading2"/>
        <w:spacing w:before="240" w:after="120"/>
      </w:pPr>
      <w:r>
        <w:rPr>
          <w:b/>
          <w:color w:val="E86E14"/>
          <w:sz w:val="26"/>
        </w:rPr>
        <w:t>4.3 Recommended tally discipline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Frequency</w:t>
            </w:r>
          </w:p>
        </w:tc>
        <w:tc>
          <w:tcPr>
            <w:tcW w:type="dxa" w:w="3744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Scope</w:t>
            </w:r>
          </w:p>
        </w:tc>
        <w:tc>
          <w:tcPr>
            <w:tcW w:type="dxa" w:w="3456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Method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1"/>
              </w:rPr>
              <w:t>Daily</w:t>
            </w:r>
          </w:p>
        </w:tc>
        <w:tc>
          <w:tcPr>
            <w:tcW w:type="dxa" w:w="3744"/>
          </w:tcPr>
          <w:p>
            <w:r/>
            <w:r>
              <w:rPr>
                <w:sz w:val="21"/>
              </w:rPr>
              <w:t>High-value counter / new arrivals</w:t>
            </w:r>
          </w:p>
        </w:tc>
        <w:tc>
          <w:tcPr>
            <w:tcW w:type="dxa" w:w="3456"/>
          </w:tcPr>
          <w:p>
            <w:r/>
            <w:r>
              <w:rPr>
                <w:sz w:val="21"/>
              </w:rPr>
              <w:t>Quick handheld scan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1"/>
              </w:rPr>
              <w:t>Weekly</w:t>
            </w:r>
          </w:p>
        </w:tc>
        <w:tc>
          <w:tcPr>
            <w:tcW w:type="dxa" w:w="3744"/>
          </w:tcPr>
          <w:p>
            <w:r/>
            <w:r>
              <w:rPr>
                <w:sz w:val="21"/>
              </w:rPr>
              <w:t>Section-wise (rings, necklaces, etc.)</w:t>
            </w:r>
          </w:p>
        </w:tc>
        <w:tc>
          <w:tcPr>
            <w:tcW w:type="dxa" w:w="3456"/>
          </w:tcPr>
          <w:p>
            <w:r/>
            <w:r>
              <w:rPr>
                <w:sz w:val="21"/>
              </w:rPr>
              <w:t>Mobile app tally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1"/>
              </w:rPr>
              <w:t>Monthly</w:t>
            </w:r>
          </w:p>
        </w:tc>
        <w:tc>
          <w:tcPr>
            <w:tcW w:type="dxa" w:w="3744"/>
          </w:tcPr>
          <w:p>
            <w:r/>
            <w:r>
              <w:rPr>
                <w:sz w:val="21"/>
              </w:rPr>
              <w:t>Full showroom + stockroom</w:t>
            </w:r>
          </w:p>
        </w:tc>
        <w:tc>
          <w:tcPr>
            <w:tcW w:type="dxa" w:w="3456"/>
          </w:tcPr>
          <w:p>
            <w:r/>
            <w:r>
              <w:rPr>
                <w:sz w:val="21"/>
              </w:rPr>
              <w:t>Complete RFID tally with report</w:t>
            </w:r>
          </w:p>
        </w:tc>
      </w:tr>
    </w:tbl>
    <w:p/>
    <w:p>
      <w:pPr>
        <w:pStyle w:val="ListBullet"/>
      </w:pPr>
      <w:r>
        <w:rPr>
          <w:b/>
        </w:rPr>
        <w:t xml:space="preserve">Faster physical verification; </w:t>
      </w:r>
      <w:r/>
    </w:p>
    <w:p>
      <w:pPr>
        <w:pStyle w:val="ListBullet"/>
      </w:pPr>
      <w:r>
        <w:rPr>
          <w:b/>
        </w:rPr>
        <w:t xml:space="preserve">multiple items read together; </w:t>
      </w:r>
      <w:r/>
    </w:p>
    <w:p>
      <w:pPr>
        <w:pStyle w:val="ListBullet"/>
      </w:pPr>
      <w:r>
        <w:rPr>
          <w:b/>
        </w:rPr>
        <w:t xml:space="preserve">missing items identified by code; </w:t>
      </w:r>
      <w:r/>
    </w:p>
    <w:p>
      <w:pPr>
        <w:pStyle w:val="ListBullet"/>
      </w:pPr>
      <w:r>
        <w:rPr>
          <w:b/>
        </w:rPr>
        <w:t xml:space="preserve">extra/unexpected items flagged; </w:t>
      </w:r>
      <w:r/>
    </w:p>
    <w:p>
      <w:pPr>
        <w:pStyle w:val="ListBullet"/>
      </w:pPr>
      <w:r>
        <w:rPr>
          <w:b/>
        </w:rPr>
        <w:t>accuracy improves month after month.</w:t>
      </w:r>
      <w:r/>
    </w:p>
    <w:p>
      <w:pPr>
        <w:pStyle w:val="Heading1"/>
        <w:spacing w:before="360" w:after="160"/>
        <w:pBdr>
          <w:bottom w:val="single" w:sz="12" w:color="E86E14" w:space="4"/>
        </w:pBdr>
      </w:pPr>
      <w:r>
        <w:rPr>
          <w:b/>
          <w:color w:val="1B2A4A"/>
          <w:sz w:val="36"/>
        </w:rPr>
        <w:t>5. Pillar 3 – Anti-Theft Security</w:t>
      </w:r>
    </w:p>
    <w:p>
      <w:r>
        <w:t>The RFID security gate stands at the showroom exit and watches every tagged item that passes through.</w:t>
      </w:r>
    </w:p>
    <w:p>
      <w:pPr>
        <w:pStyle w:val="Heading2"/>
        <w:spacing w:before="240" w:after="120"/>
      </w:pPr>
      <w:r>
        <w:rPr>
          <w:b/>
          <w:color w:val="E86E14"/>
          <w:sz w:val="26"/>
        </w:rPr>
        <w:t>5.1 How it works</w:t>
      </w:r>
    </w:p>
    <w:p>
      <w:pPr>
        <w:pStyle w:val="ListBullet"/>
      </w:pPr>
      <w:r>
        <w:t>Jewellery carries its mapped RFID tag.</w:t>
      </w:r>
    </w:p>
    <w:p>
      <w:pPr>
        <w:pStyle w:val="ListBullet"/>
      </w:pPr>
      <w:r>
        <w:t>Customer or staff moves toward the exit with the item.</w:t>
      </w:r>
    </w:p>
    <w:p>
      <w:pPr>
        <w:pStyle w:val="ListBullet"/>
      </w:pPr>
      <w:r>
        <w:t>The gate detects the RFID tag automatically.</w:t>
      </w:r>
    </w:p>
    <w:p>
      <w:pPr>
        <w:pStyle w:val="ListBullet"/>
      </w:pPr>
      <w:r>
        <w:t>The system identifies the exact item and checks its billing/authorisation status.</w:t>
      </w:r>
    </w:p>
    <w:p>
      <w:pPr>
        <w:pStyle w:val="ListBullet"/>
      </w:pPr>
      <w:r>
        <w:t>Unbilled or unauthorised movement triggers an immediate alert for verification.</w:t>
      </w:r>
    </w:p>
    <w:p>
      <w:pPr>
        <w:pStyle w:val="Heading2"/>
        <w:spacing w:before="240" w:after="120"/>
      </w:pPr>
      <w:r>
        <w:rPr>
          <w:b/>
          <w:color w:val="E86E14"/>
          <w:sz w:val="26"/>
        </w:rPr>
        <w:t>5.2 Gate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3168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RFID Security Gate</w:t>
            </w:r>
          </w:p>
        </w:tc>
        <w:tc>
          <w:tcPr>
            <w:tcW w:type="dxa" w:w="3168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AM + RFID Security Gate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1"/>
              </w:rPr>
              <w:t>RFID detection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Yes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Yes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1"/>
              </w:rPr>
              <w:t>Item identification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Yes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Yes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1"/>
              </w:rPr>
              <w:t>AM anti-theft layer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No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Yes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1"/>
              </w:rPr>
              <w:t>Security layers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RFID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AM + RFID (dual)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1"/>
              </w:rPr>
              <w:t>Recommended for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RFID-focused monitoring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Enhanced, high-value showroom security</w:t>
            </w:r>
          </w:p>
        </w:tc>
      </w:tr>
    </w:tbl>
    <w:p/>
    <w:p>
      <w:r>
        <w:t>Pair AM + RFID gates with AM + RFID tags for the full dual-layer setup.</w:t>
      </w:r>
    </w:p>
    <w:p>
      <w:pPr>
        <w:pStyle w:val="Heading1"/>
        <w:spacing w:before="360" w:after="160"/>
        <w:pBdr>
          <w:bottom w:val="single" w:sz="12" w:color="E86E14" w:space="4"/>
        </w:pBdr>
      </w:pPr>
      <w:r>
        <w:rPr>
          <w:b/>
          <w:color w:val="1B2A4A"/>
          <w:sz w:val="36"/>
        </w:rPr>
        <w:t>6. Complete Hardware Bill of Materials</w:t>
      </w:r>
    </w:p>
    <w:p>
      <w:r>
        <w:t>All hardware below is tested with Omunim Jewellery Software. Quantities are indicative for a single showroom and are finalised after a site survey.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Hardware</w:t>
            </w:r>
          </w:p>
        </w:tc>
        <w:tc>
          <w:tcPr>
            <w:tcW w:type="dxa" w:w="3168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  <w:tc>
          <w:tcPr>
            <w:tcW w:type="dxa" w:w="2880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Works With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One-time-use RFID tail tags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Permanent jewellery tagging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TSC T820 printer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21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Reusable PVC RFID tags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Re-tagging / flexible use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Desktop reader / Seuic AUTO Touch 2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21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AM + RFID tags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Tag + anti-theft in one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TSC T820 printer + AM+RFID gate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21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TSC T820 RFID printer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Tag printing with automatic mapping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One-time / AM+RFID tags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21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RFID desktop reader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Fixed-counter manual mapping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Reusable PVC tags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21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Seuic AUTO Touch 2 handheld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Portable mapping + mobile stock tally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Reusable tags; showroom &amp; stockroom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21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RFID security gate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Exit monitoring with item identification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All mapped RFID tags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21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AM + RFID security gate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Dual-layer exit security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AM + RFID tags</w:t>
            </w:r>
          </w:p>
        </w:tc>
      </w:tr>
    </w:tbl>
    <w:p/>
    <w:p>
      <w:pPr>
        <w:pStyle w:val="Heading1"/>
        <w:spacing w:before="360" w:after="160"/>
        <w:pBdr>
          <w:bottom w:val="single" w:sz="12" w:color="E86E14" w:space="4"/>
        </w:pBdr>
      </w:pPr>
      <w:r>
        <w:rPr>
          <w:b/>
          <w:color w:val="1B2A4A"/>
          <w:sz w:val="36"/>
        </w:rPr>
        <w:t>7. Software Capabilities (Omunim)</w:t>
      </w:r>
    </w:p>
    <w:p>
      <w:pPr>
        <w:pStyle w:val="ListBullet"/>
      </w:pPr>
      <w:r>
        <w:rPr>
          <w:b/>
        </w:rPr>
        <w:t xml:space="preserve">Tag mapping register: </w:t>
      </w:r>
      <w:r>
        <w:t>every RFID number linked to item code, with tag-type tracking.</w:t>
      </w:r>
    </w:p>
    <w:p>
      <w:pPr>
        <w:pStyle w:val="ListBullet"/>
      </w:pPr>
      <w:r>
        <w:rPr>
          <w:b/>
        </w:rPr>
        <w:t xml:space="preserve">Mobile stock tally: </w:t>
      </w:r>
      <w:r>
        <w:t>start scan, bulk read, instant Found / Missing / Extra report.</w:t>
      </w:r>
    </w:p>
    <w:p>
      <w:pPr>
        <w:pStyle w:val="ListBullet"/>
      </w:pPr>
      <w:r>
        <w:rPr>
          <w:b/>
        </w:rPr>
        <w:t xml:space="preserve">Missing-item report: </w:t>
      </w:r>
      <w:r>
        <w:t>exact item codes, last seen location, value summary.</w:t>
      </w:r>
    </w:p>
    <w:p>
      <w:pPr>
        <w:pStyle w:val="ListBullet"/>
      </w:pPr>
      <w:r>
        <w:rPr>
          <w:b/>
        </w:rPr>
        <w:t xml:space="preserve">Gate alert log: </w:t>
      </w:r>
      <w:r>
        <w:t>every exit detection recorded with item details and timestamp.</w:t>
      </w:r>
    </w:p>
    <w:p>
      <w:pPr>
        <w:pStyle w:val="ListBullet"/>
      </w:pPr>
      <w:r>
        <w:rPr>
          <w:b/>
        </w:rPr>
        <w:t xml:space="preserve">User roles: </w:t>
      </w:r>
      <w:r>
        <w:t>counter staff, manager and auditor views with controlled access.</w:t>
      </w:r>
    </w:p>
    <w:p>
      <w:pPr>
        <w:pStyle w:val="ListBullet"/>
      </w:pPr>
      <w:r>
        <w:rPr>
          <w:b/>
        </w:rPr>
        <w:t xml:space="preserve">Existing modules unaffected: </w:t>
      </w:r>
      <w:r>
        <w:t>billing, stock, udhaar, orders and reports continue as usual — RFID adds a layer, it does not replace anything.</w:t>
      </w:r>
    </w:p>
    <w:p>
      <w:pPr>
        <w:pStyle w:val="Heading1"/>
        <w:spacing w:before="360" w:after="160"/>
        <w:pBdr>
          <w:bottom w:val="single" w:sz="12" w:color="E86E14" w:space="4"/>
        </w:pBdr>
      </w:pPr>
      <w:r>
        <w:rPr>
          <w:b/>
          <w:color w:val="1B2A4A"/>
          <w:sz w:val="36"/>
        </w:rPr>
        <w:t>8.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Phase</w:t>
            </w:r>
          </w:p>
        </w:tc>
        <w:tc>
          <w:tcPr>
            <w:tcW w:type="dxa" w:w="1296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Duration</w:t>
            </w:r>
          </w:p>
        </w:tc>
        <w:tc>
          <w:tcPr>
            <w:tcW w:type="dxa" w:w="3744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Activities</w:t>
            </w:r>
          </w:p>
        </w:tc>
        <w:tc>
          <w:tcPr>
            <w:tcW w:type="dxa" w:w="2880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Outcome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21"/>
              </w:rPr>
              <w:t>1 – Tag &amp; map</w:t>
            </w:r>
          </w:p>
        </w:tc>
        <w:tc>
          <w:tcPr>
            <w:tcW w:type="dxa" w:w="1296"/>
          </w:tcPr>
          <w:p>
            <w:r/>
            <w:r>
              <w:rPr>
                <w:sz w:val="21"/>
              </w:rPr>
              <w:t>Weeks 1–2</w:t>
            </w:r>
          </w:p>
        </w:tc>
        <w:tc>
          <w:tcPr>
            <w:tcW w:type="dxa" w:w="3744"/>
          </w:tcPr>
          <w:p>
            <w:r/>
            <w:r>
              <w:rPr>
                <w:sz w:val="21"/>
              </w:rPr>
              <w:t>Hardware install; item master cleanup; tagging + mapping of live stock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100% of showroom stock RFID-mapped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21"/>
              </w:rPr>
              <w:t>2 – Tally rollout</w:t>
            </w:r>
          </w:p>
        </w:tc>
        <w:tc>
          <w:tcPr>
            <w:tcW w:type="dxa" w:w="1296"/>
          </w:tcPr>
          <w:p>
            <w:r/>
            <w:r>
              <w:rPr>
                <w:sz w:val="21"/>
              </w:rPr>
              <w:t>Weeks 3–4</w:t>
            </w:r>
          </w:p>
        </w:tc>
        <w:tc>
          <w:tcPr>
            <w:tcW w:type="dxa" w:w="3744"/>
          </w:tcPr>
          <w:p>
            <w:r/>
            <w:r>
              <w:rPr>
                <w:sz w:val="21"/>
              </w:rPr>
              <w:t>Staff training on mobile tally; first full RFID stock tally; missing-item SOP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Tally time cut drastically; first verified report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21"/>
              </w:rPr>
              <w:t>3 – Security gate</w:t>
            </w:r>
          </w:p>
        </w:tc>
        <w:tc>
          <w:tcPr>
            <w:tcW w:type="dxa" w:w="1296"/>
          </w:tcPr>
          <w:p>
            <w:r/>
            <w:r>
              <w:rPr>
                <w:sz w:val="21"/>
              </w:rPr>
              <w:t>Weeks 5–6</w:t>
            </w:r>
          </w:p>
        </w:tc>
        <w:tc>
          <w:tcPr>
            <w:tcW w:type="dxa" w:w="3744"/>
          </w:tcPr>
          <w:p>
            <w:r/>
            <w:r>
              <w:rPr>
                <w:sz w:val="21"/>
              </w:rPr>
              <w:t>Gate installation &amp; calibration; alert SOP training; go-live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Exit fully monitored; dual verification active</w:t>
            </w:r>
          </w:p>
        </w:tc>
      </w:tr>
    </w:tbl>
    <w:p/>
    <w:p>
      <w:pPr>
        <w:pStyle w:val="Heading1"/>
        <w:spacing w:before="360" w:after="160"/>
        <w:pBdr>
          <w:bottom w:val="single" w:sz="12" w:color="E86E14" w:space="4"/>
        </w:pBdr>
      </w:pPr>
      <w:r>
        <w:rPr>
          <w:b/>
          <w:color w:val="1B2A4A"/>
          <w:sz w:val="36"/>
        </w:rPr>
        <w:t>9. Commercials</w:t>
      </w:r>
    </w:p>
    <w:p>
      <w:r>
        <w:t>Pricing is quoted after the site survey, based on showroom size, tag volumes and gate choice. Indicative structure: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Component</w:t>
            </w:r>
          </w:p>
        </w:tc>
        <w:tc>
          <w:tcPr>
            <w:tcW w:type="dxa" w:w="2880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Pricing Basis</w:t>
            </w:r>
          </w:p>
        </w:tc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21"/>
              </w:rPr>
              <w:t>Price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1"/>
              </w:rPr>
              <w:t>RFID tags (all types)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Per tag, volume slabs</w:t>
            </w:r>
          </w:p>
        </w:tc>
        <w:tc>
          <w:tcPr>
            <w:tcW w:type="dxa" w:w="2304"/>
          </w:tcPr>
          <w:p>
            <w:r/>
            <w:r>
              <w:rPr>
                <w:sz w:val="21"/>
              </w:rPr>
              <w:t>To be quoted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1"/>
              </w:rPr>
              <w:t>TSC T820 RFID printer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Per unit</w:t>
            </w:r>
          </w:p>
        </w:tc>
        <w:tc>
          <w:tcPr>
            <w:tcW w:type="dxa" w:w="2304"/>
          </w:tcPr>
          <w:p>
            <w:r/>
            <w:r>
              <w:rPr>
                <w:sz w:val="21"/>
              </w:rPr>
              <w:t>To be quoted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1"/>
              </w:rPr>
              <w:t>RFID desktop reader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Per unit</w:t>
            </w:r>
          </w:p>
        </w:tc>
        <w:tc>
          <w:tcPr>
            <w:tcW w:type="dxa" w:w="2304"/>
          </w:tcPr>
          <w:p>
            <w:r/>
            <w:r>
              <w:rPr>
                <w:sz w:val="21"/>
              </w:rPr>
              <w:t>To be quoted (+ GST)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1"/>
              </w:rPr>
              <w:t>Seuic AUTO Touch 2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Per unit</w:t>
            </w:r>
          </w:p>
        </w:tc>
        <w:tc>
          <w:tcPr>
            <w:tcW w:type="dxa" w:w="2304"/>
          </w:tcPr>
          <w:p>
            <w:r/>
            <w:r>
              <w:rPr>
                <w:sz w:val="21"/>
              </w:rPr>
              <w:t>To be quoted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1"/>
              </w:rPr>
              <w:t>RFID / AM+RFID security gate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Per gate pair, incl. installation</w:t>
            </w:r>
          </w:p>
        </w:tc>
        <w:tc>
          <w:tcPr>
            <w:tcW w:type="dxa" w:w="2304"/>
          </w:tcPr>
          <w:p>
            <w:r/>
            <w:r>
              <w:rPr>
                <w:sz w:val="21"/>
              </w:rPr>
              <w:t>To be quoted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1"/>
              </w:rPr>
              <w:t>Omunim RFID software module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Per showroom / annual</w:t>
            </w:r>
          </w:p>
        </w:tc>
        <w:tc>
          <w:tcPr>
            <w:tcW w:type="dxa" w:w="2304"/>
          </w:tcPr>
          <w:p>
            <w:r/>
            <w:r>
              <w:rPr>
                <w:sz w:val="21"/>
              </w:rPr>
              <w:t>To be quoted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1"/>
              </w:rPr>
              <w:t>Implementation &amp; training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Fixed, per site</w:t>
            </w:r>
          </w:p>
        </w:tc>
        <w:tc>
          <w:tcPr>
            <w:tcW w:type="dxa" w:w="2304"/>
          </w:tcPr>
          <w:p>
            <w:r/>
            <w:r>
              <w:rPr>
                <w:sz w:val="21"/>
              </w:rPr>
              <w:t>To be quoted</w:t>
            </w:r>
          </w:p>
        </w:tc>
      </w:tr>
    </w:tbl>
    <w:p/>
    <w:p>
      <w:pPr>
        <w:pStyle w:val="Heading1"/>
        <w:spacing w:before="360" w:after="160"/>
        <w:pBdr>
          <w:bottom w:val="single" w:sz="12" w:color="E86E14" w:space="4"/>
        </w:pBdr>
      </w:pPr>
      <w:r>
        <w:rPr>
          <w:b/>
          <w:color w:val="1B2A4A"/>
          <w:sz w:val="36"/>
        </w:rPr>
        <w:t>10. Training, Support &amp; Warranty</w:t>
      </w:r>
    </w:p>
    <w:p>
      <w:pPr>
        <w:pStyle w:val="ListBullet"/>
      </w:pPr>
      <w:r>
        <w:rPr>
          <w:b/>
        </w:rPr>
        <w:t xml:space="preserve">On-site training </w:t>
      </w:r>
      <w:r>
        <w:t>for counter staff (tagging &amp; mapping), managers (tally &amp; reports) and security staff (gate SOP).</w:t>
      </w:r>
    </w:p>
    <w:p>
      <w:pPr>
        <w:pStyle w:val="ListBullet"/>
      </w:pPr>
      <w:r>
        <w:rPr>
          <w:b/>
        </w:rPr>
        <w:t xml:space="preserve">Hardware warranty </w:t>
      </w:r>
      <w:r>
        <w:t>as per manufacturer terms; Omunim coordinates replacement support.</w:t>
      </w:r>
    </w:p>
    <w:p>
      <w:pPr>
        <w:pStyle w:val="ListBullet"/>
      </w:pPr>
      <w:r>
        <w:rPr>
          <w:b/>
        </w:rPr>
        <w:t xml:space="preserve">Software support </w:t>
      </w:r>
      <w:r>
        <w:t>in Hindi and English, by phone and WhatsApp.</w:t>
      </w:r>
    </w:p>
    <w:p>
      <w:pPr>
        <w:pStyle w:val="ListBullet"/>
      </w:pPr>
      <w:r>
        <w:rPr>
          <w:b/>
        </w:rPr>
        <w:t xml:space="preserve">Annual health check: </w:t>
      </w:r>
      <w:r>
        <w:t>tag read-rate audit and gate calibration review.</w:t>
      </w:r>
    </w:p>
    <w:p>
      <w:pPr>
        <w:pStyle w:val="Heading1"/>
        <w:spacing w:before="360" w:after="160"/>
        <w:pBdr>
          <w:bottom w:val="single" w:sz="12" w:color="E86E14" w:space="4"/>
        </w:pBdr>
      </w:pPr>
      <w:r>
        <w:rPr>
          <w:b/>
          <w:color w:val="1B2A4A"/>
          <w:sz w:val="36"/>
        </w:rPr>
        <w:t>11. Next Steps</w:t>
      </w:r>
    </w:p>
    <w:p>
      <w:pPr>
        <w:pStyle w:val="ListBullet"/>
      </w:pPr>
      <w:r>
        <w:t>Site survey of the showroom (half day).</w:t>
      </w:r>
    </w:p>
    <w:p>
      <w:pPr>
        <w:pStyle w:val="ListBullet"/>
      </w:pPr>
      <w:r>
        <w:t>Tag-volume estimate and hardware quotation.</w:t>
      </w:r>
    </w:p>
    <w:p>
      <w:pPr>
        <w:pStyle w:val="ListBullet"/>
      </w:pPr>
      <w:r>
        <w:t>Pilot: tag + map one section, run the first RFID tally.</w:t>
      </w:r>
    </w:p>
    <w:p>
      <w:pPr>
        <w:pStyle w:val="ListBullet"/>
      </w:pPr>
      <w:r>
        <w:t>Full rollout per the roadmap above.</w:t>
      </w:r>
    </w:p>
    <w:p>
      <w:r/>
    </w:p>
    <w:p>
      <w:pPr>
        <w:jc w:val="center"/>
      </w:pPr>
      <w:r>
        <w:rPr>
          <w:i/>
          <w:color w:val="5A5A5A"/>
          <w:sz w:val="20"/>
        </w:rPr>
        <w:t>Prepared by Omunim Jewellery Software — October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