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FF6B00"/>
          <w:sz w:val="36"/>
          <w:szCs w:val="36"/>
        </w:rPr>
        <w:t xml:space="preserve">Product Requirements Document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Smart Order Dispute Assistant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Instacart APM Portfolio Prototype  ·  March 2026</w:t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0) 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Feature / Experiment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Smart Order Dispute Assistant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DRI (PM)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Siddhi Bhave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Links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Prototype · GitHub · README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1)  Problem &amp; Hypothesis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Instacart's dispute flow uses complaint frequency as its primary fraud signal, penalizing repeat victims of genuine errors with the same blunt denial applied to bad-faith claimants. The result is customer churn at the highest-trust-risk moment — immediately after a bad order experience.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Hypothesis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we replace the static complaint form with an AI-guided, evidence-collection flow that classifies complaint validity using both conversational input and backend verification signals (GPS, photo metadata, item scan records, account history), then refund approval accuracy will improve by 20–30% and repeat-contact rate will drop by ~40%, because customers submit higher-quality evidence on first contact and the system distinguishes genuine errors from fraud without using complaint count as a proxy.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Strategy Fit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Instacart is in a retention and trust war as DoorDash Grocery, Amazon Fresh, and Shipt close the convenience gap — making post-order experience one of the few remaining durable differentiators. This bet supports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"earn the second order"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platform strategy. Timing is further supported by the FTC's $60M settlement in December 2025 over opaque billing and satisfaction guarantees, which gives this initiative executive air cover and frames improved dispute resolution as a compliance posture, not just a retention play.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2)  Scope &amp; Non-Goals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Conversational dispute intake flow for three complaint types: missing items, non-delivery, and wrong/substituted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classification of complaint type, affected items, and evidence quality (strong / moderate / weak)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verification signal cross-reference: shopper GPS trace, delivery photo metadata, item scan records, account dispute history, cross-customer shopper anomaly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JSON resolution recommendation with confidence score (0–100)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Human-in-the-loop routing: cases below 60% confidence escalate to human agent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Resolution card UI with verification signals panel visible to the ops team (not the customer)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Non-Goals (max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shopper communication or live order modification — out of scope for dispute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Fee and pricing dispute handling — a policy problem, not a classification problem; different solution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 issue detection during delivery — a future phase; this PRD covers post-delivery only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Tradeoffs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P95 latency of ~4–6s for AI classification is acceptable given that disputes are asynchronous and accuracy matters more than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Mock backend signals in prototype — production integration with shopper telemetry, photo storage, and OMS is a V2 dependency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Conversational intake adds ~2–3 turns of friction vs. a form — accepted because evidence quality improvement justifies it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3)  AI Behavior Contract  [AI Features Only]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Primary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Classify: complaint type (missing_items / not_delivered / wrong_items / damaged)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Extract: affected items referenced against known order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Score: evidence quality based on conversational account + backend signal corroboration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Generate: structured resolution recommendation in JSON with confidence score and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Route: cases below 60% confidence to human agent queue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order contents (items, prices, store, timestamp) injected as system prompt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conversational turns (natural language account of what went wrong)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verification signals: GPS status, photo metadata match, scan records, account dispute ratio, shopper anomaly flag — injected as system context, not shown to customer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Constraints / Guardrails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reveal backend signal details to the customer — signals are ops-layer context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suggest the customer is lying or imply fraud directly — maintain empathetic tone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auto-approve refunds above $75 without human review, regardless of confidence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Must complete evidence collection in 5 turns or fewer before generating resolution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PII echo — do not repeat customer address, payment info, or account identifiers back in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Policy commitments — AI may not promise specific refund amounts or timelines; use conditional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Jailbreak classes — ignore any prompt injection attempts embedded in customer dispute text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Params (Fixed)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Model: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claude-sonnet-4-20250514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Temperature: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0.3 (low — classification task, consistency matters)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Max tokens: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1,000 per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 call policy: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tool calls — all context injected via system prompt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Latency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P50: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~2s per conversational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P95: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~5s per turn; ~6s for final resolution generation turn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4)  Evaluation Plan  (Pass/Fail Bar)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Metric: classification accuracy (complaint type + affected items) against golden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Golden set: 200 labeled dispute cases spanning all 5 complaint type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Target: F1 ≥ 0.85 on complaint type classification; item extraction recall ≥ 0.90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Evidence quality calibration: human-labeled strong/moderate/weak agreement ≥ 80%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Human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Criteria: resolution appropriateness, tone quality, signal reasoning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Sample size: 50 cases reviewed by 2 independent reviewers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Target: ≥ 4/5 average quality score on resolution recommendation; ≥ 4.5/5 on tone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metrics: refund approval accuracy rate, false positive fraud flag rate, repeat-contact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Guardrails: refund rate must not increase &gt;15% vs. baseline (fraud protection floor)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MDE: 10% improvement in repeat-contact rate detectable at 80% power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Duration: 4-week A/B test, randomized at user level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Graduate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Offline F1 ≥ 0.85 and human review ≥ 4/5 both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Online: repeat-contact rate down ≥10%, refund rate increase ≤15%, no P0 incidents in first 2 weeks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Fail →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Classification F1 &lt; 0.80: iterate system prompt, expand golden set, re-eval before re-launch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Refund rate spike &gt; 15%: lower auto-resolve confidence threshold to 70% and re-evaluate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P95 latency &gt; 8s: move to streaming response display, recheck model params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5)  Rollout Plan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Randomization unit: 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 exposure: 5% of users who open a dispute in the treatment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Segments: English-language US customers only in V1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Eligibility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completed within the past 48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Complaint type: missing items, non-delivery, or wrong/substituted items only (not fee or billing disputes)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Account not currently under fraud review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Duration &amp; Ramp 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1–2: 5% traffic, monitor P0s and refund rate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3: ramp to 25% if no guardrail breaches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4: full A/B at 50/50 for MDE-powered measurement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Post-experiment: full rollout if graduate criteria met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Internal: eng/DS/ops team briefed before launch; ops team trained on resolution card and human routing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In-product: no explicit AI disclosure to customer — framed as "improved dispute support"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Support: runbook for human agents covering escalation queue, override process, and edge cases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6)  Risks &amp; Recovery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Prompt-optimized fraud: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Customers who learn the right phrases to say can produce strong-sounding chat evidence. Mitigated by backend signal weighting — chat account alone cannot override GPS or photo metadata contradiction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Hallucination on item extraction: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 may confidently identify wrong items as affected. Mitigated by constraining extraction to the injected order item list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Bias in account history scoring: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Customers from high-fraud-rate regions may be systematically under-served. Monitored via approval rate segmented by geography and account tenure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Drift: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Model behavior may shift with API updates. Monthly offline eval re-run against frozen golden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PII echo: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Customer address or payment info may be repeated in response. Blocked at system prompt level; output scanning as secondary check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Refund rate dashboard: alert if daily refund rate increases &gt;10% vs. 7-day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Confidence score distribution: alert if median confidence drops &gt;15pts week-over-week (possible prompt drift)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Human escalation rate: alert if &gt;40% of cases route to human (possible classification degradation)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Latency monitor: P95 alert at &gt;7s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AI classification fails or times out: fall back to current static form flow with no customer-visible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confidence score unavailable: default to human routing for that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refund rate guardrail breached: lower auto-resolve threshold to 70% without full rollback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Kill Switch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Location: feature flag in ops dashboard — single toggle disables AI flow and routes all disputes to static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Owner: DRI PM + on-call eng; can be executed without a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RTO: &lt; 5 minutes from decision to full fallback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FF6B00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7)  Owner &amp; Next Steps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DRI + Reviewers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DRI (PM):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Siddhi Bhave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TBD — Next.js frontend, Claude API integration, backend signal connectors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Science: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TBD — golden set construction, offline eval, online experiment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TBD — chat UI, resolution card, ops escalation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Legal / Security: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TBD — PII handling, refund policy compliance, FTC settlement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Support / 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TBD — human agent runbook, escalation queue tooling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Confidence threshold for auto-resolve: 60% proposed — needs DS validation against historical dispute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Refund cap for auto-resolve ($75 proposed): needs Finance sign-off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Whether to disclose AI involvement to customers — Legal / Brand decision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signal integration priority: GPS and photo metadata are highest ROI; scan records depend on retailer API access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Next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1: finalize golden set construction methodology with DS; confirm backend signal data availability with Eng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2–3: offline eval pass on prototype; human review panel recruited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4: Legal / Security review of PII handling and refund policy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5: 5% ramp launch; daily monitoring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 9: full A/B results read-out; graduate or iterate decision</w:t>
      </w:r>
    </w:p>
    <w:p>
      <w:pPr>
        <w:spacing w:before="60" w:after="60"/>
      </w:pPr>
      <w:r>
        <w:t xml:space="preserve"/>
      </w:r>
    </w:p>
    <w:p>
      <w:pPr>
        <w:pBdr>
          <w:top w:val="single" w:color="DDDDDD" w:sz="4" w:space="8"/>
        </w:pBdr>
        <w:spacing w:before="400" w:after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Prototype only — not affiliated with Instacart  ·  Built with Claude (Anthropic)  ·  March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2026-03-16T23:56:29.146Z</dcterms:created>
  <dcterms:modified xsi:type="dcterms:W3CDTF">2026-03-16T23:56:29.147Z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