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C72225" w14:textId="77777777" w:rsidR="00E415E4" w:rsidRDefault="00AE45C2" w:rsidP="00AE45C2">
      <w:pPr>
        <w:pStyle w:val="Title"/>
      </w:pPr>
      <w:r>
        <w:t>Tutorial</w:t>
      </w:r>
    </w:p>
    <w:p w14:paraId="6875CDF7" w14:textId="77777777" w:rsidR="00AE45C2" w:rsidRDefault="00AE45C2" w:rsidP="00AE45C2">
      <w:pPr>
        <w:pStyle w:val="Heading1"/>
      </w:pPr>
      <w:r>
        <w:t xml:space="preserve">Introduction. </w:t>
      </w:r>
    </w:p>
    <w:p w14:paraId="0A6B658F" w14:textId="6C24C5E7" w:rsidR="00AE45C2" w:rsidRPr="000A66E0" w:rsidRDefault="00AE45C2" w:rsidP="000A66E0">
      <w:pPr>
        <w:spacing w:after="0" w:line="240" w:lineRule="auto"/>
        <w:rPr>
          <w:rFonts w:cs="Times New Roman"/>
        </w:rPr>
      </w:pPr>
      <w:r>
        <w:t>This tutorial provides an example of how to use the MATLAB scripts and obtain the results</w:t>
      </w:r>
      <w:r w:rsidR="00F576FC">
        <w:t xml:space="preserve"> as seen in the PLOS</w:t>
      </w:r>
      <w:r w:rsidR="00BB08BE">
        <w:t xml:space="preserve"> </w:t>
      </w:r>
      <w:r w:rsidR="00F576FC">
        <w:t>one publication</w:t>
      </w:r>
      <w:r w:rsidR="00BB08BE">
        <w:t xml:space="preserve"> entitled </w:t>
      </w:r>
      <w:r w:rsidR="000A66E0" w:rsidRPr="00E4248B">
        <w:rPr>
          <w:rFonts w:cs="Times New Roman"/>
        </w:rPr>
        <w:t xml:space="preserve">A software tool for the quantification of metastatic colony growth dynamics and size distributions </w:t>
      </w:r>
      <w:r w:rsidR="000A66E0" w:rsidRPr="00E4248B">
        <w:rPr>
          <w:rFonts w:cs="Times New Roman"/>
          <w:i/>
        </w:rPr>
        <w:t>in vitro</w:t>
      </w:r>
      <w:r w:rsidR="000A66E0" w:rsidRPr="00E4248B">
        <w:rPr>
          <w:rFonts w:cs="Times New Roman"/>
        </w:rPr>
        <w:t xml:space="preserve"> and </w:t>
      </w:r>
      <w:r w:rsidR="000A66E0" w:rsidRPr="00E4248B">
        <w:rPr>
          <w:rFonts w:cs="Times New Roman"/>
          <w:i/>
        </w:rPr>
        <w:t>in vivo</w:t>
      </w:r>
      <w:r w:rsidR="000A66E0">
        <w:rPr>
          <w:rFonts w:cs="Times New Roman"/>
          <w:i/>
        </w:rPr>
        <w:t xml:space="preserve">. </w:t>
      </w:r>
      <w:r w:rsidR="00E048AB">
        <w:t>All functions referred to are custom functions. Functions available in the MATLAB toolbox/library by default are referred to as ‘MATLAB functions’ in this document.</w:t>
      </w:r>
      <w:r w:rsidR="00BB08BE">
        <w:t xml:space="preserve"> Please note the code has been tested on MATLAB 2016a and newer. We cannot guarantee performance on older versions of MATLAB.</w:t>
      </w:r>
    </w:p>
    <w:p w14:paraId="5523D6D8" w14:textId="29C15C8E" w:rsidR="00AE45C2" w:rsidRDefault="00AE45C2" w:rsidP="00AE45C2">
      <w:pPr>
        <w:pStyle w:val="Heading1"/>
      </w:pPr>
      <w:r>
        <w:t>In Vitro Analysis</w:t>
      </w:r>
      <w:r w:rsidR="00F71FAA">
        <w:t xml:space="preserve"> – KI67, RFP, GFP, and DAPI</w:t>
      </w:r>
      <w:r>
        <w:t xml:space="preserve">. </w:t>
      </w:r>
    </w:p>
    <w:p w14:paraId="5AF609A3" w14:textId="70C16862" w:rsidR="00F576FC" w:rsidRDefault="00AE45C2" w:rsidP="00AE45C2">
      <w:pPr>
        <w:rPr>
          <w:highlight w:val="yellow"/>
        </w:rPr>
      </w:pPr>
      <w:r>
        <w:t>Step 1: Place the stitched images of all</w:t>
      </w:r>
      <w:r w:rsidR="00FC5F26">
        <w:t xml:space="preserve"> channels, of all</w:t>
      </w:r>
      <w:r>
        <w:t xml:space="preserve"> wells</w:t>
      </w:r>
      <w:r w:rsidR="00FC5F26">
        <w:t xml:space="preserve"> in a single folder</w:t>
      </w:r>
      <w:r w:rsidR="001E4CF9">
        <w:t xml:space="preserve"> (i.e. the folder “</w:t>
      </w:r>
      <w:r w:rsidR="001E4CF9" w:rsidRPr="001E4CF9">
        <w:t>InVitro_FixedCell_Images_Day_04</w:t>
      </w:r>
      <w:r w:rsidR="001E4CF9">
        <w:t xml:space="preserve">” provided at </w:t>
      </w:r>
      <w:r w:rsidR="001E4CF9" w:rsidRPr="001E4CF9">
        <w:rPr>
          <w:u w:val="single"/>
        </w:rPr>
        <w:t>http://pages.jh.edu/~dgilkes1/soumitra/</w:t>
      </w:r>
      <w:r w:rsidR="001E4CF9">
        <w:t>)</w:t>
      </w:r>
      <w:r w:rsidR="00FC5F26">
        <w:t>, along with the MATLAB scripts.</w:t>
      </w:r>
      <w:r w:rsidR="00F576FC">
        <w:t xml:space="preserve"> The content of the folder </w:t>
      </w:r>
      <w:r w:rsidR="000A66E0">
        <w:t>should appear as below.</w:t>
      </w:r>
    </w:p>
    <w:p w14:paraId="2BDCA502" w14:textId="4F5B0086" w:rsidR="00F576FC" w:rsidRDefault="00F61EB8" w:rsidP="000A66E0">
      <w:pPr>
        <w:jc w:val="center"/>
      </w:pPr>
      <w:r>
        <w:rPr>
          <w:noProof/>
        </w:rPr>
        <w:drawing>
          <wp:inline distT="0" distB="0" distL="0" distR="0" wp14:anchorId="712FFFF9" wp14:editId="597BF7DB">
            <wp:extent cx="5276850" cy="4248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6850" cy="4248150"/>
                    </a:xfrm>
                    <a:prstGeom prst="rect">
                      <a:avLst/>
                    </a:prstGeom>
                  </pic:spPr>
                </pic:pic>
              </a:graphicData>
            </a:graphic>
          </wp:inline>
        </w:drawing>
      </w:r>
    </w:p>
    <w:p w14:paraId="4AB2FBB1" w14:textId="74372C59" w:rsidR="00FC5F26" w:rsidRDefault="00FC5F26" w:rsidP="00AE45C2">
      <w:r>
        <w:t xml:space="preserve"> Ensure the naming system</w:t>
      </w:r>
      <w:r w:rsidR="000A66E0">
        <w:t xml:space="preserve"> described</w:t>
      </w:r>
      <w:r>
        <w:t xml:space="preserve"> in the Readme is followed. In the MATLAB script</w:t>
      </w:r>
      <w:r w:rsidR="00E4448F">
        <w:t xml:space="preserve"> ‘InVitro_Step1_ki67_colony_analysis.m’</w:t>
      </w:r>
      <w:r>
        <w:t>:</w:t>
      </w:r>
    </w:p>
    <w:p w14:paraId="4F6E9775" w14:textId="2F41F651" w:rsidR="00CF58E8" w:rsidRDefault="00CF58E8" w:rsidP="00FC5F26">
      <w:pPr>
        <w:pStyle w:val="ListParagraph"/>
        <w:numPr>
          <w:ilvl w:val="0"/>
          <w:numId w:val="2"/>
        </w:numPr>
      </w:pPr>
      <w:r>
        <w:lastRenderedPageBreak/>
        <w:t>In the variable ‘</w:t>
      </w:r>
      <w:proofErr w:type="spellStart"/>
      <w:r>
        <w:t>all_wells</w:t>
      </w:r>
      <w:proofErr w:type="spellEnd"/>
      <w:r>
        <w:t>’, p</w:t>
      </w:r>
      <w:r w:rsidR="00FC5F26">
        <w:t xml:space="preserve">rovide the </w:t>
      </w:r>
      <w:r w:rsidR="00EF5CEA">
        <w:t>list</w:t>
      </w:r>
      <w:r w:rsidR="00FC5F26">
        <w:t xml:space="preserve"> of wells being analyzed in the six </w:t>
      </w:r>
      <w:r>
        <w:t>well plate in the variable. The default contains</w:t>
      </w:r>
      <w:r w:rsidR="00FC5F26">
        <w:t xml:space="preserve"> all </w:t>
      </w:r>
      <w:r>
        <w:t xml:space="preserve">six wells of the six well plate, as shown in the line – </w:t>
      </w:r>
    </w:p>
    <w:p w14:paraId="60B53B65" w14:textId="6A30CAC5" w:rsidR="00CF58E8" w:rsidRDefault="00CF58E8" w:rsidP="00CF58E8">
      <w:pPr>
        <w:pStyle w:val="ListParagraph"/>
        <w:rPr>
          <w:rFonts w:ascii="Courier New" w:eastAsia="Times New Roman" w:hAnsi="Courier New" w:cs="Courier New"/>
          <w:sz w:val="20"/>
          <w:szCs w:val="20"/>
        </w:rPr>
      </w:pPr>
      <w:r>
        <w:t>&gt;&gt;</w:t>
      </w:r>
      <w:proofErr w:type="spellStart"/>
      <w:r w:rsidRPr="00CF58E8">
        <w:rPr>
          <w:rFonts w:ascii="Courier New" w:eastAsia="Times New Roman" w:hAnsi="Courier New" w:cs="Courier New"/>
          <w:sz w:val="20"/>
          <w:szCs w:val="20"/>
        </w:rPr>
        <w:t>all_wells</w:t>
      </w:r>
      <w:proofErr w:type="spellEnd"/>
      <w:r w:rsidRPr="00CF58E8">
        <w:rPr>
          <w:rFonts w:ascii="Courier New" w:eastAsia="Times New Roman" w:hAnsi="Courier New" w:cs="Courier New"/>
          <w:sz w:val="20"/>
          <w:szCs w:val="20"/>
        </w:rPr>
        <w:t xml:space="preserve"> = {'A1',</w:t>
      </w:r>
      <w:r w:rsidR="00223D6A">
        <w:rPr>
          <w:rFonts w:ascii="Courier New" w:eastAsia="Times New Roman" w:hAnsi="Courier New" w:cs="Courier New"/>
          <w:sz w:val="20"/>
          <w:szCs w:val="20"/>
        </w:rPr>
        <w:t xml:space="preserve"> </w:t>
      </w:r>
      <w:r w:rsidRPr="00CF58E8">
        <w:rPr>
          <w:rFonts w:ascii="Courier New" w:eastAsia="Times New Roman" w:hAnsi="Courier New" w:cs="Courier New"/>
          <w:sz w:val="20"/>
          <w:szCs w:val="20"/>
        </w:rPr>
        <w:t>'A2', 'A3', 'B1', 'B2', 'B3'};</w:t>
      </w:r>
    </w:p>
    <w:p w14:paraId="2B6C090C" w14:textId="4D3C3B69" w:rsidR="00FC5F26" w:rsidRDefault="00FC5F26" w:rsidP="00CF58E8">
      <w:pPr>
        <w:pStyle w:val="ListParagraph"/>
      </w:pPr>
    </w:p>
    <w:p w14:paraId="6AA3EBF2" w14:textId="77777777" w:rsidR="00E415E4" w:rsidRDefault="00E415E4" w:rsidP="00FC5F26">
      <w:pPr>
        <w:pStyle w:val="ListParagraph"/>
        <w:numPr>
          <w:ilvl w:val="0"/>
          <w:numId w:val="2"/>
        </w:numPr>
      </w:pPr>
      <w:r>
        <w:t>Specify</w:t>
      </w:r>
      <w:r w:rsidR="00E048AB">
        <w:t xml:space="preserve"> the threshold </w:t>
      </w:r>
      <w:r>
        <w:t>arguments</w:t>
      </w:r>
      <w:r w:rsidR="00E048AB">
        <w:t xml:space="preserve"> in the ‘</w:t>
      </w:r>
      <w:proofErr w:type="spellStart"/>
      <w:r w:rsidR="00E048AB">
        <w:t>green_mask</w:t>
      </w:r>
      <w:proofErr w:type="spellEnd"/>
      <w:r w:rsidR="00E048AB">
        <w:t>’ and ‘</w:t>
      </w:r>
      <w:proofErr w:type="spellStart"/>
      <w:r w:rsidR="00E048AB">
        <w:t>red_mask</w:t>
      </w:r>
      <w:proofErr w:type="spellEnd"/>
      <w:r w:rsidR="00E048AB">
        <w:t>’ functions</w:t>
      </w:r>
      <w:r>
        <w:t>, which are 0.05 and 0.03 in the excerpt below:</w:t>
      </w:r>
    </w:p>
    <w:p w14:paraId="2D9F93E8" w14:textId="77777777" w:rsidR="00E415E4" w:rsidRDefault="00E415E4" w:rsidP="00E415E4">
      <w:pPr>
        <w:pStyle w:val="HTMLPreformatted"/>
      </w:pPr>
      <w:r>
        <w:tab/>
        <w:t>&gt;&gt;% RFP and GFP masks</w:t>
      </w:r>
    </w:p>
    <w:p w14:paraId="5DFA01D2" w14:textId="77777777" w:rsidR="00E415E4" w:rsidRDefault="00E415E4" w:rsidP="00E415E4">
      <w:pPr>
        <w:pStyle w:val="HTMLPreformatted"/>
      </w:pPr>
      <w:r>
        <w:tab/>
      </w:r>
      <w:proofErr w:type="spellStart"/>
      <w:r>
        <w:t>GFP_mask</w:t>
      </w:r>
      <w:proofErr w:type="spellEnd"/>
      <w:r>
        <w:t xml:space="preserve"> = </w:t>
      </w:r>
      <w:proofErr w:type="spellStart"/>
      <w:r>
        <w:t>green_</w:t>
      </w:r>
      <w:proofErr w:type="gramStart"/>
      <w:r>
        <w:t>mask</w:t>
      </w:r>
      <w:proofErr w:type="spellEnd"/>
      <w:r>
        <w:t>(</w:t>
      </w:r>
      <w:proofErr w:type="gramEnd"/>
      <w:r>
        <w:t xml:space="preserve">GFP, </w:t>
      </w:r>
      <w:r w:rsidRPr="00843AA1">
        <w:rPr>
          <w:b/>
          <w:u w:val="single"/>
        </w:rPr>
        <w:t>0.05</w:t>
      </w:r>
      <w:r>
        <w:t>);</w:t>
      </w:r>
    </w:p>
    <w:p w14:paraId="5B24CD9F" w14:textId="77777777" w:rsidR="00E415E4" w:rsidRDefault="00E415E4" w:rsidP="00E415E4">
      <w:pPr>
        <w:pStyle w:val="HTMLPreformatted"/>
      </w:pPr>
      <w:r>
        <w:tab/>
      </w:r>
      <w:proofErr w:type="spellStart"/>
      <w:r>
        <w:t>RFP_mask</w:t>
      </w:r>
      <w:proofErr w:type="spellEnd"/>
      <w:r>
        <w:t xml:space="preserve"> = </w:t>
      </w:r>
      <w:proofErr w:type="spellStart"/>
      <w:r>
        <w:t>red_</w:t>
      </w:r>
      <w:proofErr w:type="gramStart"/>
      <w:r>
        <w:t>mask</w:t>
      </w:r>
      <w:proofErr w:type="spellEnd"/>
      <w:r>
        <w:t>(</w:t>
      </w:r>
      <w:proofErr w:type="gramEnd"/>
      <w:r>
        <w:t xml:space="preserve">RFP, </w:t>
      </w:r>
      <w:r w:rsidRPr="00843AA1">
        <w:rPr>
          <w:b/>
          <w:u w:val="single"/>
        </w:rPr>
        <w:t>0.03</w:t>
      </w:r>
      <w:r>
        <w:t>);</w:t>
      </w:r>
    </w:p>
    <w:p w14:paraId="2DF14207" w14:textId="77777777" w:rsidR="00E415E4" w:rsidRDefault="00E415E4" w:rsidP="00E415E4">
      <w:pPr>
        <w:pStyle w:val="ListParagraph"/>
      </w:pPr>
    </w:p>
    <w:p w14:paraId="55C43682" w14:textId="070F10D7" w:rsidR="00A42ECF" w:rsidRDefault="00E415E4" w:rsidP="00A42ECF">
      <w:pPr>
        <w:pStyle w:val="ListParagraph"/>
      </w:pPr>
      <w:r>
        <w:t>The threshold can range from 0 to 1, but we expect that an appropriate value to lie between 0 to 0.15.</w:t>
      </w:r>
      <w:r w:rsidR="00843AA1">
        <w:t xml:space="preserve"> Following the above code, </w:t>
      </w:r>
      <w:r w:rsidR="00A42ECF">
        <w:t>the</w:t>
      </w:r>
      <w:r w:rsidR="000A66E0">
        <w:t xml:space="preserve"> script</w:t>
      </w:r>
      <w:r w:rsidR="00A42ECF">
        <w:t xml:space="preserve"> saves the ‘</w:t>
      </w:r>
      <w:proofErr w:type="spellStart"/>
      <w:r w:rsidR="00A42ECF">
        <w:t>GFP_mask</w:t>
      </w:r>
      <w:proofErr w:type="spellEnd"/>
      <w:r w:rsidR="00A42ECF">
        <w:t>’ and ‘</w:t>
      </w:r>
      <w:proofErr w:type="spellStart"/>
      <w:r w:rsidR="00A42ECF">
        <w:t>RFP_mask</w:t>
      </w:r>
      <w:proofErr w:type="spellEnd"/>
      <w:r w:rsidR="00A42ECF">
        <w:t>’ images as .</w:t>
      </w:r>
      <w:proofErr w:type="spellStart"/>
      <w:r w:rsidR="00A42ECF">
        <w:t>tif</w:t>
      </w:r>
      <w:proofErr w:type="spellEnd"/>
      <w:r w:rsidR="00A42ECF">
        <w:t xml:space="preserve"> files (the save step is in bold below). For a few wells, these should be compared with the original GFP and RFP images to ensure an appropriate threshold value has been chosen for the experimental set</w:t>
      </w:r>
      <w:r w:rsidR="00C11DAD">
        <w:t>, which leads to creation of an accurate mask in each of the RFP and GFP channels</w:t>
      </w:r>
      <w:r w:rsidR="00A42ECF">
        <w:t xml:space="preserve">. </w:t>
      </w:r>
      <w:r>
        <w:t xml:space="preserve"> </w:t>
      </w:r>
      <w:r w:rsidR="00260E30">
        <w:t xml:space="preserve">To compare, go to the folder with the scripts and original images, where the saved GFP and RFP masks will appear, and compare manually. </w:t>
      </w:r>
    </w:p>
    <w:p w14:paraId="42A5BED3" w14:textId="6B89858B" w:rsidR="00A42ECF" w:rsidRPr="00A42ECF" w:rsidRDefault="00A42ECF" w:rsidP="00A42ECF">
      <w:pPr>
        <w:pStyle w:val="ListParagraph"/>
        <w:rPr>
          <w:rFonts w:cstheme="minorHAnsi"/>
        </w:rPr>
      </w:pPr>
    </w:p>
    <w:p w14:paraId="473A765C" w14:textId="1CB8C946" w:rsidR="00A42ECF" w:rsidRPr="00A42ECF" w:rsidRDefault="00A42ECF" w:rsidP="00A42ECF">
      <w:pPr>
        <w:pStyle w:val="ListParagraph"/>
        <w:rPr>
          <w:rFonts w:ascii="Courier New" w:hAnsi="Courier New" w:cs="Courier New"/>
        </w:rPr>
      </w:pPr>
      <w:r>
        <w:rPr>
          <w:rFonts w:ascii="Courier New" w:hAnsi="Courier New" w:cs="Courier New"/>
        </w:rPr>
        <w:t>&gt;</w:t>
      </w:r>
      <w:proofErr w:type="gramStart"/>
      <w:r>
        <w:rPr>
          <w:rFonts w:ascii="Courier New" w:hAnsi="Courier New" w:cs="Courier New"/>
        </w:rPr>
        <w:t>&gt;</w:t>
      </w:r>
      <w:r w:rsidRPr="00A42ECF">
        <w:rPr>
          <w:rFonts w:ascii="Courier New" w:hAnsi="Courier New" w:cs="Courier New"/>
        </w:rPr>
        <w:t xml:space="preserve">  %</w:t>
      </w:r>
      <w:proofErr w:type="gramEnd"/>
      <w:r w:rsidRPr="00A42ECF">
        <w:rPr>
          <w:rFonts w:ascii="Courier New" w:hAnsi="Courier New" w:cs="Courier New"/>
        </w:rPr>
        <w:t xml:space="preserve"> Save GFP mask as an image</w:t>
      </w:r>
    </w:p>
    <w:p w14:paraId="28DB86BB" w14:textId="77777777" w:rsidR="00A42ECF" w:rsidRPr="00A42ECF" w:rsidRDefault="00A42ECF" w:rsidP="00A42ECF">
      <w:pPr>
        <w:pStyle w:val="ListParagraph"/>
        <w:rPr>
          <w:rFonts w:ascii="Courier New" w:hAnsi="Courier New" w:cs="Courier New"/>
        </w:rPr>
      </w:pPr>
      <w:r w:rsidRPr="00A42ECF">
        <w:rPr>
          <w:rFonts w:ascii="Courier New" w:hAnsi="Courier New" w:cs="Courier New"/>
        </w:rPr>
        <w:t xml:space="preserve">figure, </w:t>
      </w:r>
      <w:proofErr w:type="spellStart"/>
      <w:proofErr w:type="gramStart"/>
      <w:r w:rsidRPr="00A42ECF">
        <w:rPr>
          <w:rFonts w:ascii="Courier New" w:hAnsi="Courier New" w:cs="Courier New"/>
        </w:rPr>
        <w:t>imshow</w:t>
      </w:r>
      <w:proofErr w:type="spellEnd"/>
      <w:r w:rsidRPr="00A42ECF">
        <w:rPr>
          <w:rFonts w:ascii="Courier New" w:hAnsi="Courier New" w:cs="Courier New"/>
        </w:rPr>
        <w:t>(</w:t>
      </w:r>
      <w:proofErr w:type="spellStart"/>
      <w:proofErr w:type="gramEnd"/>
      <w:r w:rsidRPr="00A42ECF">
        <w:rPr>
          <w:rFonts w:ascii="Courier New" w:hAnsi="Courier New" w:cs="Courier New"/>
        </w:rPr>
        <w:t>GFP_mask</w:t>
      </w:r>
      <w:proofErr w:type="spellEnd"/>
      <w:r w:rsidRPr="00A42ECF">
        <w:rPr>
          <w:rFonts w:ascii="Courier New" w:hAnsi="Courier New" w:cs="Courier New"/>
        </w:rPr>
        <w:t>);</w:t>
      </w:r>
    </w:p>
    <w:p w14:paraId="08CC8F93" w14:textId="5DC335F1" w:rsidR="00A42ECF" w:rsidRPr="00A42ECF" w:rsidRDefault="00A42ECF" w:rsidP="00A42ECF">
      <w:pPr>
        <w:pStyle w:val="ListParagraph"/>
        <w:rPr>
          <w:rFonts w:ascii="Courier New" w:hAnsi="Courier New" w:cs="Courier New"/>
        </w:rPr>
      </w:pPr>
      <w:proofErr w:type="spellStart"/>
      <w:r w:rsidRPr="00A42ECF">
        <w:rPr>
          <w:rFonts w:ascii="Courier New" w:hAnsi="Courier New" w:cs="Courier New"/>
        </w:rPr>
        <w:t>GFP_image_filename</w:t>
      </w:r>
      <w:proofErr w:type="spellEnd"/>
      <w:r w:rsidRPr="00A42ECF">
        <w:rPr>
          <w:rFonts w:ascii="Courier New" w:hAnsi="Courier New" w:cs="Courier New"/>
        </w:rPr>
        <w:t xml:space="preserve"> = </w:t>
      </w:r>
      <w:proofErr w:type="spellStart"/>
      <w:proofErr w:type="gramStart"/>
      <w:r w:rsidRPr="00A42ECF">
        <w:rPr>
          <w:rFonts w:ascii="Courier New" w:hAnsi="Courier New" w:cs="Courier New"/>
        </w:rPr>
        <w:t>strcat</w:t>
      </w:r>
      <w:proofErr w:type="spellEnd"/>
      <w:r w:rsidRPr="00A42ECF">
        <w:rPr>
          <w:rFonts w:ascii="Courier New" w:hAnsi="Courier New" w:cs="Courier New"/>
        </w:rPr>
        <w:t>(</w:t>
      </w:r>
      <w:proofErr w:type="gramEnd"/>
      <w:r w:rsidRPr="00A42ECF">
        <w:rPr>
          <w:rFonts w:ascii="Courier New" w:hAnsi="Courier New" w:cs="Courier New"/>
        </w:rPr>
        <w:t>well, '_</w:t>
      </w:r>
      <w:proofErr w:type="spellStart"/>
      <w:r w:rsidRPr="00A42ECF">
        <w:rPr>
          <w:rFonts w:ascii="Courier New" w:hAnsi="Courier New" w:cs="Courier New"/>
        </w:rPr>
        <w:t>GFP_</w:t>
      </w:r>
      <w:r>
        <w:rPr>
          <w:rFonts w:ascii="Courier New" w:hAnsi="Courier New" w:cs="Courier New"/>
        </w:rPr>
        <w:t>mask_</w:t>
      </w:r>
      <w:r w:rsidRPr="00A42ECF">
        <w:rPr>
          <w:rFonts w:ascii="Courier New" w:hAnsi="Courier New" w:cs="Courier New"/>
        </w:rPr>
        <w:t>image.tif</w:t>
      </w:r>
      <w:proofErr w:type="spellEnd"/>
      <w:r w:rsidRPr="00A42ECF">
        <w:rPr>
          <w:rFonts w:ascii="Courier New" w:hAnsi="Courier New" w:cs="Courier New"/>
        </w:rPr>
        <w:t>');</w:t>
      </w:r>
    </w:p>
    <w:p w14:paraId="2AACB380" w14:textId="77777777" w:rsidR="00A42ECF" w:rsidRPr="00A42ECF" w:rsidRDefault="00A42ECF" w:rsidP="00A42ECF">
      <w:pPr>
        <w:pStyle w:val="ListParagraph"/>
        <w:rPr>
          <w:rFonts w:ascii="Courier New" w:hAnsi="Courier New" w:cs="Courier New"/>
          <w:b/>
        </w:rPr>
      </w:pPr>
      <w:proofErr w:type="spellStart"/>
      <w:proofErr w:type="gramStart"/>
      <w:r w:rsidRPr="00A42ECF">
        <w:rPr>
          <w:rFonts w:ascii="Courier New" w:hAnsi="Courier New" w:cs="Courier New"/>
          <w:b/>
        </w:rPr>
        <w:t>imwrite</w:t>
      </w:r>
      <w:proofErr w:type="spellEnd"/>
      <w:r w:rsidRPr="00A42ECF">
        <w:rPr>
          <w:rFonts w:ascii="Courier New" w:hAnsi="Courier New" w:cs="Courier New"/>
          <w:b/>
        </w:rPr>
        <w:t>(</w:t>
      </w:r>
      <w:proofErr w:type="spellStart"/>
      <w:proofErr w:type="gramEnd"/>
      <w:r w:rsidRPr="00A42ECF">
        <w:rPr>
          <w:rFonts w:ascii="Courier New" w:hAnsi="Courier New" w:cs="Courier New"/>
          <w:b/>
        </w:rPr>
        <w:t>GFP_mask</w:t>
      </w:r>
      <w:proofErr w:type="spellEnd"/>
      <w:r w:rsidRPr="00A42ECF">
        <w:rPr>
          <w:rFonts w:ascii="Courier New" w:hAnsi="Courier New" w:cs="Courier New"/>
          <w:b/>
        </w:rPr>
        <w:t xml:space="preserve">, </w:t>
      </w:r>
      <w:proofErr w:type="spellStart"/>
      <w:r w:rsidRPr="00A42ECF">
        <w:rPr>
          <w:rFonts w:ascii="Courier New" w:hAnsi="Courier New" w:cs="Courier New"/>
          <w:b/>
        </w:rPr>
        <w:t>GFP_image_filename</w:t>
      </w:r>
      <w:proofErr w:type="spellEnd"/>
      <w:r w:rsidRPr="00A42ECF">
        <w:rPr>
          <w:rFonts w:ascii="Courier New" w:hAnsi="Courier New" w:cs="Courier New"/>
          <w:b/>
        </w:rPr>
        <w:t>);</w:t>
      </w:r>
    </w:p>
    <w:p w14:paraId="3E6EF8B6" w14:textId="77777777" w:rsidR="00A42ECF" w:rsidRPr="00A42ECF" w:rsidRDefault="00A42ECF" w:rsidP="00A42ECF">
      <w:pPr>
        <w:pStyle w:val="ListParagraph"/>
        <w:rPr>
          <w:rFonts w:ascii="Courier New" w:hAnsi="Courier New" w:cs="Courier New"/>
        </w:rPr>
      </w:pPr>
    </w:p>
    <w:p w14:paraId="42483555" w14:textId="69403E12" w:rsidR="00A42ECF" w:rsidRPr="00A42ECF" w:rsidRDefault="00A42ECF" w:rsidP="00A42ECF">
      <w:pPr>
        <w:pStyle w:val="ListParagraph"/>
        <w:rPr>
          <w:rFonts w:ascii="Courier New" w:hAnsi="Courier New" w:cs="Courier New"/>
        </w:rPr>
      </w:pPr>
      <w:r>
        <w:rPr>
          <w:rFonts w:ascii="Courier New" w:hAnsi="Courier New" w:cs="Courier New"/>
        </w:rPr>
        <w:t>&gt;</w:t>
      </w:r>
      <w:proofErr w:type="gramStart"/>
      <w:r>
        <w:rPr>
          <w:rFonts w:ascii="Courier New" w:hAnsi="Courier New" w:cs="Courier New"/>
        </w:rPr>
        <w:t>&gt;</w:t>
      </w:r>
      <w:r w:rsidRPr="00A42ECF">
        <w:rPr>
          <w:rFonts w:ascii="Courier New" w:hAnsi="Courier New" w:cs="Courier New"/>
        </w:rPr>
        <w:t xml:space="preserve">  %</w:t>
      </w:r>
      <w:proofErr w:type="gramEnd"/>
      <w:r w:rsidRPr="00A42ECF">
        <w:rPr>
          <w:rFonts w:ascii="Courier New" w:hAnsi="Courier New" w:cs="Courier New"/>
        </w:rPr>
        <w:t xml:space="preserve"> Save RFP mask as an image</w:t>
      </w:r>
    </w:p>
    <w:p w14:paraId="6732E833" w14:textId="77777777" w:rsidR="00A42ECF" w:rsidRPr="00A42ECF" w:rsidRDefault="00A42ECF" w:rsidP="00A42ECF">
      <w:pPr>
        <w:pStyle w:val="ListParagraph"/>
        <w:rPr>
          <w:rFonts w:ascii="Courier New" w:hAnsi="Courier New" w:cs="Courier New"/>
        </w:rPr>
      </w:pPr>
      <w:r w:rsidRPr="00A42ECF">
        <w:rPr>
          <w:rFonts w:ascii="Courier New" w:hAnsi="Courier New" w:cs="Courier New"/>
        </w:rPr>
        <w:t xml:space="preserve">figure, </w:t>
      </w:r>
      <w:proofErr w:type="spellStart"/>
      <w:proofErr w:type="gramStart"/>
      <w:r w:rsidRPr="00A42ECF">
        <w:rPr>
          <w:rFonts w:ascii="Courier New" w:hAnsi="Courier New" w:cs="Courier New"/>
        </w:rPr>
        <w:t>imshow</w:t>
      </w:r>
      <w:proofErr w:type="spellEnd"/>
      <w:r w:rsidRPr="00A42ECF">
        <w:rPr>
          <w:rFonts w:ascii="Courier New" w:hAnsi="Courier New" w:cs="Courier New"/>
        </w:rPr>
        <w:t>(</w:t>
      </w:r>
      <w:proofErr w:type="spellStart"/>
      <w:proofErr w:type="gramEnd"/>
      <w:r w:rsidRPr="00A42ECF">
        <w:rPr>
          <w:rFonts w:ascii="Courier New" w:hAnsi="Courier New" w:cs="Courier New"/>
        </w:rPr>
        <w:t>RFP_mask</w:t>
      </w:r>
      <w:proofErr w:type="spellEnd"/>
      <w:r w:rsidRPr="00A42ECF">
        <w:rPr>
          <w:rFonts w:ascii="Courier New" w:hAnsi="Courier New" w:cs="Courier New"/>
        </w:rPr>
        <w:t>);</w:t>
      </w:r>
    </w:p>
    <w:p w14:paraId="2702E311" w14:textId="062A712E" w:rsidR="00A42ECF" w:rsidRPr="00A42ECF" w:rsidRDefault="00A42ECF" w:rsidP="00A42ECF">
      <w:pPr>
        <w:pStyle w:val="ListParagraph"/>
        <w:rPr>
          <w:rFonts w:ascii="Courier New" w:hAnsi="Courier New" w:cs="Courier New"/>
        </w:rPr>
      </w:pPr>
      <w:proofErr w:type="spellStart"/>
      <w:r w:rsidRPr="00A42ECF">
        <w:rPr>
          <w:rFonts w:ascii="Courier New" w:hAnsi="Courier New" w:cs="Courier New"/>
        </w:rPr>
        <w:t>RFP_image_filename</w:t>
      </w:r>
      <w:proofErr w:type="spellEnd"/>
      <w:r w:rsidRPr="00A42ECF">
        <w:rPr>
          <w:rFonts w:ascii="Courier New" w:hAnsi="Courier New" w:cs="Courier New"/>
        </w:rPr>
        <w:t xml:space="preserve"> = </w:t>
      </w:r>
      <w:proofErr w:type="spellStart"/>
      <w:proofErr w:type="gramStart"/>
      <w:r w:rsidRPr="00A42ECF">
        <w:rPr>
          <w:rFonts w:ascii="Courier New" w:hAnsi="Courier New" w:cs="Courier New"/>
        </w:rPr>
        <w:t>strcat</w:t>
      </w:r>
      <w:proofErr w:type="spellEnd"/>
      <w:r w:rsidRPr="00A42ECF">
        <w:rPr>
          <w:rFonts w:ascii="Courier New" w:hAnsi="Courier New" w:cs="Courier New"/>
        </w:rPr>
        <w:t>(</w:t>
      </w:r>
      <w:proofErr w:type="gramEnd"/>
      <w:r w:rsidRPr="00A42ECF">
        <w:rPr>
          <w:rFonts w:ascii="Courier New" w:hAnsi="Courier New" w:cs="Courier New"/>
        </w:rPr>
        <w:t>well, '_</w:t>
      </w:r>
      <w:proofErr w:type="spellStart"/>
      <w:r w:rsidRPr="00A42ECF">
        <w:rPr>
          <w:rFonts w:ascii="Courier New" w:hAnsi="Courier New" w:cs="Courier New"/>
        </w:rPr>
        <w:t>RFP_</w:t>
      </w:r>
      <w:r>
        <w:rPr>
          <w:rFonts w:ascii="Courier New" w:hAnsi="Courier New" w:cs="Courier New"/>
        </w:rPr>
        <w:t>mask_</w:t>
      </w:r>
      <w:r w:rsidRPr="00A42ECF">
        <w:rPr>
          <w:rFonts w:ascii="Courier New" w:hAnsi="Courier New" w:cs="Courier New"/>
        </w:rPr>
        <w:t>image.tif</w:t>
      </w:r>
      <w:proofErr w:type="spellEnd"/>
      <w:r w:rsidRPr="00A42ECF">
        <w:rPr>
          <w:rFonts w:ascii="Courier New" w:hAnsi="Courier New" w:cs="Courier New"/>
        </w:rPr>
        <w:t>');</w:t>
      </w:r>
    </w:p>
    <w:p w14:paraId="15D508DB" w14:textId="34CDC44A" w:rsidR="00A42ECF" w:rsidRPr="00A42ECF" w:rsidRDefault="00A42ECF" w:rsidP="00A42ECF">
      <w:pPr>
        <w:pStyle w:val="ListParagraph"/>
        <w:rPr>
          <w:rFonts w:ascii="Courier New" w:hAnsi="Courier New" w:cs="Courier New"/>
          <w:b/>
        </w:rPr>
      </w:pPr>
      <w:proofErr w:type="spellStart"/>
      <w:proofErr w:type="gramStart"/>
      <w:r w:rsidRPr="00A42ECF">
        <w:rPr>
          <w:rFonts w:ascii="Courier New" w:hAnsi="Courier New" w:cs="Courier New"/>
          <w:b/>
        </w:rPr>
        <w:t>imwrite</w:t>
      </w:r>
      <w:proofErr w:type="spellEnd"/>
      <w:r w:rsidRPr="00A42ECF">
        <w:rPr>
          <w:rFonts w:ascii="Courier New" w:hAnsi="Courier New" w:cs="Courier New"/>
          <w:b/>
        </w:rPr>
        <w:t>(</w:t>
      </w:r>
      <w:proofErr w:type="spellStart"/>
      <w:proofErr w:type="gramEnd"/>
      <w:r w:rsidRPr="00A42ECF">
        <w:rPr>
          <w:rFonts w:ascii="Courier New" w:hAnsi="Courier New" w:cs="Courier New"/>
          <w:b/>
        </w:rPr>
        <w:t>RFP_mask</w:t>
      </w:r>
      <w:proofErr w:type="spellEnd"/>
      <w:r w:rsidRPr="00A42ECF">
        <w:rPr>
          <w:rFonts w:ascii="Courier New" w:hAnsi="Courier New" w:cs="Courier New"/>
          <w:b/>
        </w:rPr>
        <w:t xml:space="preserve">, </w:t>
      </w:r>
      <w:proofErr w:type="spellStart"/>
      <w:r w:rsidRPr="00A42ECF">
        <w:rPr>
          <w:rFonts w:ascii="Courier New" w:hAnsi="Courier New" w:cs="Courier New"/>
          <w:b/>
        </w:rPr>
        <w:t>RFP_image_filename</w:t>
      </w:r>
      <w:proofErr w:type="spellEnd"/>
      <w:r w:rsidRPr="00A42ECF">
        <w:rPr>
          <w:rFonts w:ascii="Courier New" w:hAnsi="Courier New" w:cs="Courier New"/>
          <w:b/>
        </w:rPr>
        <w:t>);</w:t>
      </w:r>
    </w:p>
    <w:p w14:paraId="5768D393" w14:textId="609A1B38" w:rsidR="00A42ECF" w:rsidRPr="00C11DAD" w:rsidRDefault="00A42ECF" w:rsidP="00A42ECF">
      <w:pPr>
        <w:pStyle w:val="ListParagraph"/>
        <w:rPr>
          <w:rFonts w:cstheme="minorHAnsi"/>
        </w:rPr>
      </w:pPr>
    </w:p>
    <w:p w14:paraId="35A7DA30" w14:textId="77777777" w:rsidR="00C11DAD" w:rsidRDefault="00C11DAD" w:rsidP="00C11DAD">
      <w:pPr>
        <w:rPr>
          <w:rFonts w:cstheme="minorHAnsi"/>
        </w:rPr>
      </w:pPr>
      <w:r w:rsidRPr="00C11DAD">
        <w:rPr>
          <w:rFonts w:cstheme="minorHAnsi"/>
        </w:rPr>
        <w:tab/>
        <w:t>An example of accurate and inaccurate segmentation is provided below.</w:t>
      </w:r>
    </w:p>
    <w:p w14:paraId="12BBA43F" w14:textId="69503016" w:rsidR="00C11DAD" w:rsidRDefault="00C11DAD" w:rsidP="00C11DAD">
      <w:pPr>
        <w:keepNext/>
      </w:pPr>
      <w:r>
        <w:rPr>
          <w:rFonts w:cstheme="minorHAnsi"/>
          <w:b/>
        </w:rPr>
        <w:tab/>
        <w:t xml:space="preserve"> </w:t>
      </w:r>
      <w:r>
        <w:rPr>
          <w:noProof/>
        </w:rPr>
        <w:drawing>
          <wp:inline distT="0" distB="0" distL="0" distR="0" wp14:anchorId="08D68BFB" wp14:editId="038FEFDD">
            <wp:extent cx="1657350" cy="1559137"/>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70906" cy="1571890"/>
                    </a:xfrm>
                    <a:prstGeom prst="rect">
                      <a:avLst/>
                    </a:prstGeom>
                    <a:noFill/>
                    <a:ln>
                      <a:noFill/>
                    </a:ln>
                  </pic:spPr>
                </pic:pic>
              </a:graphicData>
            </a:graphic>
          </wp:inline>
        </w:drawing>
      </w:r>
      <w:r>
        <w:rPr>
          <w:noProof/>
        </w:rPr>
        <w:t xml:space="preserve"> </w:t>
      </w:r>
      <w:r>
        <w:rPr>
          <w:noProof/>
        </w:rPr>
        <w:drawing>
          <wp:inline distT="0" distB="0" distL="0" distR="0" wp14:anchorId="49077336" wp14:editId="559A427C">
            <wp:extent cx="1506058" cy="1561074"/>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1952" cy="1577549"/>
                    </a:xfrm>
                    <a:prstGeom prst="rect">
                      <a:avLst/>
                    </a:prstGeom>
                    <a:noFill/>
                    <a:ln>
                      <a:noFill/>
                    </a:ln>
                  </pic:spPr>
                </pic:pic>
              </a:graphicData>
            </a:graphic>
          </wp:inline>
        </w:drawing>
      </w:r>
      <w:r w:rsidRPr="00C11DAD">
        <w:t xml:space="preserve"> </w:t>
      </w:r>
      <w:r>
        <w:rPr>
          <w:noProof/>
        </w:rPr>
        <w:drawing>
          <wp:inline distT="0" distB="0" distL="0" distR="0" wp14:anchorId="6A23BAEC" wp14:editId="179C39B4">
            <wp:extent cx="1543584" cy="15608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82084" cy="1599760"/>
                    </a:xfrm>
                    <a:prstGeom prst="rect">
                      <a:avLst/>
                    </a:prstGeom>
                    <a:noFill/>
                    <a:ln>
                      <a:noFill/>
                    </a:ln>
                  </pic:spPr>
                </pic:pic>
              </a:graphicData>
            </a:graphic>
          </wp:inline>
        </w:drawing>
      </w:r>
    </w:p>
    <w:p w14:paraId="2B46A802" w14:textId="7F033E26" w:rsidR="00C11DAD" w:rsidRPr="00C11DAD" w:rsidRDefault="00C11DAD" w:rsidP="00C11DAD">
      <w:pPr>
        <w:pStyle w:val="Caption"/>
        <w:tabs>
          <w:tab w:val="left" w:pos="720"/>
          <w:tab w:val="left" w:pos="1440"/>
          <w:tab w:val="left" w:pos="2160"/>
          <w:tab w:val="left" w:pos="2880"/>
          <w:tab w:val="left" w:pos="3600"/>
          <w:tab w:val="left" w:pos="4320"/>
          <w:tab w:val="left" w:pos="5040"/>
          <w:tab w:val="left" w:pos="6900"/>
        </w:tabs>
        <w:ind w:left="1440"/>
        <w:rPr>
          <w:i w:val="0"/>
          <w:color w:val="000000" w:themeColor="text1"/>
        </w:rPr>
      </w:pPr>
      <w:r>
        <w:rPr>
          <w:i w:val="0"/>
          <w:color w:val="000000" w:themeColor="text1"/>
        </w:rPr>
        <w:t xml:space="preserve">     </w:t>
      </w:r>
      <w:r w:rsidRPr="00C11DAD">
        <w:rPr>
          <w:i w:val="0"/>
          <w:color w:val="000000" w:themeColor="text1"/>
        </w:rPr>
        <w:t>Original Image</w:t>
      </w:r>
      <w:r>
        <w:rPr>
          <w:i w:val="0"/>
          <w:color w:val="000000" w:themeColor="text1"/>
        </w:rPr>
        <w:t xml:space="preserve"> </w:t>
      </w:r>
      <w:r>
        <w:rPr>
          <w:i w:val="0"/>
          <w:color w:val="000000" w:themeColor="text1"/>
        </w:rPr>
        <w:tab/>
      </w:r>
      <w:r>
        <w:rPr>
          <w:i w:val="0"/>
          <w:color w:val="000000" w:themeColor="text1"/>
        </w:rPr>
        <w:tab/>
        <w:t>Accurate mask creation                    Inaccurate mask creation</w:t>
      </w:r>
    </w:p>
    <w:p w14:paraId="6213F6D2" w14:textId="7F7AF645" w:rsidR="00A943A9" w:rsidRPr="00C11DAD" w:rsidRDefault="00A943A9" w:rsidP="00C11DAD">
      <w:pPr>
        <w:pStyle w:val="Caption"/>
        <w:tabs>
          <w:tab w:val="center" w:pos="5400"/>
        </w:tabs>
        <w:ind w:left="1440"/>
        <w:rPr>
          <w:i w:val="0"/>
          <w:color w:val="000000" w:themeColor="text1"/>
        </w:rPr>
      </w:pPr>
    </w:p>
    <w:p w14:paraId="32F0B17A" w14:textId="0F853EA6" w:rsidR="00DA1A0A" w:rsidRDefault="00E048AB" w:rsidP="00A943A9">
      <w:pPr>
        <w:pStyle w:val="ListParagraph"/>
      </w:pPr>
      <w:r>
        <w:lastRenderedPageBreak/>
        <w:t>Once a threshold is set, it does not need to be changed for a given experiments, or even between experiments if the same cell lines and imaging parameters are used.</w:t>
      </w:r>
    </w:p>
    <w:p w14:paraId="56D57155" w14:textId="77777777" w:rsidR="00E048AB" w:rsidRDefault="00E048AB" w:rsidP="00A943A9">
      <w:pPr>
        <w:pStyle w:val="ListParagraph"/>
      </w:pPr>
      <w:r>
        <w:t xml:space="preserve"> </w:t>
      </w:r>
    </w:p>
    <w:p w14:paraId="5569A5D1" w14:textId="77777777" w:rsidR="00DA1A0A" w:rsidRPr="00DA1A0A" w:rsidRDefault="00DA1A0A" w:rsidP="00DA1A0A">
      <w:pPr>
        <w:pStyle w:val="ListParagraph"/>
        <w:numPr>
          <w:ilvl w:val="0"/>
          <w:numId w:val="2"/>
        </w:numPr>
      </w:pPr>
      <w:r>
        <w:t>For the DAPI channel, the threshold can be changed in the function ‘</w:t>
      </w:r>
      <w:proofErr w:type="spellStart"/>
      <w:r>
        <w:t>colony_preprocess.m</w:t>
      </w:r>
      <w:proofErr w:type="spellEnd"/>
      <w:r>
        <w:t xml:space="preserve">’ in the section labeled </w:t>
      </w:r>
      <w:r>
        <w:rPr>
          <w:rFonts w:ascii="Courier New" w:hAnsi="Courier New" w:cs="Courier New"/>
        </w:rPr>
        <w:t>‘%binarize’</w:t>
      </w:r>
      <w:r w:rsidRPr="00DA1A0A">
        <w:rPr>
          <w:rFonts w:cstheme="minorHAnsi"/>
        </w:rPr>
        <w:t xml:space="preserve">. </w:t>
      </w:r>
      <w:r w:rsidR="00F342B3">
        <w:rPr>
          <w:rFonts w:cstheme="minorHAnsi"/>
        </w:rPr>
        <w:t xml:space="preserve">DAPI images should be taken </w:t>
      </w:r>
      <w:r w:rsidR="00BB08BE">
        <w:rPr>
          <w:rFonts w:cstheme="minorHAnsi"/>
        </w:rPr>
        <w:t>below saturation and should not require threshold changes.</w:t>
      </w:r>
    </w:p>
    <w:p w14:paraId="510B17E5" w14:textId="77777777" w:rsidR="00DA1A0A" w:rsidRPr="00DA1A0A" w:rsidRDefault="00DA1A0A" w:rsidP="00DA1A0A">
      <w:pPr>
        <w:pStyle w:val="ListParagraph"/>
      </w:pPr>
    </w:p>
    <w:p w14:paraId="31A08548" w14:textId="77777777" w:rsidR="00DA1A0A" w:rsidRPr="00DA1A0A" w:rsidRDefault="00DA1A0A" w:rsidP="00DA1A0A">
      <w:pPr>
        <w:pStyle w:val="ListParagraph"/>
        <w:numPr>
          <w:ilvl w:val="0"/>
          <w:numId w:val="2"/>
        </w:numPr>
      </w:pPr>
      <w:r>
        <w:t xml:space="preserve">The Ki67 threshold is specified in the function ‘colony_metrics_ki67.m’ in the section labeled </w:t>
      </w:r>
      <w:r w:rsidRPr="00DA1A0A">
        <w:rPr>
          <w:rFonts w:ascii="Courier New" w:hAnsi="Courier New" w:cs="Courier New"/>
        </w:rPr>
        <w:t>‘%% KI67 Mask’</w:t>
      </w:r>
      <w:r>
        <w:rPr>
          <w:rFonts w:ascii="Courier New" w:hAnsi="Courier New" w:cs="Courier New"/>
        </w:rPr>
        <w:t>.</w:t>
      </w:r>
    </w:p>
    <w:p w14:paraId="7625F3DE" w14:textId="77777777" w:rsidR="00DA1A0A" w:rsidRDefault="00DA1A0A" w:rsidP="00DA1A0A">
      <w:pPr>
        <w:pStyle w:val="ListParagraph"/>
      </w:pPr>
    </w:p>
    <w:p w14:paraId="29098E40" w14:textId="77777777" w:rsidR="00DA1A0A" w:rsidRPr="00DA1A0A" w:rsidRDefault="00DA1A0A" w:rsidP="00DA1A0A">
      <w:pPr>
        <w:pStyle w:val="ListParagraph"/>
        <w:rPr>
          <w:rFonts w:ascii="Courier New" w:hAnsi="Courier New" w:cs="Courier New"/>
        </w:rPr>
      </w:pPr>
      <w:r w:rsidRPr="00DA1A0A">
        <w:rPr>
          <w:rFonts w:ascii="Courier New" w:hAnsi="Courier New" w:cs="Courier New"/>
        </w:rPr>
        <w:t>&gt;&gt;%% KI67 mask</w:t>
      </w:r>
    </w:p>
    <w:p w14:paraId="6EA2F7CD" w14:textId="77777777" w:rsidR="00DA1A0A" w:rsidRPr="00DA1A0A" w:rsidRDefault="00DA1A0A" w:rsidP="00DA1A0A">
      <w:pPr>
        <w:pStyle w:val="ListParagraph"/>
        <w:rPr>
          <w:rFonts w:ascii="Courier New" w:hAnsi="Courier New" w:cs="Courier New"/>
        </w:rPr>
      </w:pPr>
      <w:r>
        <w:rPr>
          <w:rFonts w:ascii="Courier New" w:hAnsi="Courier New" w:cs="Courier New"/>
        </w:rPr>
        <w:t>&gt;&gt;</w:t>
      </w:r>
      <w:r w:rsidRPr="00DA1A0A">
        <w:rPr>
          <w:rFonts w:ascii="Courier New" w:hAnsi="Courier New" w:cs="Courier New"/>
        </w:rPr>
        <w:t xml:space="preserve">%figure, </w:t>
      </w:r>
      <w:proofErr w:type="spellStart"/>
      <w:r w:rsidRPr="00DA1A0A">
        <w:rPr>
          <w:rFonts w:ascii="Courier New" w:hAnsi="Courier New" w:cs="Courier New"/>
        </w:rPr>
        <w:t>imshow</w:t>
      </w:r>
      <w:proofErr w:type="spellEnd"/>
      <w:r w:rsidRPr="00DA1A0A">
        <w:rPr>
          <w:rFonts w:ascii="Courier New" w:hAnsi="Courier New" w:cs="Courier New"/>
        </w:rPr>
        <w:t>(ki67);</w:t>
      </w:r>
    </w:p>
    <w:p w14:paraId="7D096968" w14:textId="2A300034" w:rsidR="00DA1A0A" w:rsidRDefault="00DA1A0A" w:rsidP="00DA1A0A">
      <w:pPr>
        <w:pStyle w:val="ListParagraph"/>
        <w:rPr>
          <w:rFonts w:ascii="Courier New" w:hAnsi="Courier New" w:cs="Courier New"/>
        </w:rPr>
      </w:pPr>
      <w:r>
        <w:rPr>
          <w:rFonts w:ascii="Courier New" w:hAnsi="Courier New" w:cs="Courier New"/>
        </w:rPr>
        <w:t>&gt;&gt;</w:t>
      </w:r>
      <w:r w:rsidRPr="00DA1A0A">
        <w:rPr>
          <w:rFonts w:ascii="Courier New" w:hAnsi="Courier New" w:cs="Courier New"/>
        </w:rPr>
        <w:t xml:space="preserve">KI67_binarized = </w:t>
      </w:r>
      <w:proofErr w:type="spellStart"/>
      <w:proofErr w:type="gramStart"/>
      <w:r w:rsidRPr="00DA1A0A">
        <w:rPr>
          <w:rFonts w:ascii="Courier New" w:hAnsi="Courier New" w:cs="Courier New"/>
        </w:rPr>
        <w:t>imbinarize</w:t>
      </w:r>
      <w:proofErr w:type="spellEnd"/>
      <w:r w:rsidRPr="00DA1A0A">
        <w:rPr>
          <w:rFonts w:ascii="Courier New" w:hAnsi="Courier New" w:cs="Courier New"/>
        </w:rPr>
        <w:t>(</w:t>
      </w:r>
      <w:proofErr w:type="gramEnd"/>
      <w:r w:rsidRPr="00DA1A0A">
        <w:rPr>
          <w:rFonts w:ascii="Courier New" w:hAnsi="Courier New" w:cs="Courier New"/>
        </w:rPr>
        <w:t xml:space="preserve">ki67, </w:t>
      </w:r>
      <w:r w:rsidRPr="00DA1A0A">
        <w:rPr>
          <w:rFonts w:ascii="Courier New" w:hAnsi="Courier New" w:cs="Courier New"/>
          <w:b/>
          <w:u w:val="single"/>
        </w:rPr>
        <w:t>0.3</w:t>
      </w:r>
      <w:r w:rsidRPr="00DA1A0A">
        <w:rPr>
          <w:rFonts w:ascii="Courier New" w:hAnsi="Courier New" w:cs="Courier New"/>
        </w:rPr>
        <w:t>);</w:t>
      </w:r>
    </w:p>
    <w:p w14:paraId="3D6845BC" w14:textId="71642E12" w:rsidR="00C11DAD" w:rsidRDefault="00C11DAD" w:rsidP="00DA1A0A">
      <w:pPr>
        <w:pStyle w:val="ListParagraph"/>
        <w:rPr>
          <w:rFonts w:ascii="Courier New" w:hAnsi="Courier New" w:cs="Courier New"/>
        </w:rPr>
      </w:pPr>
    </w:p>
    <w:p w14:paraId="2B4852B7" w14:textId="51320AF4" w:rsidR="00C11DAD" w:rsidRPr="00C11DAD" w:rsidRDefault="00C11DAD" w:rsidP="00DA1A0A">
      <w:pPr>
        <w:pStyle w:val="ListParagraph"/>
        <w:rPr>
          <w:rFonts w:cstheme="minorHAnsi"/>
        </w:rPr>
      </w:pPr>
      <w:r>
        <w:rPr>
          <w:rFonts w:cstheme="minorHAnsi"/>
        </w:rPr>
        <w:t>The KI67 mask is saved</w:t>
      </w:r>
      <w:r w:rsidR="00520038">
        <w:rPr>
          <w:rFonts w:cstheme="minorHAnsi"/>
        </w:rPr>
        <w:t xml:space="preserve"> as an image. The KI67 mask may be compared with the original KI67 channel images by the user. </w:t>
      </w:r>
    </w:p>
    <w:p w14:paraId="6AB14A0B" w14:textId="71B4572B" w:rsidR="00C11DAD" w:rsidRPr="00C11DAD" w:rsidRDefault="00C11DAD" w:rsidP="00C11DAD">
      <w:pPr>
        <w:pStyle w:val="ListParagraph"/>
        <w:rPr>
          <w:rFonts w:ascii="Courier New" w:hAnsi="Courier New" w:cs="Courier New"/>
        </w:rPr>
      </w:pPr>
      <w:r w:rsidRPr="00C11DAD">
        <w:rPr>
          <w:rFonts w:ascii="Courier New" w:hAnsi="Courier New" w:cs="Courier New"/>
        </w:rPr>
        <w:t>% Save KI67 mask as an image</w:t>
      </w:r>
    </w:p>
    <w:p w14:paraId="2E7282CE" w14:textId="77777777" w:rsidR="00C11DAD" w:rsidRPr="00C11DAD" w:rsidRDefault="00C11DAD" w:rsidP="00C11DAD">
      <w:pPr>
        <w:pStyle w:val="ListParagraph"/>
        <w:rPr>
          <w:rFonts w:ascii="Courier New" w:hAnsi="Courier New" w:cs="Courier New"/>
        </w:rPr>
      </w:pPr>
      <w:r w:rsidRPr="00C11DAD">
        <w:rPr>
          <w:rFonts w:ascii="Courier New" w:hAnsi="Courier New" w:cs="Courier New"/>
        </w:rPr>
        <w:t xml:space="preserve">%figure, </w:t>
      </w:r>
      <w:proofErr w:type="spellStart"/>
      <w:proofErr w:type="gramStart"/>
      <w:r w:rsidRPr="00C11DAD">
        <w:rPr>
          <w:rFonts w:ascii="Courier New" w:hAnsi="Courier New" w:cs="Courier New"/>
        </w:rPr>
        <w:t>imshow</w:t>
      </w:r>
      <w:proofErr w:type="spellEnd"/>
      <w:r w:rsidRPr="00C11DAD">
        <w:rPr>
          <w:rFonts w:ascii="Courier New" w:hAnsi="Courier New" w:cs="Courier New"/>
        </w:rPr>
        <w:t>(</w:t>
      </w:r>
      <w:proofErr w:type="gramEnd"/>
      <w:r w:rsidRPr="00C11DAD">
        <w:rPr>
          <w:rFonts w:ascii="Courier New" w:hAnsi="Courier New" w:cs="Courier New"/>
        </w:rPr>
        <w:t>KI67_binarized);</w:t>
      </w:r>
    </w:p>
    <w:p w14:paraId="7A10E782" w14:textId="77777777" w:rsidR="00C11DAD" w:rsidRPr="00C11DAD" w:rsidRDefault="00C11DAD" w:rsidP="00C11DAD">
      <w:pPr>
        <w:pStyle w:val="ListParagraph"/>
        <w:rPr>
          <w:rFonts w:ascii="Courier New" w:hAnsi="Courier New" w:cs="Courier New"/>
        </w:rPr>
      </w:pPr>
      <w:r w:rsidRPr="00C11DAD">
        <w:rPr>
          <w:rFonts w:ascii="Courier New" w:hAnsi="Courier New" w:cs="Courier New"/>
        </w:rPr>
        <w:t xml:space="preserve">KI67_image_filename = </w:t>
      </w:r>
      <w:proofErr w:type="spellStart"/>
      <w:proofErr w:type="gramStart"/>
      <w:r w:rsidRPr="00C11DAD">
        <w:rPr>
          <w:rFonts w:ascii="Courier New" w:hAnsi="Courier New" w:cs="Courier New"/>
        </w:rPr>
        <w:t>strcat</w:t>
      </w:r>
      <w:proofErr w:type="spellEnd"/>
      <w:r w:rsidRPr="00C11DAD">
        <w:rPr>
          <w:rFonts w:ascii="Courier New" w:hAnsi="Courier New" w:cs="Courier New"/>
        </w:rPr>
        <w:t>(</w:t>
      </w:r>
      <w:proofErr w:type="gramEnd"/>
      <w:r w:rsidRPr="00C11DAD">
        <w:rPr>
          <w:rFonts w:ascii="Courier New" w:hAnsi="Courier New" w:cs="Courier New"/>
        </w:rPr>
        <w:t>well, '_KI67_mask_image.tif');</w:t>
      </w:r>
    </w:p>
    <w:p w14:paraId="394E122F" w14:textId="758E5BC9" w:rsidR="00C11DAD" w:rsidRPr="00DA1A0A" w:rsidRDefault="00C11DAD" w:rsidP="00C11DAD">
      <w:pPr>
        <w:pStyle w:val="ListParagraph"/>
        <w:rPr>
          <w:rFonts w:ascii="Courier New" w:hAnsi="Courier New" w:cs="Courier New"/>
        </w:rPr>
      </w:pPr>
      <w:proofErr w:type="spellStart"/>
      <w:proofErr w:type="gramStart"/>
      <w:r w:rsidRPr="00C11DAD">
        <w:rPr>
          <w:rFonts w:ascii="Courier New" w:hAnsi="Courier New" w:cs="Courier New"/>
        </w:rPr>
        <w:t>imwrite</w:t>
      </w:r>
      <w:proofErr w:type="spellEnd"/>
      <w:r w:rsidRPr="00C11DAD">
        <w:rPr>
          <w:rFonts w:ascii="Courier New" w:hAnsi="Courier New" w:cs="Courier New"/>
        </w:rPr>
        <w:t>(</w:t>
      </w:r>
      <w:proofErr w:type="gramEnd"/>
      <w:r w:rsidRPr="00C11DAD">
        <w:rPr>
          <w:rFonts w:ascii="Courier New" w:hAnsi="Courier New" w:cs="Courier New"/>
        </w:rPr>
        <w:t>KI67_binarized, KI67_image_filename);</w:t>
      </w:r>
    </w:p>
    <w:p w14:paraId="6D1DB762" w14:textId="77777777" w:rsidR="00A943A9" w:rsidRDefault="00A943A9" w:rsidP="00A943A9">
      <w:pPr>
        <w:pStyle w:val="ListParagraph"/>
      </w:pPr>
    </w:p>
    <w:p w14:paraId="28112D81" w14:textId="298DD00D" w:rsidR="00E048AB" w:rsidRDefault="00E048AB" w:rsidP="00FC5F26">
      <w:pPr>
        <w:pStyle w:val="ListParagraph"/>
        <w:numPr>
          <w:ilvl w:val="0"/>
          <w:numId w:val="2"/>
        </w:numPr>
      </w:pPr>
      <w:r>
        <w:t>The colonies are segmented in the DAPI channel through the ‘</w:t>
      </w:r>
      <w:proofErr w:type="spellStart"/>
      <w:r>
        <w:t>watershed_disttr</w:t>
      </w:r>
      <w:proofErr w:type="spellEnd"/>
      <w:r>
        <w:t xml:space="preserve">’ function. This combines the distance transform and watershed segmentation and requires no changes by the user. </w:t>
      </w:r>
      <w:hyperlink w:history="1"/>
    </w:p>
    <w:p w14:paraId="360B6DEE" w14:textId="77777777" w:rsidR="00A943A9" w:rsidRDefault="00A943A9" w:rsidP="00A943A9">
      <w:pPr>
        <w:pStyle w:val="ListParagraph"/>
      </w:pPr>
    </w:p>
    <w:p w14:paraId="6F85028C" w14:textId="37A2609F" w:rsidR="00EE509D" w:rsidRDefault="003A06AF" w:rsidP="00FC5F26">
      <w:pPr>
        <w:pStyle w:val="ListParagraph"/>
        <w:numPr>
          <w:ilvl w:val="0"/>
          <w:numId w:val="2"/>
        </w:numPr>
      </w:pPr>
      <w:r>
        <w:t xml:space="preserve">In </w:t>
      </w:r>
      <w:r w:rsidR="00AC771B">
        <w:t xml:space="preserve">line 74 when the </w:t>
      </w:r>
      <w:r w:rsidR="00EE509D">
        <w:t>‘colony_metrics_ki67’ function</w:t>
      </w:r>
      <w:r w:rsidR="00AC771B">
        <w:t xml:space="preserve"> is called</w:t>
      </w:r>
      <w:r>
        <w:t xml:space="preserve">, </w:t>
      </w:r>
      <w:r w:rsidR="00714746">
        <w:t xml:space="preserve">change </w:t>
      </w:r>
      <w:r>
        <w:t>the</w:t>
      </w:r>
      <w:r w:rsidR="00EE509D">
        <w:t xml:space="preserve"> </w:t>
      </w:r>
      <w:r>
        <w:t>parameter labeled ‘</w:t>
      </w:r>
      <w:proofErr w:type="spellStart"/>
      <w:r>
        <w:t>CountCells</w:t>
      </w:r>
      <w:proofErr w:type="spellEnd"/>
      <w:r>
        <w:t>’ as ‘0’ for initial runs when establishing accurate segmentation/ threshold values</w:t>
      </w:r>
      <w:r w:rsidR="00E415E4">
        <w:t xml:space="preserve"> described above in ‘B’</w:t>
      </w:r>
      <w:r>
        <w:t xml:space="preserve">. </w:t>
      </w:r>
    </w:p>
    <w:p w14:paraId="5CBFB2D0" w14:textId="1D3910C6" w:rsidR="00EE509D" w:rsidRDefault="00EE509D" w:rsidP="00EE509D">
      <w:pPr>
        <w:pStyle w:val="HTMLPreformatted"/>
        <w:ind w:left="720"/>
      </w:pPr>
      <w:r>
        <w:t>&gt;</w:t>
      </w:r>
      <w:proofErr w:type="gramStart"/>
      <w:r>
        <w:t>&gt;[</w:t>
      </w:r>
      <w:proofErr w:type="spellStart"/>
      <w:proofErr w:type="gramEnd"/>
      <w:r>
        <w:t>AreaI</w:t>
      </w:r>
      <w:proofErr w:type="spellEnd"/>
      <w:r>
        <w:t xml:space="preserve">, </w:t>
      </w:r>
      <w:proofErr w:type="spellStart"/>
      <w:r>
        <w:t>CellCountI</w:t>
      </w:r>
      <w:proofErr w:type="spellEnd"/>
      <w:r>
        <w:t xml:space="preserve">, </w:t>
      </w:r>
      <w:proofErr w:type="spellStart"/>
      <w:r>
        <w:t>SumInt</w:t>
      </w:r>
      <w:proofErr w:type="spellEnd"/>
      <w:r>
        <w:t xml:space="preserve">, </w:t>
      </w:r>
      <w:proofErr w:type="spellStart"/>
      <w:r>
        <w:t>SumIntBin</w:t>
      </w:r>
      <w:proofErr w:type="spellEnd"/>
      <w:r>
        <w:t>, KI67Frac] = colony_metrics_ki67(</w:t>
      </w:r>
      <w:proofErr w:type="spellStart"/>
      <w:r>
        <w:t>cc_data</w:t>
      </w:r>
      <w:proofErr w:type="spellEnd"/>
      <w:r>
        <w:t xml:space="preserve">, I1, ki67, </w:t>
      </w:r>
      <w:proofErr w:type="spellStart"/>
      <w:r>
        <w:t>i</w:t>
      </w:r>
      <w:proofErr w:type="spellEnd"/>
      <w:r>
        <w:t xml:space="preserve">, </w:t>
      </w:r>
      <w:proofErr w:type="spellStart"/>
      <w:r w:rsidRPr="00EE509D">
        <w:rPr>
          <w:b/>
          <w:u w:val="single"/>
        </w:rPr>
        <w:t>CountCells</w:t>
      </w:r>
      <w:proofErr w:type="spellEnd"/>
      <w:r>
        <w:t xml:space="preserve">, </w:t>
      </w:r>
      <w:proofErr w:type="spellStart"/>
      <w:r>
        <w:t>ShowImages</w:t>
      </w:r>
      <w:proofErr w:type="spellEnd"/>
      <w:r w:rsidR="00520038">
        <w:t>, well</w:t>
      </w:r>
      <w:r>
        <w:t>)</w:t>
      </w:r>
    </w:p>
    <w:p w14:paraId="413BBC70" w14:textId="77777777" w:rsidR="00EE509D" w:rsidRDefault="00EE509D" w:rsidP="00EE509D">
      <w:pPr>
        <w:pStyle w:val="HTMLPreformatted"/>
        <w:ind w:left="720"/>
      </w:pPr>
    </w:p>
    <w:p w14:paraId="2BB8FD97" w14:textId="6BD7FD97" w:rsidR="00EE509D" w:rsidRDefault="00EE509D" w:rsidP="00EE509D">
      <w:pPr>
        <w:pStyle w:val="HTMLPreformatted"/>
        <w:ind w:left="720"/>
      </w:pPr>
      <w:r>
        <w:t>&gt;</w:t>
      </w:r>
      <w:proofErr w:type="gramStart"/>
      <w:r>
        <w:t>&gt;[</w:t>
      </w:r>
      <w:proofErr w:type="spellStart"/>
      <w:proofErr w:type="gramEnd"/>
      <w:r>
        <w:t>Area_i</w:t>
      </w:r>
      <w:proofErr w:type="spellEnd"/>
      <w:r>
        <w:t xml:space="preserve">, </w:t>
      </w:r>
      <w:proofErr w:type="spellStart"/>
      <w:r>
        <w:t>CellCount_i</w:t>
      </w:r>
      <w:proofErr w:type="spellEnd"/>
      <w:r>
        <w:t xml:space="preserve">, </w:t>
      </w:r>
      <w:proofErr w:type="spellStart"/>
      <w:r>
        <w:t>SumInt_i</w:t>
      </w:r>
      <w:proofErr w:type="spellEnd"/>
      <w:r>
        <w:t xml:space="preserve">, </w:t>
      </w:r>
      <w:proofErr w:type="spellStart"/>
      <w:r>
        <w:t>SumIntBin_i</w:t>
      </w:r>
      <w:proofErr w:type="spellEnd"/>
      <w:r>
        <w:t>, KI67Frac_i] = colony_metrics_ki67(</w:t>
      </w:r>
      <w:proofErr w:type="spellStart"/>
      <w:r>
        <w:t>DAPI_data</w:t>
      </w:r>
      <w:proofErr w:type="spellEnd"/>
      <w:r>
        <w:t xml:space="preserve">, DAPI, KI67, </w:t>
      </w:r>
      <w:proofErr w:type="spellStart"/>
      <w:r>
        <w:t>i</w:t>
      </w:r>
      <w:proofErr w:type="spellEnd"/>
      <w:r>
        <w:t xml:space="preserve">, </w:t>
      </w:r>
      <w:r w:rsidRPr="00EE509D">
        <w:rPr>
          <w:b/>
          <w:u w:val="single"/>
        </w:rPr>
        <w:t>1</w:t>
      </w:r>
      <w:r>
        <w:t>, 0</w:t>
      </w:r>
      <w:r w:rsidR="00520038">
        <w:t>, well</w:t>
      </w:r>
      <w:r>
        <w:t>);</w:t>
      </w:r>
    </w:p>
    <w:p w14:paraId="72E548B8" w14:textId="77777777" w:rsidR="00EE509D" w:rsidRDefault="00EE509D" w:rsidP="00EE509D">
      <w:pPr>
        <w:pStyle w:val="HTMLPreformatted"/>
        <w:ind w:left="720"/>
      </w:pPr>
    </w:p>
    <w:p w14:paraId="2F535525" w14:textId="2A1F08DD" w:rsidR="00A943A9" w:rsidRDefault="003A06AF" w:rsidP="009645E0">
      <w:pPr>
        <w:pStyle w:val="ListParagraph"/>
      </w:pPr>
      <w:r>
        <w:t xml:space="preserve">Once you are satisfied with </w:t>
      </w:r>
      <w:r w:rsidR="00EE509D">
        <w:t>the segmentation</w:t>
      </w:r>
      <w:r w:rsidR="008864B6">
        <w:t xml:space="preserve"> results (by comparing the binarized images with the originals</w:t>
      </w:r>
      <w:r w:rsidR="00520038">
        <w:t>, as described in Step B</w:t>
      </w:r>
      <w:r w:rsidR="008864B6">
        <w:t>)</w:t>
      </w:r>
      <w:r>
        <w:t>, change ‘</w:t>
      </w:r>
      <w:proofErr w:type="spellStart"/>
      <w:r>
        <w:t>CountCells</w:t>
      </w:r>
      <w:proofErr w:type="spellEnd"/>
      <w:r>
        <w:t xml:space="preserve">’ to ‘1’, which instructs the script to follow </w:t>
      </w:r>
      <w:r w:rsidR="000A66E0">
        <w:t xml:space="preserve">begin </w:t>
      </w:r>
      <w:r>
        <w:t xml:space="preserve">counting </w:t>
      </w:r>
      <w:r w:rsidR="000A66E0">
        <w:t xml:space="preserve">individual </w:t>
      </w:r>
      <w:r>
        <w:t xml:space="preserve">nuclei within one colony. </w:t>
      </w:r>
      <w:r w:rsidR="00B96498">
        <w:t xml:space="preserve">This could take several minutes for each well. </w:t>
      </w:r>
    </w:p>
    <w:p w14:paraId="2AF634D3" w14:textId="77777777" w:rsidR="00A943A9" w:rsidRDefault="00A943A9" w:rsidP="00A943A9">
      <w:pPr>
        <w:pStyle w:val="ListParagraph"/>
      </w:pPr>
    </w:p>
    <w:p w14:paraId="425547F6" w14:textId="77777777" w:rsidR="00EE509D" w:rsidRDefault="00554E91" w:rsidP="00FC5F26">
      <w:pPr>
        <w:pStyle w:val="ListParagraph"/>
        <w:numPr>
          <w:ilvl w:val="0"/>
          <w:numId w:val="2"/>
        </w:numPr>
      </w:pPr>
      <w:r>
        <w:t xml:space="preserve">The output of this script is a series of excel spreadsheets containing details of each colony as described in the array ‘M’. </w:t>
      </w:r>
    </w:p>
    <w:p w14:paraId="5CB682E1" w14:textId="77777777" w:rsidR="00EE509D" w:rsidRDefault="00EE509D" w:rsidP="00EE509D">
      <w:pPr>
        <w:pStyle w:val="HTMLPreformatted"/>
        <w:ind w:left="720"/>
      </w:pPr>
      <w:r>
        <w:t>&gt;&gt;</w:t>
      </w:r>
      <w:proofErr w:type="gramStart"/>
      <w:r>
        <w:t>M(</w:t>
      </w:r>
      <w:proofErr w:type="spellStart"/>
      <w:proofErr w:type="gramEnd"/>
      <w:r>
        <w:t>i</w:t>
      </w:r>
      <w:proofErr w:type="spellEnd"/>
      <w:r>
        <w:t>, :) = [</w:t>
      </w:r>
      <w:proofErr w:type="spellStart"/>
      <w:r>
        <w:t>Area_i</w:t>
      </w:r>
      <w:proofErr w:type="spellEnd"/>
      <w:r>
        <w:t xml:space="preserve">, </w:t>
      </w:r>
      <w:proofErr w:type="spellStart"/>
      <w:r>
        <w:t>CellCount_i</w:t>
      </w:r>
      <w:proofErr w:type="spellEnd"/>
      <w:r>
        <w:t xml:space="preserve">, </w:t>
      </w:r>
      <w:proofErr w:type="spellStart"/>
      <w:r>
        <w:t>SumInt_i</w:t>
      </w:r>
      <w:proofErr w:type="spellEnd"/>
      <w:r>
        <w:t xml:space="preserve">, </w:t>
      </w:r>
      <w:proofErr w:type="spellStart"/>
      <w:r>
        <w:t>SumIntBin_i</w:t>
      </w:r>
      <w:proofErr w:type="spellEnd"/>
      <w:r>
        <w:t xml:space="preserve">, KI67Frac_i, </w:t>
      </w:r>
      <w:proofErr w:type="spellStart"/>
      <w:r>
        <w:t>redfrac_i</w:t>
      </w:r>
      <w:proofErr w:type="spellEnd"/>
      <w:r>
        <w:t>];</w:t>
      </w:r>
    </w:p>
    <w:p w14:paraId="60C7DBC3" w14:textId="77777777" w:rsidR="00EE509D" w:rsidRDefault="00EE509D" w:rsidP="00EE509D">
      <w:pPr>
        <w:pStyle w:val="ListParagraph"/>
      </w:pPr>
    </w:p>
    <w:p w14:paraId="6E46A280" w14:textId="2E196426" w:rsidR="00554E91" w:rsidRDefault="00554E91" w:rsidP="00EE509D">
      <w:pPr>
        <w:pStyle w:val="ListParagraph"/>
      </w:pPr>
      <w:r>
        <w:t>Here, the columns specify area, cell count, sum of intensity, sum of binarized intensity, fraction of nuclei in the colony expressing Ki-67, and ‘</w:t>
      </w:r>
      <w:proofErr w:type="spellStart"/>
      <w:r>
        <w:t>Redfrac</w:t>
      </w:r>
      <w:proofErr w:type="spellEnd"/>
      <w:r>
        <w:t xml:space="preserve">’ (described in the Readme). </w:t>
      </w:r>
      <w:r w:rsidR="005640D7">
        <w:t>The final column specifies ‘Day’.</w:t>
      </w:r>
      <w:r w:rsidR="007002AB">
        <w:t xml:space="preserve"> Each row in ‘M’ represents the ‘</w:t>
      </w:r>
      <w:proofErr w:type="spellStart"/>
      <w:r w:rsidR="007002AB">
        <w:t>i-th</w:t>
      </w:r>
      <w:proofErr w:type="spellEnd"/>
      <w:r w:rsidR="007002AB">
        <w:t xml:space="preserve">’ colony in the well. </w:t>
      </w:r>
      <w:r>
        <w:t xml:space="preserve">The sum of intensity and sum of binarized intensity of a colony are approximations of the number of nuclei in each colony. </w:t>
      </w:r>
    </w:p>
    <w:p w14:paraId="1F23DB4D" w14:textId="3DA0D61D" w:rsidR="00D23C30" w:rsidRDefault="00D23C30" w:rsidP="00EE509D">
      <w:pPr>
        <w:pStyle w:val="ListParagraph"/>
      </w:pPr>
    </w:p>
    <w:p w14:paraId="5E42F8C4" w14:textId="7558361A" w:rsidR="00D23C30" w:rsidRPr="00083397" w:rsidRDefault="00D23C30" w:rsidP="00D23C30">
      <w:pPr>
        <w:rPr>
          <w:b/>
        </w:rPr>
      </w:pPr>
      <w:r w:rsidRPr="00083397">
        <w:rPr>
          <w:b/>
        </w:rPr>
        <w:t>Expected Output</w:t>
      </w:r>
      <w:r w:rsidR="00D75931" w:rsidRPr="00083397">
        <w:rPr>
          <w:b/>
        </w:rPr>
        <w:t>s</w:t>
      </w:r>
      <w:r w:rsidRPr="00083397">
        <w:rPr>
          <w:b/>
        </w:rPr>
        <w:t xml:space="preserve">: </w:t>
      </w:r>
    </w:p>
    <w:p w14:paraId="70ABE774" w14:textId="77777777" w:rsidR="0058790E" w:rsidRDefault="0058790E" w:rsidP="0058790E">
      <w:pPr>
        <w:pStyle w:val="ListParagraph"/>
        <w:numPr>
          <w:ilvl w:val="0"/>
          <w:numId w:val="15"/>
        </w:numPr>
      </w:pPr>
      <w:r>
        <w:t>Mask Images: GFP Mask Image (Step B), RFP Mask Image (Step B), KI67 Mask Image (Step D)</w:t>
      </w:r>
    </w:p>
    <w:p w14:paraId="2894D7B3" w14:textId="77777777" w:rsidR="0058790E" w:rsidRDefault="0058790E" w:rsidP="0058790E">
      <w:pPr>
        <w:pStyle w:val="ListParagraph"/>
        <w:numPr>
          <w:ilvl w:val="0"/>
          <w:numId w:val="15"/>
        </w:numPr>
      </w:pPr>
      <w:r>
        <w:t>Excel Spreadsheet (Step G)</w:t>
      </w:r>
    </w:p>
    <w:p w14:paraId="2FD3235A" w14:textId="08C6919D" w:rsidR="0058790E" w:rsidRDefault="0058790E" w:rsidP="00083397">
      <w:pPr>
        <w:jc w:val="center"/>
      </w:pPr>
      <w:r>
        <w:rPr>
          <w:noProof/>
        </w:rPr>
        <w:drawing>
          <wp:inline distT="0" distB="0" distL="0" distR="0" wp14:anchorId="5BD33ADA" wp14:editId="60C8B878">
            <wp:extent cx="4800600" cy="27527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00600" cy="2752725"/>
                    </a:xfrm>
                    <a:prstGeom prst="rect">
                      <a:avLst/>
                    </a:prstGeom>
                    <a:noFill/>
                    <a:ln>
                      <a:noFill/>
                    </a:ln>
                  </pic:spPr>
                </pic:pic>
              </a:graphicData>
            </a:graphic>
          </wp:inline>
        </w:drawing>
      </w:r>
    </w:p>
    <w:p w14:paraId="547F815D" w14:textId="2BFD72D2" w:rsidR="0033548D" w:rsidRDefault="00554E91" w:rsidP="00554E91">
      <w:r>
        <w:t>Step 2: Run the second MATLAB script. The input for the second script ‘InVitro_Step</w:t>
      </w:r>
      <w:proofErr w:type="gramStart"/>
      <w:r>
        <w:t>2..</w:t>
      </w:r>
      <w:proofErr w:type="gramEnd"/>
      <w:r>
        <w:t>’ are the spreadsheets generated in the previous step, at the same location</w:t>
      </w:r>
      <w:r w:rsidR="002156D1">
        <w:t>, i.e. the spreadsheets</w:t>
      </w:r>
      <w:r w:rsidR="0033548D">
        <w:t xml:space="preserve"> </w:t>
      </w:r>
      <w:r w:rsidR="000A66E0">
        <w:t xml:space="preserve">A1_data.xlxs, </w:t>
      </w:r>
      <w:r w:rsidR="0033548D">
        <w:t>A2_data.xlxs, A3_data.xlxs, B1_data.xls, B2_data.xls, B3_data.xls.</w:t>
      </w:r>
    </w:p>
    <w:p w14:paraId="3A92A61A" w14:textId="5F12A614" w:rsidR="0077018B" w:rsidRDefault="0077018B" w:rsidP="0077018B">
      <w:pPr>
        <w:pStyle w:val="ListParagraph"/>
        <w:numPr>
          <w:ilvl w:val="0"/>
          <w:numId w:val="3"/>
        </w:numPr>
      </w:pPr>
      <w:r>
        <w:t>Provide the value for the variable ‘</w:t>
      </w:r>
      <w:proofErr w:type="spellStart"/>
      <w:r>
        <w:t>redfrac_limit</w:t>
      </w:r>
      <w:proofErr w:type="spellEnd"/>
      <w:r>
        <w:t>’</w:t>
      </w:r>
      <w:r w:rsidR="001E1105">
        <w:t>.</w:t>
      </w:r>
      <w:r w:rsidR="0065577A">
        <w:t xml:space="preserve"> A value between 0.4-0.6 should work well.</w:t>
      </w:r>
      <w:r w:rsidR="001E1105">
        <w:t xml:space="preserve"> </w:t>
      </w:r>
      <w:r w:rsidR="0065577A">
        <w:t>=</w:t>
      </w:r>
      <w:r w:rsidR="001E1105">
        <w:t xml:space="preserve"> </w:t>
      </w:r>
    </w:p>
    <w:p w14:paraId="26FAFAB4" w14:textId="77777777" w:rsidR="007002AB" w:rsidRDefault="007002AB" w:rsidP="007002AB">
      <w:pPr>
        <w:pStyle w:val="HTMLPreformatted"/>
      </w:pPr>
      <w:r>
        <w:tab/>
        <w:t>&gt;&gt;</w:t>
      </w:r>
      <w:proofErr w:type="spellStart"/>
      <w:r>
        <w:t>redfrac_limit</w:t>
      </w:r>
      <w:proofErr w:type="spellEnd"/>
      <w:r>
        <w:t xml:space="preserve"> = 0.6;</w:t>
      </w:r>
    </w:p>
    <w:p w14:paraId="05709B45" w14:textId="77777777" w:rsidR="007002AB" w:rsidRDefault="007002AB" w:rsidP="007002AB">
      <w:pPr>
        <w:pStyle w:val="HTMLPreformatted"/>
      </w:pPr>
    </w:p>
    <w:p w14:paraId="4C014B4E" w14:textId="77777777" w:rsidR="007002AB" w:rsidRDefault="007002AB" w:rsidP="007002AB">
      <w:pPr>
        <w:pStyle w:val="HTMLPreformatted"/>
        <w:ind w:left="720"/>
      </w:pPr>
      <w:r>
        <w:t>&gt;&gt;</w:t>
      </w:r>
      <w:proofErr w:type="spellStart"/>
      <w:r>
        <w:t>well_data_</w:t>
      </w:r>
      <w:proofErr w:type="gramStart"/>
      <w:r>
        <w:t>temp</w:t>
      </w:r>
      <w:proofErr w:type="spellEnd"/>
      <w:r>
        <w:t>(</w:t>
      </w:r>
      <w:proofErr w:type="spellStart"/>
      <w:proofErr w:type="gramEnd"/>
      <w:r>
        <w:t>well_data_temp</w:t>
      </w:r>
      <w:proofErr w:type="spellEnd"/>
      <w:r>
        <w:t>(:, 6) &gt; 0.6, :) = [];  % Remove red colonies, keep green</w:t>
      </w:r>
    </w:p>
    <w:p w14:paraId="68B2D3BD" w14:textId="77777777" w:rsidR="007002AB" w:rsidRDefault="007002AB" w:rsidP="007002AB">
      <w:pPr>
        <w:pStyle w:val="HTMLPreformatted"/>
        <w:ind w:left="720"/>
      </w:pPr>
    </w:p>
    <w:p w14:paraId="2F71E2C9" w14:textId="77777777" w:rsidR="007002AB" w:rsidRDefault="007002AB" w:rsidP="007002AB">
      <w:pPr>
        <w:pStyle w:val="HTMLPreformatted"/>
        <w:ind w:left="720"/>
      </w:pPr>
      <w:r>
        <w:t>&gt;&gt;</w:t>
      </w:r>
      <w:proofErr w:type="spellStart"/>
      <w:r>
        <w:t>well_data_</w:t>
      </w:r>
      <w:proofErr w:type="gramStart"/>
      <w:r>
        <w:t>temp</w:t>
      </w:r>
      <w:proofErr w:type="spellEnd"/>
      <w:r>
        <w:t>(</w:t>
      </w:r>
      <w:proofErr w:type="spellStart"/>
      <w:proofErr w:type="gramEnd"/>
      <w:r>
        <w:t>well_data_temp</w:t>
      </w:r>
      <w:proofErr w:type="spellEnd"/>
      <w:r>
        <w:t>(:, 6) &lt; 0.6, :) = [];  % Remove green colonies, keep red</w:t>
      </w:r>
    </w:p>
    <w:p w14:paraId="3F160CCA" w14:textId="77777777" w:rsidR="007002AB" w:rsidRDefault="007002AB" w:rsidP="007002AB">
      <w:pPr>
        <w:pStyle w:val="HTMLPreformatted"/>
        <w:ind w:left="720"/>
      </w:pPr>
    </w:p>
    <w:p w14:paraId="4BF57E12" w14:textId="77777777" w:rsidR="007002AB" w:rsidRDefault="007002AB" w:rsidP="007002AB">
      <w:pPr>
        <w:pStyle w:val="ListParagraph"/>
      </w:pPr>
    </w:p>
    <w:p w14:paraId="2086197A" w14:textId="77777777" w:rsidR="007002AB" w:rsidRDefault="00AA3E50" w:rsidP="0077018B">
      <w:pPr>
        <w:pStyle w:val="ListParagraph"/>
        <w:numPr>
          <w:ilvl w:val="0"/>
          <w:numId w:val="3"/>
        </w:numPr>
      </w:pPr>
      <w:r>
        <w:t>The variable ‘</w:t>
      </w:r>
      <w:proofErr w:type="spellStart"/>
      <w:r>
        <w:t>all_</w:t>
      </w:r>
      <w:proofErr w:type="gramStart"/>
      <w:r>
        <w:t>wells</w:t>
      </w:r>
      <w:proofErr w:type="spellEnd"/>
      <w:r>
        <w:t>’</w:t>
      </w:r>
      <w:proofErr w:type="gramEnd"/>
      <w:r>
        <w:t xml:space="preserve"> must match the one in Step 1. </w:t>
      </w:r>
    </w:p>
    <w:p w14:paraId="538C136B" w14:textId="77777777" w:rsidR="007002AB" w:rsidRDefault="00E567E2" w:rsidP="007002AB">
      <w:pPr>
        <w:pStyle w:val="HTMLPreformatted"/>
      </w:pPr>
      <w:r>
        <w:tab/>
      </w:r>
      <w:r w:rsidR="007002AB">
        <w:t>&gt;&gt;</w:t>
      </w:r>
      <w:proofErr w:type="spellStart"/>
      <w:r w:rsidR="007002AB">
        <w:t>all_wells</w:t>
      </w:r>
      <w:proofErr w:type="spellEnd"/>
      <w:r w:rsidR="007002AB">
        <w:t xml:space="preserve"> = {'A1', 'A2', 'A3', 'B1', 'B2', 'B3'};</w:t>
      </w:r>
    </w:p>
    <w:p w14:paraId="37ED8B3C" w14:textId="77777777" w:rsidR="0033548D" w:rsidRDefault="0033548D" w:rsidP="007002AB">
      <w:pPr>
        <w:pStyle w:val="HTMLPreformatted"/>
      </w:pPr>
    </w:p>
    <w:p w14:paraId="2F035776" w14:textId="77777777" w:rsidR="00AA3E50" w:rsidRDefault="00857170" w:rsidP="007002AB">
      <w:pPr>
        <w:pStyle w:val="ListParagraph"/>
      </w:pPr>
      <w:r>
        <w:tab/>
      </w:r>
    </w:p>
    <w:p w14:paraId="5A15E019" w14:textId="1C7DE7FE" w:rsidR="003409B0" w:rsidRDefault="00857170" w:rsidP="0077018B">
      <w:pPr>
        <w:pStyle w:val="ListParagraph"/>
        <w:numPr>
          <w:ilvl w:val="0"/>
          <w:numId w:val="3"/>
        </w:numPr>
      </w:pPr>
      <w:r>
        <w:t xml:space="preserve">The remainder of the script plots the data graphically. </w:t>
      </w:r>
      <w:r w:rsidR="003409B0">
        <w:t>The following data is obtained:</w:t>
      </w:r>
    </w:p>
    <w:p w14:paraId="6BA16162" w14:textId="2921D607" w:rsidR="003409B0" w:rsidRDefault="003409B0" w:rsidP="003409B0">
      <w:pPr>
        <w:pStyle w:val="ListParagraph"/>
      </w:pPr>
    </w:p>
    <w:p w14:paraId="121C93E7" w14:textId="1080C3E1" w:rsidR="003409B0" w:rsidRDefault="00930E11" w:rsidP="003409B0">
      <w:pPr>
        <w:pStyle w:val="ListParagraph"/>
        <w:numPr>
          <w:ilvl w:val="0"/>
          <w:numId w:val="6"/>
        </w:numPr>
      </w:pPr>
      <w:r>
        <w:t>Ki-67 expression histograms: a comparison between red and green colonies, for each well.</w:t>
      </w:r>
      <w:r w:rsidR="009645E0">
        <w:t xml:space="preserve"> There are 6 of such figures, one for each well.</w:t>
      </w:r>
    </w:p>
    <w:p w14:paraId="2DD25B00" w14:textId="7C58DE54" w:rsidR="0047352D" w:rsidRDefault="006004CB" w:rsidP="00083397">
      <w:pPr>
        <w:pStyle w:val="ListParagraph"/>
        <w:ind w:left="1080"/>
        <w:jc w:val="center"/>
      </w:pPr>
      <w:r>
        <w:rPr>
          <w:noProof/>
        </w:rPr>
        <w:drawing>
          <wp:inline distT="0" distB="0" distL="0" distR="0" wp14:anchorId="4B0D32F9" wp14:editId="5065BBF8">
            <wp:extent cx="2233916" cy="154870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52379" cy="1561506"/>
                    </a:xfrm>
                    <a:prstGeom prst="rect">
                      <a:avLst/>
                    </a:prstGeom>
                  </pic:spPr>
                </pic:pic>
              </a:graphicData>
            </a:graphic>
          </wp:inline>
        </w:drawing>
      </w:r>
    </w:p>
    <w:p w14:paraId="7856250A" w14:textId="77777777" w:rsidR="006004CB" w:rsidRDefault="006004CB" w:rsidP="0047352D">
      <w:pPr>
        <w:pStyle w:val="ListParagraph"/>
        <w:ind w:left="1080"/>
      </w:pPr>
    </w:p>
    <w:p w14:paraId="1CFF2CC4" w14:textId="69E904EA" w:rsidR="00930E11" w:rsidRDefault="00930E11" w:rsidP="003409B0">
      <w:pPr>
        <w:pStyle w:val="ListParagraph"/>
        <w:numPr>
          <w:ilvl w:val="0"/>
          <w:numId w:val="6"/>
        </w:numPr>
      </w:pPr>
      <w:r>
        <w:t xml:space="preserve">An average Ki-67 expression probability density function: Comparison between red and green colonies, averaged across all wells. </w:t>
      </w:r>
    </w:p>
    <w:p w14:paraId="6339EEC0" w14:textId="44CCDD05" w:rsidR="009645E0" w:rsidRDefault="006004CB" w:rsidP="00083397">
      <w:pPr>
        <w:ind w:left="720"/>
        <w:jc w:val="center"/>
        <w:rPr>
          <w:noProof/>
        </w:rPr>
      </w:pPr>
      <w:r>
        <w:rPr>
          <w:noProof/>
        </w:rPr>
        <w:drawing>
          <wp:inline distT="0" distB="0" distL="0" distR="0" wp14:anchorId="680BD43D" wp14:editId="5D832E1B">
            <wp:extent cx="2219325" cy="1576289"/>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70338" cy="1612521"/>
                    </a:xfrm>
                    <a:prstGeom prst="rect">
                      <a:avLst/>
                    </a:prstGeom>
                  </pic:spPr>
                </pic:pic>
              </a:graphicData>
            </a:graphic>
          </wp:inline>
        </w:drawing>
      </w:r>
    </w:p>
    <w:p w14:paraId="2E3F1B77" w14:textId="14430EF4" w:rsidR="00960911" w:rsidRDefault="00960911" w:rsidP="003409B0">
      <w:pPr>
        <w:pStyle w:val="ListParagraph"/>
      </w:pPr>
      <w:r>
        <w:t xml:space="preserve">The following arrays contain the probability density functions (pdfs) for red and green colonies. </w:t>
      </w:r>
    </w:p>
    <w:p w14:paraId="460D76A7" w14:textId="77777777" w:rsidR="00960911" w:rsidRPr="00960911" w:rsidRDefault="00960911" w:rsidP="00960911">
      <w:pPr>
        <w:pStyle w:val="HTMLPreformatted"/>
      </w:pPr>
      <w:r>
        <w:tab/>
        <w:t>&gt;&gt;</w:t>
      </w:r>
      <w:r w:rsidRPr="00960911">
        <w:t>% Get Distribution pdf y-values</w:t>
      </w:r>
    </w:p>
    <w:p w14:paraId="0D8DB704" w14:textId="77777777" w:rsidR="00960911" w:rsidRPr="00960911" w:rsidRDefault="00960911" w:rsidP="00960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911">
        <w:rPr>
          <w:rFonts w:ascii="Courier New" w:eastAsia="Times New Roman" w:hAnsi="Courier New" w:cs="Courier New"/>
          <w:sz w:val="20"/>
          <w:szCs w:val="20"/>
        </w:rPr>
        <w:t xml:space="preserve">    </w:t>
      </w:r>
      <w:proofErr w:type="spellStart"/>
      <w:r w:rsidRPr="00960911">
        <w:rPr>
          <w:rFonts w:ascii="Courier New" w:eastAsia="Times New Roman" w:hAnsi="Courier New" w:cs="Courier New"/>
          <w:sz w:val="20"/>
          <w:szCs w:val="20"/>
        </w:rPr>
        <w:t>dist_red_y</w:t>
      </w:r>
      <w:proofErr w:type="spellEnd"/>
      <w:proofErr w:type="gramStart"/>
      <w:r w:rsidRPr="00960911">
        <w:rPr>
          <w:rFonts w:ascii="Courier New" w:eastAsia="Times New Roman" w:hAnsi="Courier New" w:cs="Courier New"/>
          <w:sz w:val="20"/>
          <w:szCs w:val="20"/>
        </w:rPr>
        <w:t>(:,</w:t>
      </w:r>
      <w:proofErr w:type="spellStart"/>
      <w:proofErr w:type="gramEnd"/>
      <w:r w:rsidRPr="00960911">
        <w:rPr>
          <w:rFonts w:ascii="Courier New" w:eastAsia="Times New Roman" w:hAnsi="Courier New" w:cs="Courier New"/>
          <w:sz w:val="20"/>
          <w:szCs w:val="20"/>
        </w:rPr>
        <w:t>i</w:t>
      </w:r>
      <w:proofErr w:type="spellEnd"/>
      <w:r w:rsidRPr="00960911">
        <w:rPr>
          <w:rFonts w:ascii="Courier New" w:eastAsia="Times New Roman" w:hAnsi="Courier New" w:cs="Courier New"/>
          <w:sz w:val="20"/>
          <w:szCs w:val="20"/>
        </w:rPr>
        <w:t>)     = pdf(</w:t>
      </w:r>
      <w:proofErr w:type="spellStart"/>
      <w:r w:rsidRPr="00960911">
        <w:rPr>
          <w:rFonts w:ascii="Courier New" w:eastAsia="Times New Roman" w:hAnsi="Courier New" w:cs="Courier New"/>
          <w:sz w:val="20"/>
          <w:szCs w:val="20"/>
        </w:rPr>
        <w:t>weibull_red_dist</w:t>
      </w:r>
      <w:proofErr w:type="spellEnd"/>
      <w:r w:rsidRPr="00960911">
        <w:rPr>
          <w:rFonts w:ascii="Courier New" w:eastAsia="Times New Roman" w:hAnsi="Courier New" w:cs="Courier New"/>
          <w:sz w:val="20"/>
          <w:szCs w:val="20"/>
        </w:rPr>
        <w:t>, x);</w:t>
      </w:r>
    </w:p>
    <w:p w14:paraId="43A453EE" w14:textId="6D7EEE96" w:rsidR="006004CB" w:rsidRPr="00960911" w:rsidRDefault="00960911" w:rsidP="00960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911">
        <w:rPr>
          <w:rFonts w:ascii="Courier New" w:eastAsia="Times New Roman" w:hAnsi="Courier New" w:cs="Courier New"/>
          <w:sz w:val="20"/>
          <w:szCs w:val="20"/>
        </w:rPr>
        <w:t xml:space="preserve">    </w:t>
      </w:r>
      <w:proofErr w:type="spellStart"/>
      <w:r w:rsidRPr="00960911">
        <w:rPr>
          <w:rFonts w:ascii="Courier New" w:eastAsia="Times New Roman" w:hAnsi="Courier New" w:cs="Courier New"/>
          <w:sz w:val="20"/>
          <w:szCs w:val="20"/>
        </w:rPr>
        <w:t>dist_green_y</w:t>
      </w:r>
      <w:proofErr w:type="spellEnd"/>
      <w:proofErr w:type="gramStart"/>
      <w:r w:rsidRPr="00960911">
        <w:rPr>
          <w:rFonts w:ascii="Courier New" w:eastAsia="Times New Roman" w:hAnsi="Courier New" w:cs="Courier New"/>
          <w:sz w:val="20"/>
          <w:szCs w:val="20"/>
        </w:rPr>
        <w:t>(:,</w:t>
      </w:r>
      <w:proofErr w:type="spellStart"/>
      <w:proofErr w:type="gramEnd"/>
      <w:r w:rsidRPr="00960911">
        <w:rPr>
          <w:rFonts w:ascii="Courier New" w:eastAsia="Times New Roman" w:hAnsi="Courier New" w:cs="Courier New"/>
          <w:sz w:val="20"/>
          <w:szCs w:val="20"/>
        </w:rPr>
        <w:t>i</w:t>
      </w:r>
      <w:proofErr w:type="spellEnd"/>
      <w:r w:rsidRPr="00960911">
        <w:rPr>
          <w:rFonts w:ascii="Courier New" w:eastAsia="Times New Roman" w:hAnsi="Courier New" w:cs="Courier New"/>
          <w:sz w:val="20"/>
          <w:szCs w:val="20"/>
        </w:rPr>
        <w:t>)   = pdf(</w:t>
      </w:r>
      <w:proofErr w:type="spellStart"/>
      <w:r w:rsidRPr="00960911">
        <w:rPr>
          <w:rFonts w:ascii="Courier New" w:eastAsia="Times New Roman" w:hAnsi="Courier New" w:cs="Courier New"/>
          <w:sz w:val="20"/>
          <w:szCs w:val="20"/>
        </w:rPr>
        <w:t>weibull_green_dist</w:t>
      </w:r>
      <w:proofErr w:type="spellEnd"/>
      <w:r w:rsidRPr="00960911">
        <w:rPr>
          <w:rFonts w:ascii="Courier New" w:eastAsia="Times New Roman" w:hAnsi="Courier New" w:cs="Courier New"/>
          <w:sz w:val="20"/>
          <w:szCs w:val="20"/>
        </w:rPr>
        <w:t>, x);</w:t>
      </w:r>
    </w:p>
    <w:p w14:paraId="3941BDE1" w14:textId="01BBAEA4" w:rsidR="00960911" w:rsidRDefault="00960911" w:rsidP="00960911">
      <w:pPr>
        <w:pStyle w:val="ListParagraph"/>
      </w:pPr>
    </w:p>
    <w:p w14:paraId="1827872C" w14:textId="128A086D" w:rsidR="009645E0" w:rsidRDefault="009645E0" w:rsidP="00960911">
      <w:pPr>
        <w:pStyle w:val="ListParagraph"/>
      </w:pPr>
      <w:r>
        <w:t>Aside from the above plots, the excel spreadsheets generated from step 1 (see previous step, item ‘G’) can be used if needed to produce custom plots in accordance with the user’s requirements.</w:t>
      </w:r>
    </w:p>
    <w:p w14:paraId="624B6702" w14:textId="77777777" w:rsidR="009645E0" w:rsidRDefault="009645E0" w:rsidP="00960911">
      <w:pPr>
        <w:pStyle w:val="ListParagraph"/>
      </w:pPr>
    </w:p>
    <w:p w14:paraId="2A1E2FDD" w14:textId="2924C9CD" w:rsidR="00857170" w:rsidRDefault="00857170" w:rsidP="0077018B">
      <w:pPr>
        <w:pStyle w:val="ListParagraph"/>
        <w:numPr>
          <w:ilvl w:val="0"/>
          <w:numId w:val="3"/>
        </w:numPr>
      </w:pPr>
      <w:r>
        <w:t xml:space="preserve">The variable ‘Normalization’ allows the user to specify whether the data is to be normalized. A value of ‘0’ specifies no normalization, ‘1’ normalizes with respect to the total number of colonies (Red + Green) and ‘2’ normalizes each Red and Green </w:t>
      </w:r>
      <w:proofErr w:type="gramStart"/>
      <w:r>
        <w:t>colonies</w:t>
      </w:r>
      <w:proofErr w:type="gramEnd"/>
      <w:r>
        <w:t xml:space="preserve"> and hence provide a true comparison of the size distributions. </w:t>
      </w:r>
      <w:r w:rsidR="009645E0">
        <w:t>‘</w:t>
      </w:r>
    </w:p>
    <w:p w14:paraId="035E97D7" w14:textId="496C4FEC" w:rsidR="009645E0" w:rsidRDefault="009645E0" w:rsidP="009645E0">
      <w:pPr>
        <w:pStyle w:val="ListParagraph"/>
      </w:pPr>
    </w:p>
    <w:p w14:paraId="7A27A8FD" w14:textId="1278A2FC" w:rsidR="00D877B0" w:rsidRDefault="00857170" w:rsidP="00D877B0">
      <w:pPr>
        <w:pStyle w:val="ListParagraph"/>
        <w:numPr>
          <w:ilvl w:val="0"/>
          <w:numId w:val="3"/>
        </w:numPr>
      </w:pPr>
      <w:r>
        <w:lastRenderedPageBreak/>
        <w:t xml:space="preserve">The specifics of the figures can be modified in accordance with MATLAB rules and documentation. </w:t>
      </w:r>
    </w:p>
    <w:p w14:paraId="0D70706F" w14:textId="2137D49B" w:rsidR="0020654D" w:rsidRPr="00083397" w:rsidRDefault="0020654D" w:rsidP="0020654D">
      <w:pPr>
        <w:rPr>
          <w:b/>
        </w:rPr>
      </w:pPr>
      <w:r w:rsidRPr="00083397">
        <w:rPr>
          <w:b/>
        </w:rPr>
        <w:t>Expected Outputs:</w:t>
      </w:r>
    </w:p>
    <w:p w14:paraId="75E402DD" w14:textId="60C38B73" w:rsidR="003D0B1E" w:rsidRDefault="003D0B1E" w:rsidP="0020654D">
      <w:r>
        <w:t>MATLAB plots:</w:t>
      </w:r>
    </w:p>
    <w:p w14:paraId="77D6F9CF" w14:textId="73449778" w:rsidR="0020654D" w:rsidRDefault="0020654D" w:rsidP="0020654D">
      <w:pPr>
        <w:pStyle w:val="ListParagraph"/>
        <w:numPr>
          <w:ilvl w:val="0"/>
          <w:numId w:val="16"/>
        </w:numPr>
      </w:pPr>
      <w:r>
        <w:t>KI67 expression Histograms (Step C – a.) for each well.</w:t>
      </w:r>
    </w:p>
    <w:p w14:paraId="2973D2AD" w14:textId="36E99BB5" w:rsidR="0020654D" w:rsidRDefault="0020654D" w:rsidP="0020654D">
      <w:pPr>
        <w:pStyle w:val="ListParagraph"/>
        <w:numPr>
          <w:ilvl w:val="0"/>
          <w:numId w:val="16"/>
        </w:numPr>
      </w:pPr>
      <w:r>
        <w:t xml:space="preserve">KI67 expression average probability function (Step C – b.) </w:t>
      </w:r>
    </w:p>
    <w:p w14:paraId="3B0737BC" w14:textId="4C274E22" w:rsidR="0020654D" w:rsidRDefault="008028B0" w:rsidP="0020654D">
      <w:pPr>
        <w:pStyle w:val="ListParagraph"/>
        <w:numPr>
          <w:ilvl w:val="0"/>
          <w:numId w:val="16"/>
        </w:numPr>
      </w:pPr>
      <w:r>
        <w:t>A combined plot of c</w:t>
      </w:r>
      <w:r w:rsidR="003D0B1E">
        <w:t xml:space="preserve">olony </w:t>
      </w:r>
      <w:r>
        <w:t>s</w:t>
      </w:r>
      <w:r w:rsidR="003D0B1E">
        <w:t xml:space="preserve">ize </w:t>
      </w:r>
      <w:r>
        <w:t>d</w:t>
      </w:r>
      <w:r w:rsidR="003D0B1E">
        <w:t xml:space="preserve">istributions (probability density) of each well, below. This serves to check if each set of wells under the same treatment exhibit similar size distributions. </w:t>
      </w:r>
    </w:p>
    <w:p w14:paraId="7385AA76" w14:textId="77777777" w:rsidR="00631C65" w:rsidRDefault="00631C65" w:rsidP="00083397">
      <w:pPr>
        <w:pStyle w:val="ListParagraph"/>
      </w:pPr>
    </w:p>
    <w:p w14:paraId="400B10E6" w14:textId="7EEE5016" w:rsidR="00631C65" w:rsidRDefault="003D0B1E" w:rsidP="00083397">
      <w:pPr>
        <w:pStyle w:val="ListParagraph"/>
        <w:jc w:val="center"/>
      </w:pPr>
      <w:r>
        <w:rPr>
          <w:noProof/>
        </w:rPr>
        <w:drawing>
          <wp:inline distT="0" distB="0" distL="0" distR="0" wp14:anchorId="57FAA577" wp14:editId="44FA5ECF">
            <wp:extent cx="3220528" cy="24384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36466" cy="2450467"/>
                    </a:xfrm>
                    <a:prstGeom prst="rect">
                      <a:avLst/>
                    </a:prstGeom>
                    <a:noFill/>
                    <a:ln>
                      <a:noFill/>
                    </a:ln>
                  </pic:spPr>
                </pic:pic>
              </a:graphicData>
            </a:graphic>
          </wp:inline>
        </w:drawing>
      </w:r>
    </w:p>
    <w:p w14:paraId="1783578D" w14:textId="77777777" w:rsidR="00631C65" w:rsidRDefault="00631C65" w:rsidP="00083397">
      <w:pPr>
        <w:pStyle w:val="ListParagraph"/>
      </w:pPr>
    </w:p>
    <w:p w14:paraId="5C440FF2" w14:textId="1CEE256E" w:rsidR="00631C65" w:rsidRDefault="00634EC6" w:rsidP="00631C65">
      <w:pPr>
        <w:pStyle w:val="ListParagraph"/>
        <w:numPr>
          <w:ilvl w:val="0"/>
          <w:numId w:val="16"/>
        </w:numPr>
      </w:pPr>
      <w:r>
        <w:t>Ki-67 Distributions (probability density) of each well, below. This serves to check if each set of wells under the same treatment exhibit similar distributions of tagged protein.</w:t>
      </w:r>
    </w:p>
    <w:p w14:paraId="771EA741" w14:textId="16560C74" w:rsidR="00634EC6" w:rsidRDefault="008028B0" w:rsidP="00083397">
      <w:pPr>
        <w:ind w:left="720"/>
        <w:jc w:val="center"/>
      </w:pPr>
      <w:r>
        <w:rPr>
          <w:noProof/>
        </w:rPr>
        <w:drawing>
          <wp:inline distT="0" distB="0" distL="0" distR="0" wp14:anchorId="66737D4D" wp14:editId="5048DD13">
            <wp:extent cx="3193883" cy="2409825"/>
            <wp:effectExtent l="0" t="0" r="698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12615" cy="2423958"/>
                    </a:xfrm>
                    <a:prstGeom prst="rect">
                      <a:avLst/>
                    </a:prstGeom>
                    <a:noFill/>
                    <a:ln>
                      <a:noFill/>
                    </a:ln>
                  </pic:spPr>
                </pic:pic>
              </a:graphicData>
            </a:graphic>
          </wp:inline>
        </w:drawing>
      </w:r>
    </w:p>
    <w:p w14:paraId="1C7D000D" w14:textId="77777777" w:rsidR="00634EC6" w:rsidRDefault="00634EC6" w:rsidP="00083397">
      <w:pPr>
        <w:ind w:left="720"/>
      </w:pPr>
    </w:p>
    <w:p w14:paraId="179FD4C8" w14:textId="7A087B70" w:rsidR="00F71FAA" w:rsidRDefault="00F71FAA" w:rsidP="00F71FAA">
      <w:pPr>
        <w:pStyle w:val="Heading1"/>
      </w:pPr>
      <w:r>
        <w:lastRenderedPageBreak/>
        <w:t>In Vitro Analysis – DAPI Only</w:t>
      </w:r>
    </w:p>
    <w:p w14:paraId="32747F4F" w14:textId="3A44CAD9" w:rsidR="00F71FAA" w:rsidRDefault="00F71FAA" w:rsidP="00F71FAA"/>
    <w:p w14:paraId="7C26B5CE" w14:textId="11503995" w:rsidR="00F71FAA" w:rsidRDefault="00F71FAA" w:rsidP="00E4448F">
      <w:pPr>
        <w:pStyle w:val="ListParagraph"/>
        <w:numPr>
          <w:ilvl w:val="0"/>
          <w:numId w:val="13"/>
        </w:numPr>
      </w:pPr>
      <w:r>
        <w:t>Place the stitched images of all wells in a single folder (i.e. the folder “</w:t>
      </w:r>
      <w:r w:rsidRPr="001E4CF9">
        <w:t>InVitro_FixedCell_Images_Day_04</w:t>
      </w:r>
      <w:r>
        <w:t xml:space="preserve">” provided at </w:t>
      </w:r>
      <w:r w:rsidRPr="00E4448F">
        <w:rPr>
          <w:u w:val="single"/>
        </w:rPr>
        <w:t>http://pages.jh.edu/~dgilkes1/soumitra/</w:t>
      </w:r>
      <w:r>
        <w:t>), along with the MATLAB scripts. The content of the folder should appear as below.</w:t>
      </w:r>
    </w:p>
    <w:p w14:paraId="69BBD904" w14:textId="65CAD85C" w:rsidR="00E4448F" w:rsidRDefault="00E4448F" w:rsidP="00E4448F">
      <w:pPr>
        <w:pStyle w:val="ListParagraph"/>
      </w:pPr>
      <w:r>
        <w:rPr>
          <w:noProof/>
        </w:rPr>
        <w:drawing>
          <wp:inline distT="0" distB="0" distL="0" distR="0" wp14:anchorId="3C82B45E" wp14:editId="6D72BD08">
            <wp:extent cx="2701925" cy="3800475"/>
            <wp:effectExtent l="0" t="0" r="317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01925" cy="3800475"/>
                    </a:xfrm>
                    <a:prstGeom prst="rect">
                      <a:avLst/>
                    </a:prstGeom>
                    <a:noFill/>
                    <a:ln>
                      <a:noFill/>
                    </a:ln>
                  </pic:spPr>
                </pic:pic>
              </a:graphicData>
            </a:graphic>
          </wp:inline>
        </w:drawing>
      </w:r>
    </w:p>
    <w:p w14:paraId="318345C6" w14:textId="585E022A" w:rsidR="00E4448F" w:rsidRPr="00E4448F" w:rsidRDefault="00E4448F" w:rsidP="00E4448F">
      <w:pPr>
        <w:pStyle w:val="ListParagraph"/>
        <w:rPr>
          <w:b/>
        </w:rPr>
      </w:pPr>
      <w:r>
        <w:t xml:space="preserve">Ensure the naming system described in the Readme is followed. In the MATLAB script ‘InVitro_Step1_DAPI_ONLY_colony_analysis.m’. </w:t>
      </w:r>
      <w:r w:rsidRPr="00E4448F">
        <w:rPr>
          <w:b/>
        </w:rPr>
        <w:t>NOTE, THIS SCRIPT IS DIFFERENT THAN THE PREVIOUS ONE.</w:t>
      </w:r>
    </w:p>
    <w:p w14:paraId="5E05286F" w14:textId="77777777" w:rsidR="00E4448F" w:rsidRDefault="00E4448F" w:rsidP="00E4448F">
      <w:pPr>
        <w:pStyle w:val="ListParagraph"/>
      </w:pPr>
    </w:p>
    <w:p w14:paraId="56070BAC" w14:textId="77777777" w:rsidR="00F71FAA" w:rsidRDefault="00F71FAA" w:rsidP="00F71FAA">
      <w:pPr>
        <w:pStyle w:val="ListParagraph"/>
        <w:numPr>
          <w:ilvl w:val="0"/>
          <w:numId w:val="12"/>
        </w:numPr>
      </w:pPr>
      <w:r>
        <w:t>In the variable ‘</w:t>
      </w:r>
      <w:proofErr w:type="spellStart"/>
      <w:r>
        <w:t>all_wells</w:t>
      </w:r>
      <w:proofErr w:type="spellEnd"/>
      <w:r>
        <w:t xml:space="preserve">’, provide the list of wells being analyzed in the six well plate in the variable. The default contains all six wells of the six well plate, as shown in the line – </w:t>
      </w:r>
    </w:p>
    <w:p w14:paraId="6757A5C4" w14:textId="06ED1AB8" w:rsidR="00F71FAA" w:rsidRDefault="00F71FAA" w:rsidP="00F71FAA">
      <w:pPr>
        <w:pStyle w:val="ListParagraph"/>
        <w:rPr>
          <w:rFonts w:ascii="Courier New" w:eastAsia="Times New Roman" w:hAnsi="Courier New" w:cs="Courier New"/>
          <w:sz w:val="20"/>
          <w:szCs w:val="20"/>
        </w:rPr>
      </w:pPr>
      <w:r>
        <w:t>&gt;&gt;</w:t>
      </w:r>
      <w:proofErr w:type="spellStart"/>
      <w:r w:rsidRPr="00CF58E8">
        <w:rPr>
          <w:rFonts w:ascii="Courier New" w:eastAsia="Times New Roman" w:hAnsi="Courier New" w:cs="Courier New"/>
          <w:sz w:val="20"/>
          <w:szCs w:val="20"/>
        </w:rPr>
        <w:t>all_wells</w:t>
      </w:r>
      <w:proofErr w:type="spellEnd"/>
      <w:r w:rsidRPr="00CF58E8">
        <w:rPr>
          <w:rFonts w:ascii="Courier New" w:eastAsia="Times New Roman" w:hAnsi="Courier New" w:cs="Courier New"/>
          <w:sz w:val="20"/>
          <w:szCs w:val="20"/>
        </w:rPr>
        <w:t xml:space="preserve"> = {'A1',</w:t>
      </w:r>
      <w:r>
        <w:rPr>
          <w:rFonts w:ascii="Courier New" w:eastAsia="Times New Roman" w:hAnsi="Courier New" w:cs="Courier New"/>
          <w:sz w:val="20"/>
          <w:szCs w:val="20"/>
        </w:rPr>
        <w:t xml:space="preserve"> </w:t>
      </w:r>
      <w:r w:rsidRPr="00CF58E8">
        <w:rPr>
          <w:rFonts w:ascii="Courier New" w:eastAsia="Times New Roman" w:hAnsi="Courier New" w:cs="Courier New"/>
          <w:sz w:val="20"/>
          <w:szCs w:val="20"/>
        </w:rPr>
        <w:t>'A2', 'A3', 'B1', 'B2', 'B3'};</w:t>
      </w:r>
    </w:p>
    <w:p w14:paraId="5126CA00" w14:textId="77777777" w:rsidR="00E4448F" w:rsidRDefault="00E4448F" w:rsidP="00F71FAA">
      <w:pPr>
        <w:pStyle w:val="ListParagraph"/>
        <w:rPr>
          <w:rFonts w:ascii="Courier New" w:eastAsia="Times New Roman" w:hAnsi="Courier New" w:cs="Courier New"/>
          <w:sz w:val="20"/>
          <w:szCs w:val="20"/>
        </w:rPr>
      </w:pPr>
    </w:p>
    <w:p w14:paraId="129E17E3" w14:textId="371DEAFD" w:rsidR="00F71FAA" w:rsidRPr="00F71FAA" w:rsidRDefault="00E4448F" w:rsidP="00F71FAA">
      <w:pPr>
        <w:pStyle w:val="ListParagraph"/>
        <w:numPr>
          <w:ilvl w:val="0"/>
          <w:numId w:val="12"/>
        </w:numPr>
      </w:pPr>
      <w:r>
        <w:t>Run the program. Analysis may take several minutes per well as in the previous section. The code will generate an excel spreadsheet for each well. The first column contains the area of the colony, the second contains the number of cells in the colony, the third contains the sum of the intensity of the colony, and the fourth contains binarized sum of intensities.</w:t>
      </w:r>
    </w:p>
    <w:p w14:paraId="4D3550B6" w14:textId="77777777" w:rsidR="00F71FAA" w:rsidRDefault="00F71FAA" w:rsidP="00F71FAA"/>
    <w:p w14:paraId="476730BE" w14:textId="6C032F54" w:rsidR="00FA6ED9" w:rsidRDefault="00FA6ED9" w:rsidP="00857170">
      <w:pPr>
        <w:pStyle w:val="Heading1"/>
      </w:pPr>
      <w:r>
        <w:lastRenderedPageBreak/>
        <w:t>In Vitro Analysis – Live Cell.</w:t>
      </w:r>
    </w:p>
    <w:p w14:paraId="513B9436" w14:textId="75B1CEA1" w:rsidR="00FA6ED9" w:rsidRDefault="00FA6ED9" w:rsidP="00FA6ED9"/>
    <w:p w14:paraId="3BD910B9" w14:textId="5A9152FA" w:rsidR="00CB4A73" w:rsidRDefault="00FA6ED9" w:rsidP="00CB4A73">
      <w:r>
        <w:t>This</w:t>
      </w:r>
      <w:r w:rsidR="00CB4A73">
        <w:t xml:space="preserve"> section describes using the Live Cell images and scripts to quickly obtain colony area distributions. Place the script ‘Step1_LiveCellAnalysis.m’</w:t>
      </w:r>
      <w:r w:rsidR="00EB307E">
        <w:t>, and all the functions,</w:t>
      </w:r>
      <w:r w:rsidR="00CB4A73">
        <w:t xml:space="preserve"> in the same folder as the live cell images hosted at </w:t>
      </w:r>
      <w:hyperlink r:id="rId15" w:history="1">
        <w:r w:rsidR="00CB4A73" w:rsidRPr="00632C99">
          <w:rPr>
            <w:rStyle w:val="Hyperlink"/>
          </w:rPr>
          <w:t>http://pages.jh.edu/~dgilkes1/soumitra/InVitro_LiveCell_Images/</w:t>
        </w:r>
      </w:hyperlink>
      <w:r w:rsidR="00CB4A73">
        <w:t>. Note that the images need to have the format ‘&lt;Well&gt;_&lt;CHANNEL&gt;_D_XX_&lt;details&gt;.</w:t>
      </w:r>
      <w:proofErr w:type="spellStart"/>
      <w:r w:rsidR="00CB4A73">
        <w:t>tif</w:t>
      </w:r>
      <w:proofErr w:type="spellEnd"/>
      <w:r w:rsidR="00CB4A73">
        <w:t xml:space="preserve">’ where ‘XX’ is the day or timepoint where the image was taken. The example shows an experiment with three timepoints – day 1, day 2 and day 4. </w:t>
      </w:r>
    </w:p>
    <w:p w14:paraId="142928D3" w14:textId="45FE0168" w:rsidR="00AF12C4" w:rsidRDefault="00AF12C4" w:rsidP="00CB4A73">
      <w:r>
        <w:t xml:space="preserve">The program is written for a 6 well plate where all wells are being used. </w:t>
      </w:r>
    </w:p>
    <w:p w14:paraId="7B22F742" w14:textId="696BA472" w:rsidR="002604F8" w:rsidRDefault="002604F8" w:rsidP="00CB4A73">
      <w:r>
        <w:t>Step 1:</w:t>
      </w:r>
    </w:p>
    <w:p w14:paraId="515D4007" w14:textId="1C3D617F" w:rsidR="00CB4A73" w:rsidRDefault="00CB4A73" w:rsidP="00CB4A73">
      <w:pPr>
        <w:jc w:val="center"/>
      </w:pPr>
      <w:r>
        <w:rPr>
          <w:noProof/>
        </w:rPr>
        <w:drawing>
          <wp:inline distT="0" distB="0" distL="0" distR="0" wp14:anchorId="3F210FB7" wp14:editId="3DDFF8C4">
            <wp:extent cx="5943600" cy="508508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5085080"/>
                    </a:xfrm>
                    <a:prstGeom prst="rect">
                      <a:avLst/>
                    </a:prstGeom>
                  </pic:spPr>
                </pic:pic>
              </a:graphicData>
            </a:graphic>
          </wp:inline>
        </w:drawing>
      </w:r>
    </w:p>
    <w:p w14:paraId="5269E5A7" w14:textId="5B7CB910" w:rsidR="00CB4A73" w:rsidRDefault="00CB4A73" w:rsidP="00CB4A73">
      <w:pPr>
        <w:pStyle w:val="ListParagraph"/>
        <w:numPr>
          <w:ilvl w:val="0"/>
          <w:numId w:val="11"/>
        </w:numPr>
      </w:pPr>
      <w:r>
        <w:t>In the variable ‘</w:t>
      </w:r>
      <w:proofErr w:type="spellStart"/>
      <w:r>
        <w:t>all_wells</w:t>
      </w:r>
      <w:proofErr w:type="spellEnd"/>
      <w:r>
        <w:t xml:space="preserve">’, provide the list of wells being analyzed in the six well plate in the variable. </w:t>
      </w:r>
      <w:r w:rsidR="009C0B87">
        <w:t>It needs to contain</w:t>
      </w:r>
      <w:r>
        <w:t xml:space="preserve"> all six wells of the six well plate, as shown in the line – </w:t>
      </w:r>
    </w:p>
    <w:p w14:paraId="79D213BC" w14:textId="716D3B0D" w:rsidR="00CB4A73" w:rsidRDefault="00CB4A73" w:rsidP="00CB4A73">
      <w:pPr>
        <w:pStyle w:val="ListParagraph"/>
        <w:rPr>
          <w:rFonts w:ascii="Courier New" w:eastAsia="Times New Roman" w:hAnsi="Courier New" w:cs="Courier New"/>
          <w:sz w:val="20"/>
          <w:szCs w:val="20"/>
        </w:rPr>
      </w:pPr>
      <w:r>
        <w:lastRenderedPageBreak/>
        <w:t>&gt;&gt;</w:t>
      </w:r>
      <w:proofErr w:type="spellStart"/>
      <w:r w:rsidRPr="00CF58E8">
        <w:rPr>
          <w:rFonts w:ascii="Courier New" w:eastAsia="Times New Roman" w:hAnsi="Courier New" w:cs="Courier New"/>
          <w:sz w:val="20"/>
          <w:szCs w:val="20"/>
        </w:rPr>
        <w:t>all_wells</w:t>
      </w:r>
      <w:proofErr w:type="spellEnd"/>
      <w:r w:rsidRPr="00CF58E8">
        <w:rPr>
          <w:rFonts w:ascii="Courier New" w:eastAsia="Times New Roman" w:hAnsi="Courier New" w:cs="Courier New"/>
          <w:sz w:val="20"/>
          <w:szCs w:val="20"/>
        </w:rPr>
        <w:t xml:space="preserve"> = {'A1',</w:t>
      </w:r>
      <w:r>
        <w:rPr>
          <w:rFonts w:ascii="Courier New" w:eastAsia="Times New Roman" w:hAnsi="Courier New" w:cs="Courier New"/>
          <w:sz w:val="20"/>
          <w:szCs w:val="20"/>
        </w:rPr>
        <w:t xml:space="preserve"> </w:t>
      </w:r>
      <w:r w:rsidRPr="00CF58E8">
        <w:rPr>
          <w:rFonts w:ascii="Courier New" w:eastAsia="Times New Roman" w:hAnsi="Courier New" w:cs="Courier New"/>
          <w:sz w:val="20"/>
          <w:szCs w:val="20"/>
        </w:rPr>
        <w:t>'A2', 'A3', 'B1', 'B2', 'B3'};</w:t>
      </w:r>
    </w:p>
    <w:p w14:paraId="6BB15DC8" w14:textId="0E67BDE4" w:rsidR="00EB307E" w:rsidRPr="000A66E0" w:rsidRDefault="00EB307E" w:rsidP="00CB4A73">
      <w:pPr>
        <w:pStyle w:val="ListParagraph"/>
        <w:rPr>
          <w:rFonts w:eastAsia="Times New Roman" w:cstheme="minorHAnsi"/>
          <w:szCs w:val="20"/>
        </w:rPr>
      </w:pPr>
    </w:p>
    <w:p w14:paraId="3CEC8D99" w14:textId="2FAC52DB" w:rsidR="00EB307E" w:rsidRPr="000A66E0" w:rsidRDefault="00EB307E" w:rsidP="00EB307E">
      <w:pPr>
        <w:pStyle w:val="ListParagraph"/>
        <w:numPr>
          <w:ilvl w:val="0"/>
          <w:numId w:val="11"/>
        </w:numPr>
        <w:rPr>
          <w:rFonts w:eastAsia="Times New Roman" w:cstheme="minorHAnsi"/>
          <w:szCs w:val="20"/>
        </w:rPr>
      </w:pPr>
      <w:r w:rsidRPr="000A66E0">
        <w:rPr>
          <w:rFonts w:eastAsia="Times New Roman" w:cstheme="minorHAnsi"/>
          <w:szCs w:val="20"/>
        </w:rPr>
        <w:t xml:space="preserve">The number of time points is specified in the line below. </w:t>
      </w:r>
      <w:r w:rsidR="00B72E50">
        <w:rPr>
          <w:rFonts w:eastAsia="Times New Roman" w:cstheme="minorHAnsi"/>
          <w:szCs w:val="20"/>
        </w:rPr>
        <w:t>For our experiment, we have 3 time-points: day 1, day 2 and day 4. The variables ‘i1’ and ‘i2’ (see below) specify the first and the last time-points, allowing the user to choose the ones they wish to analyze. For example, if there are 5 time-points in an experiment, and the user wishes to analyze the 2</w:t>
      </w:r>
      <w:r w:rsidR="00B72E50" w:rsidRPr="000A66E0">
        <w:rPr>
          <w:rFonts w:eastAsia="Times New Roman" w:cstheme="minorHAnsi"/>
          <w:szCs w:val="20"/>
          <w:vertAlign w:val="superscript"/>
        </w:rPr>
        <w:t>nd</w:t>
      </w:r>
      <w:r w:rsidR="00B72E50">
        <w:rPr>
          <w:rFonts w:eastAsia="Times New Roman" w:cstheme="minorHAnsi"/>
          <w:szCs w:val="20"/>
        </w:rPr>
        <w:t xml:space="preserve"> – 4</w:t>
      </w:r>
      <w:r w:rsidR="00B72E50" w:rsidRPr="000A66E0">
        <w:rPr>
          <w:rFonts w:eastAsia="Times New Roman" w:cstheme="minorHAnsi"/>
          <w:szCs w:val="20"/>
          <w:vertAlign w:val="superscript"/>
        </w:rPr>
        <w:t>th</w:t>
      </w:r>
      <w:r w:rsidR="00B72E50">
        <w:rPr>
          <w:rFonts w:eastAsia="Times New Roman" w:cstheme="minorHAnsi"/>
          <w:szCs w:val="20"/>
        </w:rPr>
        <w:t xml:space="preserve">, ‘i1’ and ‘i2’ must be set to 2 and 4 respectively. </w:t>
      </w:r>
    </w:p>
    <w:p w14:paraId="5A2D6B27" w14:textId="73A156EC" w:rsidR="00EB307E" w:rsidRPr="00EB307E" w:rsidRDefault="00EB307E" w:rsidP="00EB307E">
      <w:pPr>
        <w:pStyle w:val="ListParagraph"/>
        <w:rPr>
          <w:rFonts w:ascii="Courier New" w:eastAsia="Times New Roman" w:hAnsi="Courier New" w:cs="Courier New"/>
          <w:sz w:val="20"/>
          <w:szCs w:val="20"/>
        </w:rPr>
      </w:pPr>
      <w:r>
        <w:rPr>
          <w:rFonts w:ascii="Courier New" w:eastAsia="Times New Roman" w:hAnsi="Courier New" w:cs="Courier New"/>
          <w:sz w:val="20"/>
          <w:szCs w:val="20"/>
        </w:rPr>
        <w:t>&gt;&gt;</w:t>
      </w:r>
      <w:r w:rsidRPr="00EB307E">
        <w:t xml:space="preserve"> </w:t>
      </w:r>
      <w:r w:rsidRPr="00EB307E">
        <w:rPr>
          <w:rFonts w:ascii="Courier New" w:eastAsia="Times New Roman" w:hAnsi="Courier New" w:cs="Courier New"/>
          <w:sz w:val="20"/>
          <w:szCs w:val="20"/>
        </w:rPr>
        <w:t>% Loop control</w:t>
      </w:r>
    </w:p>
    <w:p w14:paraId="1B749355" w14:textId="77777777" w:rsidR="00EB307E" w:rsidRPr="00EB307E" w:rsidRDefault="00EB307E" w:rsidP="00EB307E">
      <w:pPr>
        <w:pStyle w:val="ListParagraph"/>
        <w:rPr>
          <w:rFonts w:ascii="Courier New" w:eastAsia="Times New Roman" w:hAnsi="Courier New" w:cs="Courier New"/>
          <w:sz w:val="20"/>
          <w:szCs w:val="20"/>
        </w:rPr>
      </w:pPr>
      <w:r w:rsidRPr="00EB307E">
        <w:rPr>
          <w:rFonts w:ascii="Courier New" w:eastAsia="Times New Roman" w:hAnsi="Courier New" w:cs="Courier New"/>
          <w:sz w:val="20"/>
          <w:szCs w:val="20"/>
        </w:rPr>
        <w:t>i1 = 1; i2 = 3;</w:t>
      </w:r>
    </w:p>
    <w:p w14:paraId="6244E763" w14:textId="5AA0EC84" w:rsidR="00EB307E" w:rsidRPr="00EB307E" w:rsidRDefault="00EB307E" w:rsidP="00EB307E">
      <w:pPr>
        <w:pStyle w:val="ListParagraph"/>
        <w:rPr>
          <w:rFonts w:ascii="Courier New" w:eastAsia="Times New Roman" w:hAnsi="Courier New" w:cs="Courier New"/>
          <w:sz w:val="20"/>
          <w:szCs w:val="20"/>
        </w:rPr>
      </w:pPr>
      <w:r w:rsidRPr="00EB307E">
        <w:rPr>
          <w:rFonts w:ascii="Courier New" w:eastAsia="Times New Roman" w:hAnsi="Courier New" w:cs="Courier New"/>
          <w:sz w:val="20"/>
          <w:szCs w:val="20"/>
        </w:rPr>
        <w:t>% The above variables specify number of time points. The list can be seen</w:t>
      </w:r>
    </w:p>
    <w:p w14:paraId="1A13C75E" w14:textId="086DB40F" w:rsidR="00EB307E" w:rsidRDefault="00EB307E" w:rsidP="00EB307E">
      <w:pPr>
        <w:pStyle w:val="ListParagraph"/>
        <w:rPr>
          <w:rFonts w:ascii="Courier New" w:eastAsia="Times New Roman" w:hAnsi="Courier New" w:cs="Courier New"/>
          <w:sz w:val="20"/>
          <w:szCs w:val="20"/>
        </w:rPr>
      </w:pPr>
      <w:r w:rsidRPr="00EB307E">
        <w:rPr>
          <w:rFonts w:ascii="Courier New" w:eastAsia="Times New Roman" w:hAnsi="Courier New" w:cs="Courier New"/>
          <w:sz w:val="20"/>
          <w:szCs w:val="20"/>
        </w:rPr>
        <w:t>% any time by typing '</w:t>
      </w:r>
      <w:proofErr w:type="spellStart"/>
      <w:r w:rsidRPr="00EB307E">
        <w:rPr>
          <w:rFonts w:ascii="Courier New" w:eastAsia="Times New Roman" w:hAnsi="Courier New" w:cs="Courier New"/>
          <w:sz w:val="20"/>
          <w:szCs w:val="20"/>
        </w:rPr>
        <w:t>list_r</w:t>
      </w:r>
      <w:proofErr w:type="spellEnd"/>
      <w:r w:rsidRPr="00EB307E">
        <w:rPr>
          <w:rFonts w:ascii="Courier New" w:eastAsia="Times New Roman" w:hAnsi="Courier New" w:cs="Courier New"/>
          <w:sz w:val="20"/>
          <w:szCs w:val="20"/>
        </w:rPr>
        <w:t>' or '</w:t>
      </w:r>
      <w:proofErr w:type="spellStart"/>
      <w:r w:rsidRPr="00EB307E">
        <w:rPr>
          <w:rFonts w:ascii="Courier New" w:eastAsia="Times New Roman" w:hAnsi="Courier New" w:cs="Courier New"/>
          <w:sz w:val="20"/>
          <w:szCs w:val="20"/>
        </w:rPr>
        <w:t>list_g</w:t>
      </w:r>
      <w:proofErr w:type="spellEnd"/>
      <w:r w:rsidRPr="00EB307E">
        <w:rPr>
          <w:rFonts w:ascii="Courier New" w:eastAsia="Times New Roman" w:hAnsi="Courier New" w:cs="Courier New"/>
          <w:sz w:val="20"/>
          <w:szCs w:val="20"/>
        </w:rPr>
        <w:t>' into the console.</w:t>
      </w:r>
    </w:p>
    <w:p w14:paraId="4D98CF07" w14:textId="2E3E1AD2" w:rsidR="00CB4A73" w:rsidRDefault="00CB4A73" w:rsidP="00CB4A73">
      <w:pPr>
        <w:pStyle w:val="ListParagraph"/>
        <w:rPr>
          <w:rFonts w:ascii="Courier New" w:eastAsia="Times New Roman" w:hAnsi="Courier New" w:cs="Courier New"/>
          <w:sz w:val="20"/>
          <w:szCs w:val="20"/>
        </w:rPr>
      </w:pPr>
    </w:p>
    <w:p w14:paraId="1F97C421" w14:textId="349551CA" w:rsidR="00EB307E" w:rsidRDefault="00EB307E" w:rsidP="00EB307E">
      <w:pPr>
        <w:pStyle w:val="ListParagraph"/>
        <w:numPr>
          <w:ilvl w:val="0"/>
          <w:numId w:val="11"/>
        </w:numPr>
        <w:rPr>
          <w:rFonts w:eastAsia="Times New Roman" w:cstheme="minorHAnsi"/>
          <w:szCs w:val="20"/>
        </w:rPr>
      </w:pPr>
      <w:r>
        <w:rPr>
          <w:rFonts w:eastAsia="Times New Roman" w:cstheme="minorHAnsi"/>
          <w:szCs w:val="20"/>
        </w:rPr>
        <w:t xml:space="preserve">The preprocessing and binarization is combined in a single function. The threshold must be adjusted by manually comparing segmentation for a few initial images. </w:t>
      </w:r>
    </w:p>
    <w:p w14:paraId="5F6F827B" w14:textId="77777777" w:rsidR="00EB307E" w:rsidRDefault="00EB307E" w:rsidP="000A66E0">
      <w:pPr>
        <w:pStyle w:val="ListParagraph"/>
        <w:rPr>
          <w:rFonts w:eastAsia="Times New Roman" w:cstheme="minorHAnsi"/>
          <w:szCs w:val="20"/>
        </w:rPr>
      </w:pPr>
    </w:p>
    <w:p w14:paraId="4A23E440" w14:textId="7799E129" w:rsidR="00EB307E" w:rsidRPr="000A66E0" w:rsidRDefault="00EB307E" w:rsidP="00EB307E">
      <w:pPr>
        <w:pStyle w:val="ListParagraph"/>
        <w:rPr>
          <w:rFonts w:ascii="Courier New" w:eastAsia="Times New Roman" w:hAnsi="Courier New" w:cs="Courier New"/>
          <w:szCs w:val="20"/>
        </w:rPr>
      </w:pPr>
      <w:r w:rsidRPr="000A66E0">
        <w:rPr>
          <w:rFonts w:ascii="Courier New" w:eastAsia="Times New Roman" w:hAnsi="Courier New" w:cs="Courier New"/>
          <w:szCs w:val="20"/>
        </w:rPr>
        <w:t>&gt;&gt;</w:t>
      </w:r>
      <w:proofErr w:type="spellStart"/>
      <w:r w:rsidRPr="000A66E0">
        <w:rPr>
          <w:rFonts w:ascii="Courier New" w:eastAsia="Times New Roman" w:hAnsi="Courier New" w:cs="Courier New"/>
          <w:szCs w:val="20"/>
        </w:rPr>
        <w:t>GFP_bin</w:t>
      </w:r>
      <w:proofErr w:type="spellEnd"/>
      <w:r w:rsidRPr="000A66E0">
        <w:rPr>
          <w:rFonts w:ascii="Courier New" w:eastAsia="Times New Roman" w:hAnsi="Courier New" w:cs="Courier New"/>
          <w:szCs w:val="20"/>
        </w:rPr>
        <w:t xml:space="preserve"> = MCF7_colony_preprocess_GFP(</w:t>
      </w:r>
      <w:proofErr w:type="spellStart"/>
      <w:r w:rsidRPr="000A66E0">
        <w:rPr>
          <w:rFonts w:ascii="Courier New" w:eastAsia="Times New Roman" w:hAnsi="Courier New" w:cs="Courier New"/>
          <w:szCs w:val="20"/>
        </w:rPr>
        <w:t>I_green</w:t>
      </w:r>
      <w:proofErr w:type="spellEnd"/>
      <w:r w:rsidRPr="000A66E0">
        <w:rPr>
          <w:rFonts w:ascii="Courier New" w:eastAsia="Times New Roman" w:hAnsi="Courier New" w:cs="Courier New"/>
          <w:szCs w:val="20"/>
        </w:rPr>
        <w:t>);</w:t>
      </w:r>
    </w:p>
    <w:p w14:paraId="74E4B483" w14:textId="53ED8931" w:rsidR="00EB307E" w:rsidRDefault="00EB307E" w:rsidP="00EB307E">
      <w:pPr>
        <w:pStyle w:val="ListParagraph"/>
        <w:rPr>
          <w:rFonts w:ascii="Courier New" w:eastAsia="Times New Roman" w:hAnsi="Courier New" w:cs="Courier New"/>
          <w:szCs w:val="20"/>
        </w:rPr>
      </w:pPr>
      <w:r>
        <w:rPr>
          <w:rFonts w:ascii="Courier New" w:eastAsia="Times New Roman" w:hAnsi="Courier New" w:cs="Courier New"/>
          <w:szCs w:val="20"/>
        </w:rPr>
        <w:t>&gt;&gt;</w:t>
      </w:r>
      <w:proofErr w:type="spellStart"/>
      <w:r w:rsidRPr="000A66E0">
        <w:rPr>
          <w:rFonts w:ascii="Courier New" w:eastAsia="Times New Roman" w:hAnsi="Courier New" w:cs="Courier New"/>
          <w:szCs w:val="20"/>
        </w:rPr>
        <w:t>RFP_bin</w:t>
      </w:r>
      <w:proofErr w:type="spellEnd"/>
      <w:r w:rsidRPr="000A66E0">
        <w:rPr>
          <w:rFonts w:ascii="Courier New" w:eastAsia="Times New Roman" w:hAnsi="Courier New" w:cs="Courier New"/>
          <w:szCs w:val="20"/>
        </w:rPr>
        <w:t xml:space="preserve"> = MCF7_colony_preprocess_RFP(</w:t>
      </w:r>
      <w:proofErr w:type="spellStart"/>
      <w:r w:rsidRPr="000A66E0">
        <w:rPr>
          <w:rFonts w:ascii="Courier New" w:eastAsia="Times New Roman" w:hAnsi="Courier New" w:cs="Courier New"/>
          <w:szCs w:val="20"/>
        </w:rPr>
        <w:t>I_red</w:t>
      </w:r>
      <w:proofErr w:type="spellEnd"/>
      <w:r w:rsidRPr="000A66E0">
        <w:rPr>
          <w:rFonts w:ascii="Courier New" w:eastAsia="Times New Roman" w:hAnsi="Courier New" w:cs="Courier New"/>
          <w:szCs w:val="20"/>
        </w:rPr>
        <w:t>);</w:t>
      </w:r>
    </w:p>
    <w:p w14:paraId="5AB4F4D7" w14:textId="0C64D2AE" w:rsidR="00EB307E" w:rsidRDefault="00EB307E" w:rsidP="00EB307E">
      <w:pPr>
        <w:pStyle w:val="ListParagraph"/>
        <w:rPr>
          <w:rFonts w:eastAsia="Times New Roman" w:cstheme="minorHAnsi"/>
          <w:szCs w:val="20"/>
        </w:rPr>
      </w:pPr>
      <w:r>
        <w:rPr>
          <w:rFonts w:eastAsia="Times New Roman" w:cstheme="minorHAnsi"/>
          <w:szCs w:val="20"/>
        </w:rPr>
        <w:t>The images are saved by the program in the following segment of code:</w:t>
      </w:r>
    </w:p>
    <w:p w14:paraId="5652CBC3" w14:textId="415FE9F5" w:rsidR="00EB307E" w:rsidRDefault="00EB307E" w:rsidP="00EB307E">
      <w:pPr>
        <w:pStyle w:val="ListParagraph"/>
        <w:rPr>
          <w:rFonts w:eastAsia="Times New Roman" w:cstheme="minorHAnsi"/>
          <w:szCs w:val="20"/>
        </w:rPr>
      </w:pPr>
    </w:p>
    <w:p w14:paraId="77D73328" w14:textId="77777777" w:rsidR="00EB307E" w:rsidRPr="000A66E0" w:rsidRDefault="00EB307E" w:rsidP="00EB307E">
      <w:pPr>
        <w:pStyle w:val="ListParagraph"/>
        <w:rPr>
          <w:rFonts w:ascii="Courier New" w:eastAsia="Times New Roman" w:hAnsi="Courier New" w:cs="Courier New"/>
          <w:szCs w:val="20"/>
        </w:rPr>
      </w:pPr>
      <w:r w:rsidRPr="000A66E0">
        <w:rPr>
          <w:rFonts w:ascii="Courier New" w:eastAsia="Times New Roman" w:hAnsi="Courier New" w:cs="Courier New"/>
          <w:szCs w:val="20"/>
        </w:rPr>
        <w:t>&gt;&gt;        % Save GFP mask as an image</w:t>
      </w:r>
    </w:p>
    <w:p w14:paraId="15D26F8F" w14:textId="77777777" w:rsidR="00EB307E" w:rsidRPr="000A66E0" w:rsidRDefault="00EB307E" w:rsidP="00EB307E">
      <w:pPr>
        <w:pStyle w:val="ListParagraph"/>
        <w:rPr>
          <w:rFonts w:ascii="Courier New" w:eastAsia="Times New Roman" w:hAnsi="Courier New" w:cs="Courier New"/>
          <w:szCs w:val="20"/>
        </w:rPr>
      </w:pPr>
      <w:proofErr w:type="spellStart"/>
      <w:r w:rsidRPr="000A66E0">
        <w:rPr>
          <w:rFonts w:ascii="Courier New" w:eastAsia="Times New Roman" w:hAnsi="Courier New" w:cs="Courier New"/>
          <w:szCs w:val="20"/>
        </w:rPr>
        <w:t>GFP_image_filename</w:t>
      </w:r>
      <w:proofErr w:type="spellEnd"/>
      <w:r w:rsidRPr="000A66E0">
        <w:rPr>
          <w:rFonts w:ascii="Courier New" w:eastAsia="Times New Roman" w:hAnsi="Courier New" w:cs="Courier New"/>
          <w:szCs w:val="20"/>
        </w:rPr>
        <w:t xml:space="preserve"> = </w:t>
      </w:r>
      <w:proofErr w:type="spellStart"/>
      <w:proofErr w:type="gramStart"/>
      <w:r w:rsidRPr="000A66E0">
        <w:rPr>
          <w:rFonts w:ascii="Courier New" w:eastAsia="Times New Roman" w:hAnsi="Courier New" w:cs="Courier New"/>
          <w:szCs w:val="20"/>
        </w:rPr>
        <w:t>strcat</w:t>
      </w:r>
      <w:proofErr w:type="spellEnd"/>
      <w:r w:rsidRPr="000A66E0">
        <w:rPr>
          <w:rFonts w:ascii="Courier New" w:eastAsia="Times New Roman" w:hAnsi="Courier New" w:cs="Courier New"/>
          <w:szCs w:val="20"/>
        </w:rPr>
        <w:t>(</w:t>
      </w:r>
      <w:proofErr w:type="gramEnd"/>
      <w:r w:rsidRPr="000A66E0">
        <w:rPr>
          <w:rFonts w:ascii="Courier New" w:eastAsia="Times New Roman" w:hAnsi="Courier New" w:cs="Courier New"/>
          <w:szCs w:val="20"/>
        </w:rPr>
        <w:t>well, '_</w:t>
      </w:r>
      <w:proofErr w:type="spellStart"/>
      <w:r w:rsidRPr="000A66E0">
        <w:rPr>
          <w:rFonts w:ascii="Courier New" w:eastAsia="Times New Roman" w:hAnsi="Courier New" w:cs="Courier New"/>
          <w:szCs w:val="20"/>
        </w:rPr>
        <w:t>GFP_mask_image.tif</w:t>
      </w:r>
      <w:proofErr w:type="spellEnd"/>
      <w:r w:rsidRPr="000A66E0">
        <w:rPr>
          <w:rFonts w:ascii="Courier New" w:eastAsia="Times New Roman" w:hAnsi="Courier New" w:cs="Courier New"/>
          <w:szCs w:val="20"/>
        </w:rPr>
        <w:t>');</w:t>
      </w:r>
    </w:p>
    <w:p w14:paraId="450E7553" w14:textId="77777777" w:rsidR="00EB307E" w:rsidRPr="000A66E0" w:rsidRDefault="00EB307E" w:rsidP="00EB307E">
      <w:pPr>
        <w:pStyle w:val="ListParagraph"/>
        <w:rPr>
          <w:rFonts w:ascii="Courier New" w:eastAsia="Times New Roman" w:hAnsi="Courier New" w:cs="Courier New"/>
          <w:szCs w:val="20"/>
        </w:rPr>
      </w:pPr>
      <w:proofErr w:type="spellStart"/>
      <w:proofErr w:type="gramStart"/>
      <w:r w:rsidRPr="000A66E0">
        <w:rPr>
          <w:rFonts w:ascii="Courier New" w:eastAsia="Times New Roman" w:hAnsi="Courier New" w:cs="Courier New"/>
          <w:szCs w:val="20"/>
        </w:rPr>
        <w:t>imwrite</w:t>
      </w:r>
      <w:proofErr w:type="spellEnd"/>
      <w:r w:rsidRPr="000A66E0">
        <w:rPr>
          <w:rFonts w:ascii="Courier New" w:eastAsia="Times New Roman" w:hAnsi="Courier New" w:cs="Courier New"/>
          <w:szCs w:val="20"/>
        </w:rPr>
        <w:t>(</w:t>
      </w:r>
      <w:proofErr w:type="spellStart"/>
      <w:proofErr w:type="gramEnd"/>
      <w:r w:rsidRPr="000A66E0">
        <w:rPr>
          <w:rFonts w:ascii="Courier New" w:eastAsia="Times New Roman" w:hAnsi="Courier New" w:cs="Courier New"/>
          <w:szCs w:val="20"/>
        </w:rPr>
        <w:t>GFP_bin</w:t>
      </w:r>
      <w:proofErr w:type="spellEnd"/>
      <w:r w:rsidRPr="000A66E0">
        <w:rPr>
          <w:rFonts w:ascii="Courier New" w:eastAsia="Times New Roman" w:hAnsi="Courier New" w:cs="Courier New"/>
          <w:szCs w:val="20"/>
        </w:rPr>
        <w:t xml:space="preserve">, </w:t>
      </w:r>
      <w:proofErr w:type="spellStart"/>
      <w:r w:rsidRPr="000A66E0">
        <w:rPr>
          <w:rFonts w:ascii="Courier New" w:eastAsia="Times New Roman" w:hAnsi="Courier New" w:cs="Courier New"/>
          <w:szCs w:val="20"/>
        </w:rPr>
        <w:t>GFP_image_filename</w:t>
      </w:r>
      <w:proofErr w:type="spellEnd"/>
      <w:r w:rsidRPr="000A66E0">
        <w:rPr>
          <w:rFonts w:ascii="Courier New" w:eastAsia="Times New Roman" w:hAnsi="Courier New" w:cs="Courier New"/>
          <w:szCs w:val="20"/>
        </w:rPr>
        <w:t>);</w:t>
      </w:r>
    </w:p>
    <w:p w14:paraId="56B7C9B7" w14:textId="77777777" w:rsidR="00EB307E" w:rsidRPr="000A66E0" w:rsidRDefault="00EB307E" w:rsidP="00EB307E">
      <w:pPr>
        <w:pStyle w:val="ListParagraph"/>
        <w:rPr>
          <w:rFonts w:ascii="Courier New" w:eastAsia="Times New Roman" w:hAnsi="Courier New" w:cs="Courier New"/>
          <w:szCs w:val="20"/>
        </w:rPr>
      </w:pPr>
    </w:p>
    <w:p w14:paraId="63C26624" w14:textId="77777777" w:rsidR="00EB307E" w:rsidRPr="000A66E0" w:rsidRDefault="00EB307E" w:rsidP="00EB307E">
      <w:pPr>
        <w:pStyle w:val="ListParagraph"/>
        <w:rPr>
          <w:rFonts w:ascii="Courier New" w:eastAsia="Times New Roman" w:hAnsi="Courier New" w:cs="Courier New"/>
          <w:szCs w:val="20"/>
        </w:rPr>
      </w:pPr>
      <w:r w:rsidRPr="000A66E0">
        <w:rPr>
          <w:rFonts w:ascii="Courier New" w:eastAsia="Times New Roman" w:hAnsi="Courier New" w:cs="Courier New"/>
          <w:szCs w:val="20"/>
        </w:rPr>
        <w:t xml:space="preserve">        % Save RFP mask as an image</w:t>
      </w:r>
    </w:p>
    <w:p w14:paraId="33D56C2A" w14:textId="77777777" w:rsidR="00EB307E" w:rsidRPr="000A66E0" w:rsidRDefault="00EB307E" w:rsidP="00EB307E">
      <w:pPr>
        <w:pStyle w:val="ListParagraph"/>
        <w:rPr>
          <w:rFonts w:ascii="Courier New" w:eastAsia="Times New Roman" w:hAnsi="Courier New" w:cs="Courier New"/>
          <w:szCs w:val="20"/>
        </w:rPr>
      </w:pPr>
      <w:proofErr w:type="spellStart"/>
      <w:r w:rsidRPr="000A66E0">
        <w:rPr>
          <w:rFonts w:ascii="Courier New" w:eastAsia="Times New Roman" w:hAnsi="Courier New" w:cs="Courier New"/>
          <w:szCs w:val="20"/>
        </w:rPr>
        <w:t>RFP_image_filename</w:t>
      </w:r>
      <w:proofErr w:type="spellEnd"/>
      <w:r w:rsidRPr="000A66E0">
        <w:rPr>
          <w:rFonts w:ascii="Courier New" w:eastAsia="Times New Roman" w:hAnsi="Courier New" w:cs="Courier New"/>
          <w:szCs w:val="20"/>
        </w:rPr>
        <w:t xml:space="preserve"> = </w:t>
      </w:r>
      <w:proofErr w:type="spellStart"/>
      <w:proofErr w:type="gramStart"/>
      <w:r w:rsidRPr="000A66E0">
        <w:rPr>
          <w:rFonts w:ascii="Courier New" w:eastAsia="Times New Roman" w:hAnsi="Courier New" w:cs="Courier New"/>
          <w:szCs w:val="20"/>
        </w:rPr>
        <w:t>strcat</w:t>
      </w:r>
      <w:proofErr w:type="spellEnd"/>
      <w:r w:rsidRPr="000A66E0">
        <w:rPr>
          <w:rFonts w:ascii="Courier New" w:eastAsia="Times New Roman" w:hAnsi="Courier New" w:cs="Courier New"/>
          <w:szCs w:val="20"/>
        </w:rPr>
        <w:t>(</w:t>
      </w:r>
      <w:proofErr w:type="gramEnd"/>
      <w:r w:rsidRPr="000A66E0">
        <w:rPr>
          <w:rFonts w:ascii="Courier New" w:eastAsia="Times New Roman" w:hAnsi="Courier New" w:cs="Courier New"/>
          <w:szCs w:val="20"/>
        </w:rPr>
        <w:t>well, '_</w:t>
      </w:r>
      <w:proofErr w:type="spellStart"/>
      <w:r w:rsidRPr="000A66E0">
        <w:rPr>
          <w:rFonts w:ascii="Courier New" w:eastAsia="Times New Roman" w:hAnsi="Courier New" w:cs="Courier New"/>
          <w:szCs w:val="20"/>
        </w:rPr>
        <w:t>RFP_mask_image.tif</w:t>
      </w:r>
      <w:proofErr w:type="spellEnd"/>
      <w:r w:rsidRPr="000A66E0">
        <w:rPr>
          <w:rFonts w:ascii="Courier New" w:eastAsia="Times New Roman" w:hAnsi="Courier New" w:cs="Courier New"/>
          <w:szCs w:val="20"/>
        </w:rPr>
        <w:t>');</w:t>
      </w:r>
    </w:p>
    <w:p w14:paraId="179F27FC" w14:textId="12F309F2" w:rsidR="00EB307E" w:rsidRDefault="00EB307E" w:rsidP="00EB307E">
      <w:pPr>
        <w:pStyle w:val="ListParagraph"/>
        <w:rPr>
          <w:rFonts w:ascii="Courier New" w:eastAsia="Times New Roman" w:hAnsi="Courier New" w:cs="Courier New"/>
          <w:szCs w:val="20"/>
        </w:rPr>
      </w:pPr>
      <w:proofErr w:type="spellStart"/>
      <w:proofErr w:type="gramStart"/>
      <w:r w:rsidRPr="000A66E0">
        <w:rPr>
          <w:rFonts w:ascii="Courier New" w:eastAsia="Times New Roman" w:hAnsi="Courier New" w:cs="Courier New"/>
          <w:szCs w:val="20"/>
        </w:rPr>
        <w:t>imwrite</w:t>
      </w:r>
      <w:proofErr w:type="spellEnd"/>
      <w:r w:rsidRPr="000A66E0">
        <w:rPr>
          <w:rFonts w:ascii="Courier New" w:eastAsia="Times New Roman" w:hAnsi="Courier New" w:cs="Courier New"/>
          <w:szCs w:val="20"/>
        </w:rPr>
        <w:t>(</w:t>
      </w:r>
      <w:proofErr w:type="spellStart"/>
      <w:proofErr w:type="gramEnd"/>
      <w:r w:rsidRPr="000A66E0">
        <w:rPr>
          <w:rFonts w:ascii="Courier New" w:eastAsia="Times New Roman" w:hAnsi="Courier New" w:cs="Courier New"/>
          <w:szCs w:val="20"/>
        </w:rPr>
        <w:t>RFP_bin</w:t>
      </w:r>
      <w:proofErr w:type="spellEnd"/>
      <w:r w:rsidRPr="000A66E0">
        <w:rPr>
          <w:rFonts w:ascii="Courier New" w:eastAsia="Times New Roman" w:hAnsi="Courier New" w:cs="Courier New"/>
          <w:szCs w:val="20"/>
        </w:rPr>
        <w:t xml:space="preserve">, </w:t>
      </w:r>
      <w:proofErr w:type="spellStart"/>
      <w:r w:rsidRPr="000A66E0">
        <w:rPr>
          <w:rFonts w:ascii="Courier New" w:eastAsia="Times New Roman" w:hAnsi="Courier New" w:cs="Courier New"/>
          <w:szCs w:val="20"/>
        </w:rPr>
        <w:t>RFP_image_filename</w:t>
      </w:r>
      <w:proofErr w:type="spellEnd"/>
      <w:r w:rsidRPr="000A66E0">
        <w:rPr>
          <w:rFonts w:ascii="Courier New" w:eastAsia="Times New Roman" w:hAnsi="Courier New" w:cs="Courier New"/>
          <w:szCs w:val="20"/>
        </w:rPr>
        <w:t>);</w:t>
      </w:r>
    </w:p>
    <w:p w14:paraId="10D14D40" w14:textId="488D5CE7" w:rsidR="00EB307E" w:rsidRDefault="00EB307E" w:rsidP="00EB307E">
      <w:pPr>
        <w:pStyle w:val="ListParagraph"/>
        <w:rPr>
          <w:rFonts w:ascii="Courier New" w:eastAsia="Times New Roman" w:hAnsi="Courier New" w:cs="Courier New"/>
          <w:szCs w:val="20"/>
        </w:rPr>
      </w:pPr>
    </w:p>
    <w:p w14:paraId="7231DCC9" w14:textId="694C85CB" w:rsidR="00EB307E" w:rsidRPr="000A66E0" w:rsidRDefault="000A66E0" w:rsidP="000A66E0">
      <w:pPr>
        <w:rPr>
          <w:rFonts w:eastAsia="Times New Roman" w:cstheme="minorHAnsi"/>
          <w:szCs w:val="20"/>
        </w:rPr>
      </w:pPr>
      <w:r>
        <w:rPr>
          <w:rFonts w:eastAsia="Times New Roman" w:cstheme="minorHAnsi"/>
          <w:szCs w:val="20"/>
        </w:rPr>
        <w:t xml:space="preserve">        D.</w:t>
      </w:r>
      <w:r>
        <w:rPr>
          <w:rFonts w:eastAsia="Times New Roman" w:cstheme="minorHAnsi"/>
          <w:szCs w:val="20"/>
        </w:rPr>
        <w:tab/>
      </w:r>
      <w:r w:rsidR="00EB307E" w:rsidRPr="000A66E0">
        <w:rPr>
          <w:rFonts w:eastAsia="Times New Roman" w:cstheme="minorHAnsi"/>
          <w:szCs w:val="20"/>
        </w:rPr>
        <w:t xml:space="preserve">The output of the code </w:t>
      </w:r>
      <w:proofErr w:type="gramStart"/>
      <w:r w:rsidR="00EB307E" w:rsidRPr="000A66E0">
        <w:rPr>
          <w:rFonts w:eastAsia="Times New Roman" w:cstheme="minorHAnsi"/>
          <w:szCs w:val="20"/>
        </w:rPr>
        <w:t>are</w:t>
      </w:r>
      <w:proofErr w:type="gramEnd"/>
      <w:r w:rsidR="0099003E" w:rsidRPr="000A66E0">
        <w:rPr>
          <w:rFonts w:eastAsia="Times New Roman" w:cstheme="minorHAnsi"/>
          <w:szCs w:val="20"/>
        </w:rPr>
        <w:t xml:space="preserve"> two</w:t>
      </w:r>
      <w:r w:rsidR="00EB307E" w:rsidRPr="000A66E0">
        <w:rPr>
          <w:rFonts w:eastAsia="Times New Roman" w:cstheme="minorHAnsi"/>
          <w:szCs w:val="20"/>
        </w:rPr>
        <w:t xml:space="preserve"> .mat files containing </w:t>
      </w:r>
      <w:r w:rsidR="0099003E" w:rsidRPr="000A66E0">
        <w:rPr>
          <w:rFonts w:eastAsia="Times New Roman" w:cstheme="minorHAnsi"/>
          <w:szCs w:val="20"/>
        </w:rPr>
        <w:t>the areas of colonies present in each well:</w:t>
      </w:r>
    </w:p>
    <w:p w14:paraId="11FE7EE3" w14:textId="7622B7DB" w:rsidR="0099003E" w:rsidRPr="000A66E0" w:rsidRDefault="0099003E" w:rsidP="0099003E">
      <w:pPr>
        <w:pStyle w:val="ListParagraph"/>
        <w:rPr>
          <w:rFonts w:eastAsia="Times New Roman" w:cstheme="minorHAnsi"/>
          <w:szCs w:val="20"/>
        </w:rPr>
      </w:pPr>
      <w:r>
        <w:rPr>
          <w:noProof/>
        </w:rPr>
        <w:drawing>
          <wp:inline distT="0" distB="0" distL="0" distR="0" wp14:anchorId="2CF45275" wp14:editId="340C1CC2">
            <wp:extent cx="1304925" cy="24479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304925" cy="2447925"/>
                    </a:xfrm>
                    <a:prstGeom prst="rect">
                      <a:avLst/>
                    </a:prstGeom>
                  </pic:spPr>
                </pic:pic>
              </a:graphicData>
            </a:graphic>
          </wp:inline>
        </w:drawing>
      </w:r>
    </w:p>
    <w:p w14:paraId="2DD77940" w14:textId="39D90E4C" w:rsidR="00CB4A73" w:rsidRDefault="00CB4A73">
      <w:pPr>
        <w:pStyle w:val="ListParagraph"/>
        <w:rPr>
          <w:rFonts w:ascii="Courier New" w:eastAsia="Times New Roman" w:hAnsi="Courier New" w:cs="Courier New"/>
          <w:sz w:val="20"/>
          <w:szCs w:val="20"/>
        </w:rPr>
      </w:pPr>
    </w:p>
    <w:p w14:paraId="570639F9" w14:textId="65F09BAE" w:rsidR="007A6391" w:rsidRDefault="002604F8">
      <w:pPr>
        <w:pStyle w:val="ListParagraph"/>
        <w:rPr>
          <w:rFonts w:eastAsia="Times New Roman" w:cstheme="minorHAnsi"/>
          <w:szCs w:val="20"/>
        </w:rPr>
      </w:pPr>
      <w:r>
        <w:rPr>
          <w:rFonts w:eastAsia="Times New Roman" w:cstheme="minorHAnsi"/>
          <w:szCs w:val="20"/>
        </w:rPr>
        <w:t>These .mat files form the input for Step 2 – ‘Step2_LiveCellAnalysis.m’.</w:t>
      </w:r>
      <w:r w:rsidR="00AF12C4">
        <w:rPr>
          <w:rFonts w:eastAsia="Times New Roman" w:cstheme="minorHAnsi"/>
          <w:szCs w:val="20"/>
        </w:rPr>
        <w:t xml:space="preserve"> The MAT files for all six wells are required for this comparison to run properly. </w:t>
      </w:r>
    </w:p>
    <w:p w14:paraId="1D4931AA" w14:textId="5C5E9EB9" w:rsidR="002604F8" w:rsidRPr="000A66E0" w:rsidRDefault="000A66E0" w:rsidP="000A66E0">
      <w:pPr>
        <w:ind w:left="720" w:hanging="360"/>
        <w:rPr>
          <w:rFonts w:eastAsia="Times New Roman" w:cstheme="minorHAnsi"/>
          <w:szCs w:val="20"/>
        </w:rPr>
      </w:pPr>
      <w:r>
        <w:rPr>
          <w:rFonts w:eastAsia="Times New Roman" w:cstheme="minorHAnsi"/>
          <w:szCs w:val="20"/>
        </w:rPr>
        <w:t>E.</w:t>
      </w:r>
      <w:r>
        <w:rPr>
          <w:rFonts w:eastAsia="Times New Roman" w:cstheme="minorHAnsi"/>
          <w:szCs w:val="20"/>
        </w:rPr>
        <w:tab/>
      </w:r>
      <w:r w:rsidR="002604F8" w:rsidRPr="000A66E0">
        <w:rPr>
          <w:rFonts w:eastAsia="Times New Roman" w:cstheme="minorHAnsi"/>
          <w:szCs w:val="20"/>
        </w:rPr>
        <w:t>Run the script ‘Step2_LiveCellAnalysis.m’ to obtain comparisons between Red and green colonies, and between Row A and Row B. The Kruskal-</w:t>
      </w:r>
      <w:proofErr w:type="spellStart"/>
      <w:r w:rsidR="002604F8" w:rsidRPr="000A66E0">
        <w:rPr>
          <w:rFonts w:eastAsia="Times New Roman" w:cstheme="minorHAnsi"/>
          <w:szCs w:val="20"/>
        </w:rPr>
        <w:t>wallis</w:t>
      </w:r>
      <w:proofErr w:type="spellEnd"/>
      <w:r w:rsidR="002604F8" w:rsidRPr="000A66E0">
        <w:rPr>
          <w:rFonts w:eastAsia="Times New Roman" w:cstheme="minorHAnsi"/>
          <w:szCs w:val="20"/>
        </w:rPr>
        <w:t xml:space="preserve"> test is used to compare differences in median colony size. More information about the test can be found using the MATLAB documentation, and in the comments provided in the code. </w:t>
      </w:r>
    </w:p>
    <w:p w14:paraId="054E9DDF" w14:textId="376E1DAD" w:rsidR="002604F8" w:rsidRPr="000A66E0" w:rsidRDefault="000A66E0" w:rsidP="000A66E0">
      <w:pPr>
        <w:spacing w:line="240" w:lineRule="auto"/>
        <w:ind w:firstLine="360"/>
        <w:rPr>
          <w:rFonts w:eastAsia="Times New Roman" w:cstheme="minorHAnsi"/>
          <w:szCs w:val="20"/>
        </w:rPr>
      </w:pPr>
      <w:r>
        <w:rPr>
          <w:rFonts w:eastAsia="Times New Roman" w:cstheme="minorHAnsi"/>
          <w:szCs w:val="20"/>
        </w:rPr>
        <w:t>F.</w:t>
      </w:r>
      <w:r>
        <w:rPr>
          <w:rFonts w:eastAsia="Times New Roman" w:cstheme="minorHAnsi"/>
          <w:szCs w:val="20"/>
        </w:rPr>
        <w:tab/>
      </w:r>
      <w:r w:rsidR="002604F8" w:rsidRPr="000A66E0">
        <w:rPr>
          <w:rFonts w:eastAsia="Times New Roman" w:cstheme="minorHAnsi"/>
          <w:szCs w:val="20"/>
        </w:rPr>
        <w:t>The script generates a box and whisker plot where the groups are denoted as follows.</w:t>
      </w:r>
      <w:r w:rsidR="00111AC6">
        <w:rPr>
          <w:rFonts w:eastAsia="Times New Roman" w:cstheme="minorHAnsi"/>
          <w:szCs w:val="20"/>
        </w:rPr>
        <w:t xml:space="preserve"> Group 1 is </w:t>
      </w:r>
      <w:r w:rsidR="00111AC6">
        <w:rPr>
          <w:rFonts w:eastAsia="Times New Roman" w:cstheme="minorHAnsi"/>
          <w:szCs w:val="20"/>
        </w:rPr>
        <w:tab/>
        <w:t xml:space="preserve">red colonies in the first row (Wells A1, A2, A3). Group 2 is red colonies in the second row (Wells </w:t>
      </w:r>
      <w:r w:rsidR="00111AC6">
        <w:rPr>
          <w:rFonts w:eastAsia="Times New Roman" w:cstheme="minorHAnsi"/>
          <w:szCs w:val="20"/>
        </w:rPr>
        <w:tab/>
        <w:t>B1, B2, B3). Group 3 is green colonies in the first row. Group 4 is green colonies in the 2</w:t>
      </w:r>
      <w:r w:rsidR="00111AC6" w:rsidRPr="00111AC6">
        <w:rPr>
          <w:rFonts w:eastAsia="Times New Roman" w:cstheme="minorHAnsi"/>
          <w:szCs w:val="20"/>
          <w:vertAlign w:val="superscript"/>
        </w:rPr>
        <w:t>nd</w:t>
      </w:r>
      <w:r w:rsidR="00111AC6">
        <w:rPr>
          <w:rFonts w:eastAsia="Times New Roman" w:cstheme="minorHAnsi"/>
          <w:szCs w:val="20"/>
        </w:rPr>
        <w:t xml:space="preserve"> row. </w:t>
      </w:r>
      <w:r w:rsidR="00111AC6">
        <w:rPr>
          <w:rFonts w:eastAsia="Times New Roman" w:cstheme="minorHAnsi"/>
          <w:szCs w:val="20"/>
        </w:rPr>
        <w:tab/>
        <w:t xml:space="preserve">These groups are for the Kruskal Wallis test to compare. In this setup, it is assumed that the first </w:t>
      </w:r>
      <w:r w:rsidR="00111AC6">
        <w:rPr>
          <w:rFonts w:eastAsia="Times New Roman" w:cstheme="minorHAnsi"/>
          <w:szCs w:val="20"/>
        </w:rPr>
        <w:tab/>
        <w:t>row and the second row have different treatments (</w:t>
      </w:r>
      <w:proofErr w:type="spellStart"/>
      <w:r w:rsidR="00111AC6">
        <w:rPr>
          <w:rFonts w:eastAsia="Times New Roman" w:cstheme="minorHAnsi"/>
          <w:szCs w:val="20"/>
        </w:rPr>
        <w:t>Ie</w:t>
      </w:r>
      <w:proofErr w:type="spellEnd"/>
      <w:r w:rsidR="00111AC6">
        <w:rPr>
          <w:rFonts w:eastAsia="Times New Roman" w:cstheme="minorHAnsi"/>
          <w:szCs w:val="20"/>
        </w:rPr>
        <w:t xml:space="preserve">, no drug in wells A1, A2, and A3 versus </w:t>
      </w:r>
      <w:r w:rsidR="00111AC6">
        <w:rPr>
          <w:rFonts w:eastAsia="Times New Roman" w:cstheme="minorHAnsi"/>
          <w:szCs w:val="20"/>
        </w:rPr>
        <w:tab/>
        <w:t>drug in B1, B2, and B3)</w:t>
      </w:r>
    </w:p>
    <w:p w14:paraId="089D51F2" w14:textId="57353244" w:rsidR="002604F8" w:rsidRDefault="002604F8" w:rsidP="002604F8">
      <w:pPr>
        <w:spacing w:line="240" w:lineRule="auto"/>
        <w:ind w:left="720"/>
        <w:rPr>
          <w:rFonts w:ascii="Courier New" w:eastAsia="Times New Roman" w:hAnsi="Courier New" w:cs="Courier New"/>
          <w:szCs w:val="20"/>
        </w:rPr>
      </w:pPr>
      <w:r>
        <w:rPr>
          <w:noProof/>
        </w:rPr>
        <w:drawing>
          <wp:inline distT="0" distB="0" distL="0" distR="0" wp14:anchorId="61B12A1D" wp14:editId="64A98A8D">
            <wp:extent cx="5010150" cy="37242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10150" cy="3724275"/>
                    </a:xfrm>
                    <a:prstGeom prst="rect">
                      <a:avLst/>
                    </a:prstGeom>
                  </pic:spPr>
                </pic:pic>
              </a:graphicData>
            </a:graphic>
          </wp:inline>
        </w:drawing>
      </w:r>
    </w:p>
    <w:p w14:paraId="2ED63BE3" w14:textId="6143A49C" w:rsidR="002604F8" w:rsidRDefault="00F47CFF" w:rsidP="00F47CFF">
      <w:pPr>
        <w:pStyle w:val="ListParagraph"/>
        <w:spacing w:line="240" w:lineRule="auto"/>
        <w:rPr>
          <w:rFonts w:eastAsia="Times New Roman" w:cstheme="minorHAnsi"/>
          <w:szCs w:val="20"/>
        </w:rPr>
      </w:pPr>
      <w:r>
        <w:rPr>
          <w:rFonts w:eastAsia="Times New Roman" w:cstheme="minorHAnsi"/>
          <w:szCs w:val="20"/>
        </w:rPr>
        <w:t>G.</w:t>
      </w:r>
      <w:r>
        <w:rPr>
          <w:rFonts w:eastAsia="Times New Roman" w:cstheme="minorHAnsi"/>
          <w:szCs w:val="20"/>
        </w:rPr>
        <w:tab/>
      </w:r>
      <w:r w:rsidR="0048484F">
        <w:rPr>
          <w:rFonts w:eastAsia="Times New Roman" w:cstheme="minorHAnsi"/>
          <w:szCs w:val="20"/>
        </w:rPr>
        <w:t>Mean probability density is also plotted, as shown in Figure 5 of the paper, under the section ‘Mean Distributions’.</w:t>
      </w:r>
    </w:p>
    <w:p w14:paraId="3E791F50" w14:textId="532315CB" w:rsidR="0048484F" w:rsidRDefault="0048484F" w:rsidP="0048484F">
      <w:pPr>
        <w:spacing w:line="240" w:lineRule="auto"/>
        <w:ind w:left="720"/>
        <w:rPr>
          <w:rFonts w:ascii="Courier New" w:eastAsia="Times New Roman" w:hAnsi="Courier New" w:cs="Courier New"/>
          <w:szCs w:val="20"/>
        </w:rPr>
      </w:pPr>
      <w:r w:rsidRPr="00F47CFF">
        <w:rPr>
          <w:rFonts w:ascii="Courier New" w:eastAsia="Times New Roman" w:hAnsi="Courier New" w:cs="Courier New"/>
          <w:szCs w:val="20"/>
        </w:rPr>
        <w:t>&gt;&gt;</w:t>
      </w:r>
      <w:r w:rsidRPr="00F47CFF">
        <w:rPr>
          <w:rFonts w:ascii="Courier New" w:hAnsi="Courier New" w:cs="Courier New"/>
        </w:rPr>
        <w:t xml:space="preserve"> </w:t>
      </w:r>
      <w:r w:rsidRPr="00F47CFF">
        <w:rPr>
          <w:rFonts w:ascii="Courier New" w:eastAsia="Times New Roman" w:hAnsi="Courier New" w:cs="Courier New"/>
          <w:szCs w:val="20"/>
        </w:rPr>
        <w:t>%% Mean Distributions</w:t>
      </w:r>
      <w:r>
        <w:rPr>
          <w:rFonts w:ascii="Courier New" w:eastAsia="Times New Roman" w:hAnsi="Courier New" w:cs="Courier New"/>
          <w:szCs w:val="20"/>
        </w:rPr>
        <w:br/>
      </w:r>
      <w:r w:rsidRPr="00F47CFF">
        <w:rPr>
          <w:rFonts w:ascii="Courier New" w:eastAsia="Times New Roman" w:hAnsi="Courier New" w:cs="Courier New"/>
          <w:szCs w:val="20"/>
        </w:rPr>
        <w:t xml:space="preserve"> % This section plots the mean probability density functions, averaged across each row, for the red and green colonies.</w:t>
      </w:r>
    </w:p>
    <w:p w14:paraId="71012B8C" w14:textId="77777777" w:rsidR="00F47CFF" w:rsidRDefault="0048484F" w:rsidP="00F47CFF">
      <w:pPr>
        <w:spacing w:line="240" w:lineRule="auto"/>
        <w:ind w:left="720"/>
        <w:rPr>
          <w:rFonts w:ascii="Courier New" w:eastAsia="Times New Roman" w:hAnsi="Courier New" w:cs="Courier New"/>
          <w:szCs w:val="20"/>
        </w:rPr>
      </w:pPr>
      <w:r w:rsidRPr="0048484F">
        <w:rPr>
          <w:rFonts w:ascii="Courier New" w:eastAsia="Times New Roman" w:hAnsi="Courier New" w:cs="Courier New"/>
          <w:szCs w:val="20"/>
        </w:rPr>
        <w:t>% Plot Drug Treated Wells</w:t>
      </w:r>
    </w:p>
    <w:p w14:paraId="0407FCEB" w14:textId="54F09CD5" w:rsidR="0048484F" w:rsidRPr="00F47CFF" w:rsidRDefault="0048484F" w:rsidP="00F47CFF">
      <w:pPr>
        <w:spacing w:line="240" w:lineRule="auto"/>
        <w:ind w:left="720"/>
        <w:rPr>
          <w:rFonts w:ascii="Courier New" w:eastAsia="Times New Roman" w:hAnsi="Courier New" w:cs="Courier New"/>
          <w:szCs w:val="20"/>
        </w:rPr>
      </w:pPr>
      <w:proofErr w:type="spellStart"/>
      <w:r w:rsidRPr="0048484F">
        <w:rPr>
          <w:rFonts w:ascii="Courier New" w:eastAsia="Times New Roman" w:hAnsi="Courier New" w:cs="Courier New"/>
          <w:szCs w:val="20"/>
        </w:rPr>
        <w:lastRenderedPageBreak/>
        <w:t>distplot_red</w:t>
      </w:r>
      <w:proofErr w:type="spellEnd"/>
      <w:r w:rsidRPr="0048484F">
        <w:rPr>
          <w:rFonts w:ascii="Courier New" w:eastAsia="Times New Roman" w:hAnsi="Courier New" w:cs="Courier New"/>
          <w:szCs w:val="20"/>
        </w:rPr>
        <w:t xml:space="preserve"> = </w:t>
      </w:r>
      <w:proofErr w:type="spellStart"/>
      <w:proofErr w:type="gramStart"/>
      <w:r w:rsidRPr="0048484F">
        <w:rPr>
          <w:rFonts w:ascii="Courier New" w:eastAsia="Times New Roman" w:hAnsi="Courier New" w:cs="Courier New"/>
          <w:szCs w:val="20"/>
        </w:rPr>
        <w:t>errorbar</w:t>
      </w:r>
      <w:proofErr w:type="spellEnd"/>
      <w:r w:rsidRPr="0048484F">
        <w:rPr>
          <w:rFonts w:ascii="Courier New" w:eastAsia="Times New Roman" w:hAnsi="Courier New" w:cs="Courier New"/>
          <w:szCs w:val="20"/>
        </w:rPr>
        <w:t>(</w:t>
      </w:r>
      <w:proofErr w:type="spellStart"/>
      <w:proofErr w:type="gramEnd"/>
      <w:r w:rsidRPr="0048484F">
        <w:rPr>
          <w:rFonts w:ascii="Courier New" w:eastAsia="Times New Roman" w:hAnsi="Courier New" w:cs="Courier New"/>
          <w:szCs w:val="20"/>
        </w:rPr>
        <w:t>dist_X</w:t>
      </w:r>
      <w:proofErr w:type="spellEnd"/>
      <w:r w:rsidRPr="0048484F">
        <w:rPr>
          <w:rFonts w:ascii="Courier New" w:eastAsia="Times New Roman" w:hAnsi="Courier New" w:cs="Courier New"/>
          <w:szCs w:val="20"/>
        </w:rPr>
        <w:t xml:space="preserve">, </w:t>
      </w:r>
      <w:proofErr w:type="spellStart"/>
      <w:r w:rsidRPr="0048484F">
        <w:rPr>
          <w:rFonts w:ascii="Courier New" w:eastAsia="Times New Roman" w:hAnsi="Courier New" w:cs="Courier New"/>
          <w:szCs w:val="20"/>
        </w:rPr>
        <w:t>mean_red_pdf</w:t>
      </w:r>
      <w:proofErr w:type="spellEnd"/>
      <w:r w:rsidRPr="0048484F">
        <w:rPr>
          <w:rFonts w:ascii="Courier New" w:eastAsia="Times New Roman" w:hAnsi="Courier New" w:cs="Courier New"/>
          <w:szCs w:val="20"/>
        </w:rPr>
        <w:t xml:space="preserve">, </w:t>
      </w:r>
      <w:proofErr w:type="spellStart"/>
      <w:r w:rsidRPr="0048484F">
        <w:rPr>
          <w:rFonts w:ascii="Courier New" w:eastAsia="Times New Roman" w:hAnsi="Courier New" w:cs="Courier New"/>
          <w:szCs w:val="20"/>
        </w:rPr>
        <w:t>sd_red_pdf</w:t>
      </w:r>
      <w:proofErr w:type="spellEnd"/>
      <w:r w:rsidRPr="0048484F">
        <w:rPr>
          <w:rFonts w:ascii="Courier New" w:eastAsia="Times New Roman" w:hAnsi="Courier New" w:cs="Courier New"/>
          <w:szCs w:val="20"/>
        </w:rPr>
        <w:t>, 'r');  hold o</w:t>
      </w:r>
      <w:r>
        <w:rPr>
          <w:rFonts w:ascii="Courier New" w:eastAsia="Times New Roman" w:hAnsi="Courier New" w:cs="Courier New"/>
          <w:szCs w:val="20"/>
        </w:rPr>
        <w:t>n</w:t>
      </w:r>
      <w:r>
        <w:rPr>
          <w:rFonts w:ascii="Courier New" w:eastAsia="Times New Roman" w:hAnsi="Courier New" w:cs="Courier New"/>
          <w:szCs w:val="20"/>
        </w:rPr>
        <w:br/>
      </w:r>
      <w:proofErr w:type="spellStart"/>
      <w:r w:rsidRPr="0048484F">
        <w:rPr>
          <w:rFonts w:ascii="Courier New" w:eastAsia="Times New Roman" w:hAnsi="Courier New" w:cs="Courier New"/>
          <w:szCs w:val="20"/>
        </w:rPr>
        <w:t>distplot_green</w:t>
      </w:r>
      <w:proofErr w:type="spellEnd"/>
      <w:r w:rsidRPr="0048484F">
        <w:rPr>
          <w:rFonts w:ascii="Courier New" w:eastAsia="Times New Roman" w:hAnsi="Courier New" w:cs="Courier New"/>
          <w:szCs w:val="20"/>
        </w:rPr>
        <w:t xml:space="preserve"> = </w:t>
      </w:r>
      <w:proofErr w:type="spellStart"/>
      <w:r w:rsidRPr="0048484F">
        <w:rPr>
          <w:rFonts w:ascii="Courier New" w:eastAsia="Times New Roman" w:hAnsi="Courier New" w:cs="Courier New"/>
          <w:szCs w:val="20"/>
        </w:rPr>
        <w:t>errorbar</w:t>
      </w:r>
      <w:proofErr w:type="spellEnd"/>
      <w:r w:rsidRPr="0048484F">
        <w:rPr>
          <w:rFonts w:ascii="Courier New" w:eastAsia="Times New Roman" w:hAnsi="Courier New" w:cs="Courier New"/>
          <w:szCs w:val="20"/>
        </w:rPr>
        <w:t>(</w:t>
      </w:r>
      <w:proofErr w:type="spellStart"/>
      <w:r w:rsidRPr="0048484F">
        <w:rPr>
          <w:rFonts w:ascii="Courier New" w:eastAsia="Times New Roman" w:hAnsi="Courier New" w:cs="Courier New"/>
          <w:szCs w:val="20"/>
        </w:rPr>
        <w:t>dist_X</w:t>
      </w:r>
      <w:proofErr w:type="spellEnd"/>
      <w:r w:rsidRPr="0048484F">
        <w:rPr>
          <w:rFonts w:ascii="Courier New" w:eastAsia="Times New Roman" w:hAnsi="Courier New" w:cs="Courier New"/>
          <w:szCs w:val="20"/>
        </w:rPr>
        <w:t xml:space="preserve">, </w:t>
      </w:r>
      <w:proofErr w:type="spellStart"/>
      <w:r w:rsidRPr="0048484F">
        <w:rPr>
          <w:rFonts w:ascii="Courier New" w:eastAsia="Times New Roman" w:hAnsi="Courier New" w:cs="Courier New"/>
          <w:szCs w:val="20"/>
        </w:rPr>
        <w:t>mean_green_pdf</w:t>
      </w:r>
      <w:proofErr w:type="spellEnd"/>
      <w:r w:rsidRPr="0048484F">
        <w:rPr>
          <w:rFonts w:ascii="Courier New" w:eastAsia="Times New Roman" w:hAnsi="Courier New" w:cs="Courier New"/>
          <w:szCs w:val="20"/>
        </w:rPr>
        <w:t xml:space="preserve">, </w:t>
      </w:r>
      <w:proofErr w:type="spellStart"/>
      <w:r w:rsidRPr="0048484F">
        <w:rPr>
          <w:rFonts w:ascii="Courier New" w:eastAsia="Times New Roman" w:hAnsi="Courier New" w:cs="Courier New"/>
          <w:szCs w:val="20"/>
        </w:rPr>
        <w:t>sd_green_pdf</w:t>
      </w:r>
      <w:proofErr w:type="spellEnd"/>
      <w:r w:rsidRPr="0048484F">
        <w:rPr>
          <w:rFonts w:ascii="Courier New" w:eastAsia="Times New Roman" w:hAnsi="Courier New" w:cs="Courier New"/>
          <w:szCs w:val="20"/>
        </w:rPr>
        <w:t>, 'g');</w:t>
      </w:r>
    </w:p>
    <w:p w14:paraId="400151F3" w14:textId="5D08B4A3" w:rsidR="0048484F" w:rsidRDefault="0048484F" w:rsidP="00A02FB4">
      <w:pPr>
        <w:spacing w:line="240" w:lineRule="auto"/>
        <w:jc w:val="center"/>
        <w:rPr>
          <w:rFonts w:eastAsia="Times New Roman" w:cstheme="minorHAnsi"/>
          <w:szCs w:val="20"/>
        </w:rPr>
      </w:pPr>
      <w:r>
        <w:rPr>
          <w:noProof/>
        </w:rPr>
        <w:drawing>
          <wp:inline distT="0" distB="0" distL="0" distR="0" wp14:anchorId="293EC13D" wp14:editId="632D28B5">
            <wp:extent cx="2422624" cy="23628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41676" cy="2381417"/>
                    </a:xfrm>
                    <a:prstGeom prst="rect">
                      <a:avLst/>
                    </a:prstGeom>
                  </pic:spPr>
                </pic:pic>
              </a:graphicData>
            </a:graphic>
          </wp:inline>
        </w:drawing>
      </w:r>
    </w:p>
    <w:p w14:paraId="3206ADFA" w14:textId="754693ED" w:rsidR="00625775" w:rsidRDefault="001B61D8" w:rsidP="00625775">
      <w:pPr>
        <w:spacing w:line="240" w:lineRule="auto"/>
        <w:rPr>
          <w:rFonts w:eastAsia="Times New Roman" w:cstheme="minorHAnsi"/>
          <w:b/>
          <w:szCs w:val="20"/>
        </w:rPr>
      </w:pPr>
      <w:r>
        <w:rPr>
          <w:rFonts w:eastAsia="Times New Roman" w:cstheme="minorHAnsi"/>
          <w:b/>
          <w:szCs w:val="20"/>
        </w:rPr>
        <w:t>Expected Outputs:</w:t>
      </w:r>
    </w:p>
    <w:p w14:paraId="2FA5DF8A" w14:textId="5F35B141" w:rsidR="001B61D8" w:rsidRPr="00083397" w:rsidRDefault="001B61D8" w:rsidP="00625775">
      <w:pPr>
        <w:spacing w:line="240" w:lineRule="auto"/>
        <w:rPr>
          <w:rFonts w:eastAsia="Times New Roman" w:cstheme="minorHAnsi"/>
          <w:szCs w:val="20"/>
        </w:rPr>
      </w:pPr>
      <w:r w:rsidRPr="00083397">
        <w:rPr>
          <w:rFonts w:eastAsia="Times New Roman" w:cstheme="minorHAnsi"/>
          <w:szCs w:val="20"/>
        </w:rPr>
        <w:t>Files:</w:t>
      </w:r>
    </w:p>
    <w:p w14:paraId="29DDE32E" w14:textId="21F07C35" w:rsidR="001B61D8" w:rsidRPr="00083397" w:rsidRDefault="001B61D8" w:rsidP="001B61D8">
      <w:pPr>
        <w:pStyle w:val="ListParagraph"/>
        <w:numPr>
          <w:ilvl w:val="0"/>
          <w:numId w:val="20"/>
        </w:numPr>
        <w:spacing w:line="240" w:lineRule="auto"/>
        <w:rPr>
          <w:rFonts w:eastAsia="Times New Roman" w:cstheme="minorHAnsi"/>
          <w:b/>
          <w:szCs w:val="20"/>
        </w:rPr>
      </w:pPr>
      <w:r>
        <w:rPr>
          <w:rFonts w:eastAsia="Times New Roman" w:cstheme="minorHAnsi"/>
          <w:szCs w:val="20"/>
        </w:rPr>
        <w:t>.mat files containing well-level data (Step D).</w:t>
      </w:r>
    </w:p>
    <w:p w14:paraId="21D9D3E0" w14:textId="134EC3B5" w:rsidR="00055A72" w:rsidRDefault="00055A72" w:rsidP="00055A72">
      <w:pPr>
        <w:spacing w:line="240" w:lineRule="auto"/>
        <w:rPr>
          <w:rFonts w:eastAsia="Times New Roman" w:cstheme="minorHAnsi"/>
          <w:szCs w:val="20"/>
        </w:rPr>
      </w:pPr>
      <w:r>
        <w:rPr>
          <w:rFonts w:eastAsia="Times New Roman" w:cstheme="minorHAnsi"/>
          <w:szCs w:val="20"/>
        </w:rPr>
        <w:t>MATLAB Figures</w:t>
      </w:r>
    </w:p>
    <w:p w14:paraId="4FB6BAF0" w14:textId="7A0398CD" w:rsidR="00055A72" w:rsidRDefault="00CF3525" w:rsidP="00055A72">
      <w:pPr>
        <w:pStyle w:val="ListParagraph"/>
        <w:numPr>
          <w:ilvl w:val="0"/>
          <w:numId w:val="21"/>
        </w:numPr>
        <w:spacing w:line="240" w:lineRule="auto"/>
        <w:rPr>
          <w:rFonts w:eastAsia="Times New Roman" w:cstheme="minorHAnsi"/>
          <w:szCs w:val="20"/>
        </w:rPr>
      </w:pPr>
      <w:r>
        <w:rPr>
          <w:rFonts w:eastAsia="Times New Roman" w:cstheme="minorHAnsi"/>
          <w:szCs w:val="20"/>
        </w:rPr>
        <w:t>Kruskal-Wallis one way ANOVA table: results of the Kruskal-Wallis test.</w:t>
      </w:r>
    </w:p>
    <w:p w14:paraId="03752290" w14:textId="77CF0C09" w:rsidR="00CF3525" w:rsidRDefault="00CF3525" w:rsidP="00083397">
      <w:pPr>
        <w:pStyle w:val="ListParagraph"/>
        <w:spacing w:line="240" w:lineRule="auto"/>
        <w:rPr>
          <w:rFonts w:eastAsia="Times New Roman" w:cstheme="minorHAnsi"/>
          <w:szCs w:val="20"/>
        </w:rPr>
      </w:pPr>
      <w:r>
        <w:rPr>
          <w:noProof/>
        </w:rPr>
        <w:drawing>
          <wp:inline distT="0" distB="0" distL="0" distR="0" wp14:anchorId="5D0D9C25" wp14:editId="6E2C206A">
            <wp:extent cx="5086350" cy="12573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86350" cy="1257300"/>
                    </a:xfrm>
                    <a:prstGeom prst="rect">
                      <a:avLst/>
                    </a:prstGeom>
                  </pic:spPr>
                </pic:pic>
              </a:graphicData>
            </a:graphic>
          </wp:inline>
        </w:drawing>
      </w:r>
    </w:p>
    <w:p w14:paraId="6E6337DE" w14:textId="7BD97CBA" w:rsidR="00CF3525" w:rsidRDefault="00CF3525" w:rsidP="00055A72">
      <w:pPr>
        <w:pStyle w:val="ListParagraph"/>
        <w:numPr>
          <w:ilvl w:val="0"/>
          <w:numId w:val="21"/>
        </w:numPr>
        <w:spacing w:line="240" w:lineRule="auto"/>
        <w:rPr>
          <w:rFonts w:eastAsia="Times New Roman" w:cstheme="minorHAnsi"/>
          <w:szCs w:val="20"/>
        </w:rPr>
      </w:pPr>
      <w:r>
        <w:rPr>
          <w:rFonts w:eastAsia="Times New Roman" w:cstheme="minorHAnsi"/>
          <w:szCs w:val="20"/>
        </w:rPr>
        <w:t>Box-and-whisker plot of the results of the Kruskal-Wallis test (Step F).</w:t>
      </w:r>
    </w:p>
    <w:p w14:paraId="6192E8DA" w14:textId="406001C6" w:rsidR="00CF3525" w:rsidRPr="00083397" w:rsidRDefault="00CF3525" w:rsidP="00083397">
      <w:pPr>
        <w:pStyle w:val="ListParagraph"/>
        <w:numPr>
          <w:ilvl w:val="0"/>
          <w:numId w:val="21"/>
        </w:numPr>
        <w:spacing w:line="240" w:lineRule="auto"/>
        <w:rPr>
          <w:rFonts w:eastAsia="Times New Roman" w:cstheme="minorHAnsi"/>
          <w:szCs w:val="20"/>
        </w:rPr>
      </w:pPr>
      <w:r>
        <w:rPr>
          <w:rFonts w:eastAsia="Times New Roman" w:cstheme="minorHAnsi"/>
          <w:szCs w:val="20"/>
        </w:rPr>
        <w:t xml:space="preserve">Mean colony size distributions (probability density), averaged across the wells, of the red and green cell lines (Step G).  </w:t>
      </w:r>
    </w:p>
    <w:p w14:paraId="26E3337F" w14:textId="2327C2C1" w:rsidR="00857170" w:rsidRDefault="00857170" w:rsidP="00857170">
      <w:pPr>
        <w:pStyle w:val="Heading1"/>
      </w:pPr>
      <w:r>
        <w:t xml:space="preserve">In Vivo Analysis. </w:t>
      </w:r>
    </w:p>
    <w:p w14:paraId="753B5FC2" w14:textId="77777777" w:rsidR="00CF39F8" w:rsidRDefault="00CF39F8" w:rsidP="00CF39F8"/>
    <w:p w14:paraId="66BFDF65" w14:textId="1DF320E6" w:rsidR="00CB4A73" w:rsidRDefault="001F1500" w:rsidP="00CF39F8">
      <w:r>
        <w:t xml:space="preserve">Step 1. </w:t>
      </w:r>
      <w:r w:rsidR="00714746" w:rsidRPr="00714746">
        <w:t xml:space="preserve">Set up the documents in accordance to the instructions mentioned in the readme. One main folder should contain both scripts in addition to subfolders containing channel images for each lung to be analyzed. Subfolders should be named in the convention described in the readme. In a new, separate folder from the main folder, place </w:t>
      </w:r>
      <w:proofErr w:type="gramStart"/>
      <w:r w:rsidR="00714746" w:rsidRPr="00714746">
        <w:t>all of</w:t>
      </w:r>
      <w:proofErr w:type="gramEnd"/>
      <w:r w:rsidR="00714746" w:rsidRPr="00714746">
        <w:t xml:space="preserve"> the functions and ensure MATLAB can access this file by </w:t>
      </w:r>
      <w:r w:rsidR="00714746" w:rsidRPr="00714746">
        <w:lastRenderedPageBreak/>
        <w:t>selecting and saving it with the "Set Path" button under the Home tab</w:t>
      </w:r>
      <w:r w:rsidR="00714746">
        <w:t xml:space="preserve">. An example setup for the images in the </w:t>
      </w:r>
      <w:proofErr w:type="spellStart"/>
      <w:r w:rsidR="00714746">
        <w:t>InVivo_TailVein</w:t>
      </w:r>
      <w:proofErr w:type="spellEnd"/>
      <w:r w:rsidR="00714746">
        <w:t xml:space="preserve"> Images_Set_1 folder on the image hosting website is shown below.</w:t>
      </w:r>
    </w:p>
    <w:p w14:paraId="70858493" w14:textId="0868D839" w:rsidR="00714746" w:rsidRDefault="00714746" w:rsidP="00CF39F8">
      <w:r>
        <w:t>The main folder:</w:t>
      </w:r>
    </w:p>
    <w:p w14:paraId="11AB2818" w14:textId="393BC159" w:rsidR="00714746" w:rsidRDefault="00714746" w:rsidP="00CF39F8">
      <w:r>
        <w:rPr>
          <w:noProof/>
        </w:rPr>
        <w:drawing>
          <wp:inline distT="0" distB="0" distL="0" distR="0" wp14:anchorId="491794E4" wp14:editId="2645EC16">
            <wp:extent cx="2857500" cy="1600200"/>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9638" t="17242"/>
                    <a:stretch/>
                  </pic:blipFill>
                  <pic:spPr bwMode="auto">
                    <a:xfrm>
                      <a:off x="0" y="0"/>
                      <a:ext cx="2857500" cy="1600200"/>
                    </a:xfrm>
                    <a:prstGeom prst="rect">
                      <a:avLst/>
                    </a:prstGeom>
                    <a:ln>
                      <a:noFill/>
                    </a:ln>
                    <a:extLst>
                      <a:ext uri="{53640926-AAD7-44D8-BBD7-CCE9431645EC}">
                        <a14:shadowObscured xmlns:a14="http://schemas.microsoft.com/office/drawing/2010/main"/>
                      </a:ext>
                    </a:extLst>
                  </pic:spPr>
                </pic:pic>
              </a:graphicData>
            </a:graphic>
          </wp:inline>
        </w:drawing>
      </w:r>
    </w:p>
    <w:p w14:paraId="4475477A" w14:textId="640048E6" w:rsidR="00714746" w:rsidRDefault="00714746" w:rsidP="00CF39F8">
      <w:r>
        <w:t>The additional folder where “Set Path” should be set:</w:t>
      </w:r>
    </w:p>
    <w:p w14:paraId="7B5517DF" w14:textId="79F981A2" w:rsidR="00714746" w:rsidRDefault="00714746" w:rsidP="00CF39F8">
      <w:r>
        <w:rPr>
          <w:noProof/>
        </w:rPr>
        <w:drawing>
          <wp:inline distT="0" distB="0" distL="0" distR="0" wp14:anchorId="6550408F" wp14:editId="7311C498">
            <wp:extent cx="2333625" cy="26670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10584" t="9883" b="8721"/>
                    <a:stretch/>
                  </pic:blipFill>
                  <pic:spPr bwMode="auto">
                    <a:xfrm>
                      <a:off x="0" y="0"/>
                      <a:ext cx="2333625" cy="2667000"/>
                    </a:xfrm>
                    <a:prstGeom prst="rect">
                      <a:avLst/>
                    </a:prstGeom>
                    <a:ln>
                      <a:noFill/>
                    </a:ln>
                    <a:extLst>
                      <a:ext uri="{53640926-AAD7-44D8-BBD7-CCE9431645EC}">
                        <a14:shadowObscured xmlns:a14="http://schemas.microsoft.com/office/drawing/2010/main"/>
                      </a:ext>
                    </a:extLst>
                  </pic:spPr>
                </pic:pic>
              </a:graphicData>
            </a:graphic>
          </wp:inline>
        </w:drawing>
      </w:r>
    </w:p>
    <w:p w14:paraId="73EF1B22" w14:textId="1BA3B3A4" w:rsidR="00714746" w:rsidRDefault="00714746" w:rsidP="00CF39F8">
      <w:r>
        <w:t>The location on the website where these example images are hosted and available for download:</w:t>
      </w:r>
    </w:p>
    <w:p w14:paraId="27960BB4" w14:textId="74A8D978" w:rsidR="00955E5C" w:rsidRDefault="00955E5C" w:rsidP="00CF39F8">
      <w:r>
        <w:rPr>
          <w:noProof/>
        </w:rPr>
        <w:drawing>
          <wp:inline distT="0" distB="0" distL="0" distR="0" wp14:anchorId="360719A5" wp14:editId="7636B748">
            <wp:extent cx="5943600" cy="17849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784985"/>
                    </a:xfrm>
                    <a:prstGeom prst="rect">
                      <a:avLst/>
                    </a:prstGeom>
                  </pic:spPr>
                </pic:pic>
              </a:graphicData>
            </a:graphic>
          </wp:inline>
        </w:drawing>
      </w:r>
    </w:p>
    <w:p w14:paraId="26EF9C86" w14:textId="34A62CA0" w:rsidR="00090D3E" w:rsidRDefault="00111AC6" w:rsidP="00415E7D">
      <w:pPr>
        <w:pStyle w:val="ListParagraph"/>
        <w:numPr>
          <w:ilvl w:val="0"/>
          <w:numId w:val="4"/>
        </w:numPr>
      </w:pPr>
      <w:r>
        <w:lastRenderedPageBreak/>
        <w:t xml:space="preserve">Open the script “InVivo_Step1_TailVeinOnly.m”. We will begin with this script and attempt to make GFP and RFP masks which match the actual images, </w:t>
      </w:r>
      <w:proofErr w:type="gramStart"/>
      <w:r>
        <w:t>similar to</w:t>
      </w:r>
      <w:proofErr w:type="gramEnd"/>
      <w:r>
        <w:t xml:space="preserve"> part B in the In Vitro step 1. To establish these masks, a preprocessing step must occur. </w:t>
      </w:r>
      <w:r w:rsidR="00415E7D">
        <w:t xml:space="preserve">The preprocessing step </w:t>
      </w:r>
      <w:r w:rsidR="0057011F">
        <w:t>utilizes the</w:t>
      </w:r>
      <w:r w:rsidR="00415E7D">
        <w:t xml:space="preserve"> function ‘lung_colony_preprocess_set2_GFP_test’ or ‘…RFP…’ as the case may be. </w:t>
      </w:r>
    </w:p>
    <w:p w14:paraId="75C29E6D" w14:textId="7BDC9575" w:rsidR="00090D3E" w:rsidRDefault="00090D3E" w:rsidP="00090D3E">
      <w:pPr>
        <w:pStyle w:val="ListParagraph"/>
        <w:rPr>
          <w:rFonts w:ascii="Courier New" w:hAnsi="Courier New" w:cs="Courier New"/>
        </w:rPr>
      </w:pPr>
      <w:r w:rsidRPr="003360AE">
        <w:rPr>
          <w:rFonts w:ascii="Courier New" w:hAnsi="Courier New" w:cs="Courier New"/>
        </w:rPr>
        <w:t>&gt;</w:t>
      </w:r>
      <w:proofErr w:type="gramStart"/>
      <w:r w:rsidRPr="003360AE">
        <w:rPr>
          <w:rFonts w:ascii="Courier New" w:hAnsi="Courier New" w:cs="Courier New"/>
        </w:rPr>
        <w:t>&gt;[</w:t>
      </w:r>
      <w:proofErr w:type="spellStart"/>
      <w:proofErr w:type="gramEnd"/>
      <w:r w:rsidRPr="003360AE">
        <w:rPr>
          <w:rFonts w:ascii="Courier New" w:hAnsi="Courier New" w:cs="Courier New"/>
        </w:rPr>
        <w:t>GFP_adj</w:t>
      </w:r>
      <w:proofErr w:type="spellEnd"/>
      <w:r w:rsidRPr="003360AE">
        <w:rPr>
          <w:rFonts w:ascii="Courier New" w:hAnsi="Courier New" w:cs="Courier New"/>
        </w:rPr>
        <w:t xml:space="preserve">, </w:t>
      </w:r>
      <w:proofErr w:type="spellStart"/>
      <w:r w:rsidRPr="003360AE">
        <w:rPr>
          <w:rFonts w:ascii="Courier New" w:hAnsi="Courier New" w:cs="Courier New"/>
        </w:rPr>
        <w:t>GFP_bin</w:t>
      </w:r>
      <w:proofErr w:type="spellEnd"/>
      <w:r w:rsidRPr="003360AE">
        <w:rPr>
          <w:rFonts w:ascii="Courier New" w:hAnsi="Courier New" w:cs="Courier New"/>
        </w:rPr>
        <w:t>] = lung_colony_preprocess_set2</w:t>
      </w:r>
      <w:r w:rsidR="003360AE">
        <w:rPr>
          <w:rFonts w:ascii="Courier New" w:hAnsi="Courier New" w:cs="Courier New"/>
        </w:rPr>
        <w:t>_GFP_test</w:t>
      </w:r>
      <w:r w:rsidRPr="003360AE">
        <w:rPr>
          <w:rFonts w:ascii="Courier New" w:hAnsi="Courier New" w:cs="Courier New"/>
        </w:rPr>
        <w:t>(GFP);</w:t>
      </w:r>
    </w:p>
    <w:p w14:paraId="69B62BCC" w14:textId="5D35D52F" w:rsidR="003360AE" w:rsidRPr="003360AE" w:rsidRDefault="003360AE" w:rsidP="00090D3E">
      <w:pPr>
        <w:pStyle w:val="ListParagraph"/>
        <w:rPr>
          <w:rFonts w:ascii="Courier New" w:hAnsi="Courier New" w:cs="Courier New"/>
        </w:rPr>
      </w:pPr>
      <w:r>
        <w:rPr>
          <w:rFonts w:ascii="Courier New" w:hAnsi="Courier New" w:cs="Courier New"/>
        </w:rPr>
        <w:t>&gt;</w:t>
      </w:r>
      <w:proofErr w:type="gramStart"/>
      <w:r>
        <w:rPr>
          <w:rFonts w:ascii="Courier New" w:hAnsi="Courier New" w:cs="Courier New"/>
        </w:rPr>
        <w:t>&gt;</w:t>
      </w:r>
      <w:r w:rsidRPr="003360AE">
        <w:rPr>
          <w:rFonts w:ascii="Courier New" w:hAnsi="Courier New" w:cs="Courier New"/>
        </w:rPr>
        <w:t>[</w:t>
      </w:r>
      <w:proofErr w:type="spellStart"/>
      <w:proofErr w:type="gramEnd"/>
      <w:r w:rsidRPr="003360AE">
        <w:rPr>
          <w:rFonts w:ascii="Courier New" w:hAnsi="Courier New" w:cs="Courier New"/>
        </w:rPr>
        <w:t>RFP_adj</w:t>
      </w:r>
      <w:proofErr w:type="spellEnd"/>
      <w:r w:rsidRPr="003360AE">
        <w:rPr>
          <w:rFonts w:ascii="Courier New" w:hAnsi="Courier New" w:cs="Courier New"/>
        </w:rPr>
        <w:t xml:space="preserve">, </w:t>
      </w:r>
      <w:proofErr w:type="spellStart"/>
      <w:r w:rsidRPr="003360AE">
        <w:rPr>
          <w:rFonts w:ascii="Courier New" w:hAnsi="Courier New" w:cs="Courier New"/>
        </w:rPr>
        <w:t>RFP_bin</w:t>
      </w:r>
      <w:proofErr w:type="spellEnd"/>
      <w:r w:rsidRPr="003360AE">
        <w:rPr>
          <w:rFonts w:ascii="Courier New" w:hAnsi="Courier New" w:cs="Courier New"/>
        </w:rPr>
        <w:t>] = lung_colony_preprocess_set2</w:t>
      </w:r>
      <w:r>
        <w:rPr>
          <w:rFonts w:ascii="Courier New" w:hAnsi="Courier New" w:cs="Courier New"/>
        </w:rPr>
        <w:t>_RFP_test</w:t>
      </w:r>
      <w:r w:rsidRPr="003360AE">
        <w:rPr>
          <w:rFonts w:ascii="Courier New" w:hAnsi="Courier New" w:cs="Courier New"/>
        </w:rPr>
        <w:t>(RFP);</w:t>
      </w:r>
    </w:p>
    <w:p w14:paraId="33688CA1" w14:textId="77777777" w:rsidR="00090D3E" w:rsidRDefault="00090D3E" w:rsidP="00090D3E">
      <w:pPr>
        <w:pStyle w:val="ListParagraph"/>
      </w:pPr>
    </w:p>
    <w:p w14:paraId="214833CB" w14:textId="77777777" w:rsidR="003360AE" w:rsidRDefault="003360AE" w:rsidP="003360AE">
      <w:pPr>
        <w:pStyle w:val="ListParagraph"/>
      </w:pPr>
      <w:r>
        <w:t>In the above functions, t</w:t>
      </w:r>
      <w:r w:rsidR="00415E7D">
        <w:t>he threshold level may be specified to obtain a well-segmented imag</w:t>
      </w:r>
      <w:r w:rsidR="00E40868">
        <w:t>e</w:t>
      </w:r>
      <w:r>
        <w:t>, by changing the threshold in the following line:</w:t>
      </w:r>
    </w:p>
    <w:p w14:paraId="15CF4BA2" w14:textId="77777777" w:rsidR="003360AE" w:rsidRPr="003360AE" w:rsidRDefault="003360AE" w:rsidP="003360AE">
      <w:pPr>
        <w:pStyle w:val="ListParagraph"/>
        <w:rPr>
          <w:rFonts w:ascii="Courier New" w:hAnsi="Courier New" w:cs="Courier New"/>
        </w:rPr>
      </w:pPr>
      <w:r w:rsidRPr="003360AE">
        <w:rPr>
          <w:rFonts w:ascii="Courier New" w:hAnsi="Courier New" w:cs="Courier New"/>
        </w:rPr>
        <w:t>&gt;&gt;</w:t>
      </w:r>
      <w:proofErr w:type="spellStart"/>
      <w:r w:rsidRPr="003360AE">
        <w:rPr>
          <w:rFonts w:ascii="Courier New" w:hAnsi="Courier New" w:cs="Courier New"/>
        </w:rPr>
        <w:t>I_bin</w:t>
      </w:r>
      <w:proofErr w:type="spellEnd"/>
      <w:r w:rsidRPr="003360AE">
        <w:rPr>
          <w:rFonts w:ascii="Courier New" w:hAnsi="Courier New" w:cs="Courier New"/>
        </w:rPr>
        <w:t xml:space="preserve"> = </w:t>
      </w:r>
      <w:proofErr w:type="spellStart"/>
      <w:proofErr w:type="gramStart"/>
      <w:r w:rsidRPr="003360AE">
        <w:rPr>
          <w:rFonts w:ascii="Courier New" w:hAnsi="Courier New" w:cs="Courier New"/>
        </w:rPr>
        <w:t>imbinarize</w:t>
      </w:r>
      <w:proofErr w:type="spellEnd"/>
      <w:r w:rsidRPr="003360AE">
        <w:rPr>
          <w:rFonts w:ascii="Courier New" w:hAnsi="Courier New" w:cs="Courier New"/>
        </w:rPr>
        <w:t>(</w:t>
      </w:r>
      <w:proofErr w:type="spellStart"/>
      <w:proofErr w:type="gramEnd"/>
      <w:r w:rsidRPr="003360AE">
        <w:rPr>
          <w:rFonts w:ascii="Courier New" w:hAnsi="Courier New" w:cs="Courier New"/>
        </w:rPr>
        <w:t>I_adj</w:t>
      </w:r>
      <w:proofErr w:type="spellEnd"/>
      <w:r w:rsidRPr="003360AE">
        <w:rPr>
          <w:rFonts w:ascii="Courier New" w:hAnsi="Courier New" w:cs="Courier New"/>
        </w:rPr>
        <w:t xml:space="preserve">, </w:t>
      </w:r>
      <w:r w:rsidRPr="00FB5484">
        <w:rPr>
          <w:rFonts w:ascii="Courier New" w:hAnsi="Courier New" w:cs="Courier New"/>
          <w:b/>
          <w:u w:val="single"/>
        </w:rPr>
        <w:t>0.6</w:t>
      </w:r>
      <w:r w:rsidRPr="003360AE">
        <w:rPr>
          <w:rFonts w:ascii="Courier New" w:hAnsi="Courier New" w:cs="Courier New"/>
        </w:rPr>
        <w:t>);</w:t>
      </w:r>
    </w:p>
    <w:p w14:paraId="684C2D64" w14:textId="68A93DDE" w:rsidR="003360AE" w:rsidRDefault="003360AE" w:rsidP="003360AE">
      <w:pPr>
        <w:pStyle w:val="ListParagraph"/>
      </w:pPr>
    </w:p>
    <w:p w14:paraId="3FB754D3" w14:textId="6081148F" w:rsidR="00632FBF" w:rsidRDefault="00632FBF" w:rsidP="003360AE">
      <w:pPr>
        <w:pStyle w:val="ListParagraph"/>
      </w:pPr>
      <w:r>
        <w:t xml:space="preserve">Note that the above line and threshold are specified in the </w:t>
      </w:r>
      <w:proofErr w:type="gramStart"/>
      <w:r>
        <w:t>function</w:t>
      </w:r>
      <w:r w:rsidR="00E92BE2">
        <w:t xml:space="preserve"> </w:t>
      </w:r>
      <w:r>
        <w:t xml:space="preserve"> ‘</w:t>
      </w:r>
      <w:proofErr w:type="gramEnd"/>
      <w:r>
        <w:t>lung_colony_preprocess_set2_GFP_test.m’ and not the ‘InVivo_Step1</w:t>
      </w:r>
      <w:r w:rsidR="004B457C">
        <w:t>_TailVeinOnly</w:t>
      </w:r>
      <w:r>
        <w:t xml:space="preserve">.m’ script. </w:t>
      </w:r>
    </w:p>
    <w:p w14:paraId="6431E19D" w14:textId="77777777" w:rsidR="00632FBF" w:rsidRDefault="00632FBF" w:rsidP="003360AE">
      <w:pPr>
        <w:pStyle w:val="ListParagraph"/>
      </w:pPr>
    </w:p>
    <w:p w14:paraId="7067A209" w14:textId="0B8F96A3" w:rsidR="00FB5484" w:rsidRDefault="0057011F" w:rsidP="003360AE">
      <w:pPr>
        <w:pStyle w:val="ListParagraph"/>
      </w:pPr>
      <w:r>
        <w:t>T</w:t>
      </w:r>
      <w:r w:rsidR="00E40868">
        <w:t xml:space="preserve">o view the results of the image processing </w:t>
      </w:r>
      <w:proofErr w:type="gramStart"/>
      <w:r w:rsidR="00E40868">
        <w:t>steps</w:t>
      </w:r>
      <w:proofErr w:type="gramEnd"/>
      <w:r>
        <w:t xml:space="preserve"> remove the comment </w:t>
      </w:r>
      <w:proofErr w:type="spellStart"/>
      <w:r>
        <w:t>preceeding</w:t>
      </w:r>
      <w:proofErr w:type="spellEnd"/>
      <w:r>
        <w:t xml:space="preserve"> </w:t>
      </w:r>
      <w:r w:rsidR="00E40868">
        <w:t xml:space="preserve">the </w:t>
      </w:r>
      <w:r w:rsidR="00415E7D">
        <w:t>‘</w:t>
      </w:r>
      <w:proofErr w:type="spellStart"/>
      <w:r w:rsidR="00415E7D">
        <w:t>imshow</w:t>
      </w:r>
      <w:proofErr w:type="spellEnd"/>
      <w:r w:rsidR="00415E7D">
        <w:t>’ MATLAB functi</w:t>
      </w:r>
      <w:r w:rsidR="003360AE">
        <w:t>on, also in the ‘lung_colony_preprocess_set2.m’ function</w:t>
      </w:r>
      <w:r w:rsidR="00415E7D">
        <w:t>.</w:t>
      </w:r>
      <w:r w:rsidR="00E40868">
        <w:t xml:space="preserve"> </w:t>
      </w:r>
    </w:p>
    <w:p w14:paraId="3058CAAB" w14:textId="049EAD6F" w:rsidR="00FB5484" w:rsidRPr="00FB5484" w:rsidRDefault="00FB5484" w:rsidP="003360AE">
      <w:pPr>
        <w:pStyle w:val="ListParagraph"/>
        <w:rPr>
          <w:rFonts w:ascii="Courier New" w:hAnsi="Courier New" w:cs="Courier New"/>
        </w:rPr>
      </w:pPr>
      <w:r w:rsidRPr="00FB5484">
        <w:rPr>
          <w:rFonts w:ascii="Courier New" w:hAnsi="Courier New" w:cs="Courier New"/>
        </w:rPr>
        <w:t xml:space="preserve">&gt;&gt;% figure, </w:t>
      </w:r>
      <w:proofErr w:type="spellStart"/>
      <w:proofErr w:type="gramStart"/>
      <w:r w:rsidRPr="00FB5484">
        <w:rPr>
          <w:rFonts w:ascii="Courier New" w:hAnsi="Courier New" w:cs="Courier New"/>
        </w:rPr>
        <w:t>imshow</w:t>
      </w:r>
      <w:proofErr w:type="spellEnd"/>
      <w:r w:rsidRPr="00FB5484">
        <w:rPr>
          <w:rFonts w:ascii="Courier New" w:hAnsi="Courier New" w:cs="Courier New"/>
        </w:rPr>
        <w:t>(</w:t>
      </w:r>
      <w:proofErr w:type="spellStart"/>
      <w:proofErr w:type="gramEnd"/>
      <w:r w:rsidRPr="00FB5484">
        <w:rPr>
          <w:rFonts w:ascii="Courier New" w:hAnsi="Courier New" w:cs="Courier New"/>
        </w:rPr>
        <w:t>GFP_binarized</w:t>
      </w:r>
      <w:proofErr w:type="spellEnd"/>
      <w:r w:rsidRPr="00FB5484">
        <w:rPr>
          <w:rFonts w:ascii="Courier New" w:hAnsi="Courier New" w:cs="Courier New"/>
        </w:rPr>
        <w:t>)</w:t>
      </w:r>
      <w:r>
        <w:rPr>
          <w:rFonts w:ascii="Courier New" w:hAnsi="Courier New" w:cs="Courier New"/>
        </w:rPr>
        <w:t>;</w:t>
      </w:r>
    </w:p>
    <w:p w14:paraId="650EB427" w14:textId="77777777" w:rsidR="00FB5484" w:rsidRDefault="00FB5484" w:rsidP="003360AE">
      <w:pPr>
        <w:pStyle w:val="ListParagraph"/>
      </w:pPr>
    </w:p>
    <w:p w14:paraId="4BEDB371" w14:textId="1539323E" w:rsidR="004B457C" w:rsidRDefault="00E40868" w:rsidP="004B457C">
      <w:pPr>
        <w:pStyle w:val="ListParagraph"/>
      </w:pPr>
      <w:r>
        <w:t xml:space="preserve">A few manual iterations of the </w:t>
      </w:r>
      <w:r w:rsidR="00FB5484">
        <w:t>script</w:t>
      </w:r>
      <w:r>
        <w:t xml:space="preserve"> should give the user a good estimate of what values to use for the entire set. </w:t>
      </w:r>
      <w:r w:rsidR="00632FBF">
        <w:t xml:space="preserve">This is very similar to the </w:t>
      </w:r>
      <w:r w:rsidR="0009788E">
        <w:t xml:space="preserve">In Vitro </w:t>
      </w:r>
      <w:r w:rsidR="00AD7431">
        <w:t>Step 1, ‘part B’ mentioned above.</w:t>
      </w:r>
    </w:p>
    <w:p w14:paraId="4E493AE1" w14:textId="6A64B914" w:rsidR="004B457C" w:rsidRDefault="004B457C" w:rsidP="004B457C">
      <w:pPr>
        <w:pStyle w:val="ListParagraph"/>
      </w:pPr>
    </w:p>
    <w:p w14:paraId="351D3152" w14:textId="0D72B1D8" w:rsidR="004B457C" w:rsidRDefault="001B3881" w:rsidP="004B457C">
      <w:pPr>
        <w:pStyle w:val="ListParagraph"/>
        <w:numPr>
          <w:ilvl w:val="0"/>
          <w:numId w:val="4"/>
        </w:numPr>
      </w:pPr>
      <w:r>
        <w:t xml:space="preserve">As a second alternative, the user may prefer to try the </w:t>
      </w:r>
      <w:proofErr w:type="gramStart"/>
      <w:r>
        <w:t xml:space="preserve">script  </w:t>
      </w:r>
      <w:r w:rsidR="004B457C">
        <w:t>‘</w:t>
      </w:r>
      <w:proofErr w:type="gramEnd"/>
      <w:r w:rsidR="004B457C" w:rsidRPr="004B457C">
        <w:t>lung_colony_preprocess_set2</w:t>
      </w:r>
      <w:r w:rsidR="004B457C">
        <w:t xml:space="preserve">.m’ instead. </w:t>
      </w:r>
      <w:r w:rsidR="00111AC6">
        <w:t xml:space="preserve">To do this, utilize the script ‘InVivo_Step1.m’ instead of ‘InVivo_Step1_TailVeinOnly.m’. </w:t>
      </w:r>
    </w:p>
    <w:p w14:paraId="19A536DF" w14:textId="664EDA1E" w:rsidR="004B457C" w:rsidRPr="004B457C" w:rsidRDefault="004B457C" w:rsidP="004B457C">
      <w:pPr>
        <w:pStyle w:val="ListParagraph"/>
        <w:rPr>
          <w:rFonts w:ascii="Courier New" w:hAnsi="Courier New" w:cs="Courier New"/>
        </w:rPr>
      </w:pPr>
      <w:r w:rsidRPr="004B457C">
        <w:rPr>
          <w:rFonts w:ascii="Courier New" w:hAnsi="Courier New" w:cs="Courier New"/>
        </w:rPr>
        <w:t>&gt;&gt; [</w:t>
      </w:r>
      <w:proofErr w:type="spellStart"/>
      <w:r w:rsidRPr="004B457C">
        <w:rPr>
          <w:rFonts w:ascii="Courier New" w:hAnsi="Courier New" w:cs="Courier New"/>
        </w:rPr>
        <w:t>RFP_adj</w:t>
      </w:r>
      <w:proofErr w:type="spellEnd"/>
      <w:r w:rsidRPr="004B457C">
        <w:rPr>
          <w:rFonts w:ascii="Courier New" w:hAnsi="Courier New" w:cs="Courier New"/>
        </w:rPr>
        <w:t xml:space="preserve">, </w:t>
      </w:r>
      <w:proofErr w:type="spellStart"/>
      <w:r w:rsidRPr="004B457C">
        <w:rPr>
          <w:rFonts w:ascii="Courier New" w:hAnsi="Courier New" w:cs="Courier New"/>
        </w:rPr>
        <w:t>RFP_bin</w:t>
      </w:r>
      <w:proofErr w:type="spellEnd"/>
      <w:r w:rsidRPr="004B457C">
        <w:rPr>
          <w:rFonts w:ascii="Courier New" w:hAnsi="Courier New" w:cs="Courier New"/>
        </w:rPr>
        <w:t>] = lung_colony_preprocess_set2(RFP);</w:t>
      </w:r>
    </w:p>
    <w:p w14:paraId="7A129B38" w14:textId="02FAEE31" w:rsidR="004B457C" w:rsidRDefault="004B457C" w:rsidP="004B457C">
      <w:pPr>
        <w:pStyle w:val="ListParagraph"/>
        <w:rPr>
          <w:rFonts w:ascii="Courier New" w:hAnsi="Courier New" w:cs="Courier New"/>
        </w:rPr>
      </w:pPr>
      <w:r w:rsidRPr="004B457C">
        <w:rPr>
          <w:rFonts w:ascii="Courier New" w:hAnsi="Courier New" w:cs="Courier New"/>
        </w:rPr>
        <w:t>&gt;&gt; [</w:t>
      </w:r>
      <w:proofErr w:type="spellStart"/>
      <w:r w:rsidRPr="004B457C">
        <w:rPr>
          <w:rFonts w:ascii="Courier New" w:hAnsi="Courier New" w:cs="Courier New"/>
        </w:rPr>
        <w:t>GFP_adj</w:t>
      </w:r>
      <w:proofErr w:type="spellEnd"/>
      <w:r w:rsidRPr="004B457C">
        <w:rPr>
          <w:rFonts w:ascii="Courier New" w:hAnsi="Courier New" w:cs="Courier New"/>
        </w:rPr>
        <w:t xml:space="preserve">, </w:t>
      </w:r>
      <w:proofErr w:type="spellStart"/>
      <w:r w:rsidRPr="004B457C">
        <w:rPr>
          <w:rFonts w:ascii="Courier New" w:hAnsi="Courier New" w:cs="Courier New"/>
        </w:rPr>
        <w:t>GFP_bin</w:t>
      </w:r>
      <w:proofErr w:type="spellEnd"/>
      <w:r w:rsidRPr="004B457C">
        <w:rPr>
          <w:rFonts w:ascii="Courier New" w:hAnsi="Courier New" w:cs="Courier New"/>
        </w:rPr>
        <w:t>] = lung_colony_preprocess_set2(GFP);</w:t>
      </w:r>
    </w:p>
    <w:p w14:paraId="5CC9D8E5" w14:textId="67A62B59" w:rsidR="004B457C" w:rsidRPr="004B457C" w:rsidRDefault="004B457C" w:rsidP="004B457C">
      <w:pPr>
        <w:pStyle w:val="ListParagraph"/>
        <w:rPr>
          <w:rFonts w:cstheme="minorHAnsi"/>
        </w:rPr>
      </w:pPr>
      <w:r>
        <w:rPr>
          <w:rFonts w:cstheme="minorHAnsi"/>
        </w:rPr>
        <w:t xml:space="preserve">This function uses Otsu Thresholding and does not require the user to input a threshold value. </w:t>
      </w:r>
    </w:p>
    <w:p w14:paraId="43AD151B" w14:textId="77777777" w:rsidR="00AD7431" w:rsidRDefault="00AD7431" w:rsidP="00AD7431">
      <w:pPr>
        <w:pStyle w:val="ListParagraph"/>
      </w:pPr>
    </w:p>
    <w:p w14:paraId="32BFEF6B" w14:textId="76B103D3" w:rsidR="00E40868" w:rsidRDefault="00E40868" w:rsidP="0057011F">
      <w:pPr>
        <w:pStyle w:val="ListParagraph"/>
        <w:numPr>
          <w:ilvl w:val="0"/>
          <w:numId w:val="4"/>
        </w:numPr>
      </w:pPr>
      <w:r>
        <w:t xml:space="preserve">Note – in </w:t>
      </w:r>
      <w:r w:rsidR="00B72E50">
        <w:t xml:space="preserve">some </w:t>
      </w:r>
      <w:r>
        <w:t xml:space="preserve">cases, there may be images with high autofluorescence, </w:t>
      </w:r>
      <w:r w:rsidR="004F0C29">
        <w:t xml:space="preserve">possibly </w:t>
      </w:r>
      <w:r>
        <w:t>due to the presence of blood in the fixed tissue. This may impact segmentation accuracy, in which case such sections must be discarded.</w:t>
      </w:r>
      <w:r w:rsidR="00AD7431">
        <w:t xml:space="preserve"> Alternatively, the </w:t>
      </w:r>
      <w:r w:rsidR="0057011F">
        <w:t>area of the tissue with high autofluorescence</w:t>
      </w:r>
      <w:r w:rsidR="00AD7431">
        <w:t xml:space="preserve"> may be </w:t>
      </w:r>
      <w:r w:rsidR="0057011F">
        <w:t>removed</w:t>
      </w:r>
      <w:r w:rsidR="00AD7431">
        <w:t xml:space="preserve"> manually by the </w:t>
      </w:r>
      <w:proofErr w:type="gramStart"/>
      <w:r w:rsidR="00AD7431">
        <w:t>user</w:t>
      </w:r>
      <w:r w:rsidR="00B72E50">
        <w:t xml:space="preserve">  </w:t>
      </w:r>
      <w:r w:rsidR="0057011F">
        <w:t>using</w:t>
      </w:r>
      <w:proofErr w:type="gramEnd"/>
      <w:r w:rsidR="0057011F">
        <w:t xml:space="preserve"> </w:t>
      </w:r>
      <w:r w:rsidR="00B72E50">
        <w:t xml:space="preserve">a custom script. </w:t>
      </w:r>
      <w:r w:rsidR="0057011F">
        <w:t xml:space="preserve">We provide an example of such a script that can be used as a starting point called </w:t>
      </w:r>
      <w:r w:rsidR="00B72E50">
        <w:t>‘</w:t>
      </w:r>
      <w:proofErr w:type="spellStart"/>
      <w:r w:rsidR="00B72E50">
        <w:t>Remove_False_Areas.m</w:t>
      </w:r>
      <w:proofErr w:type="spellEnd"/>
      <w:r w:rsidR="00B72E50">
        <w:t>’</w:t>
      </w:r>
      <w:r w:rsidR="0057011F">
        <w:t xml:space="preserve"> which can be found </w:t>
      </w:r>
      <w:proofErr w:type="gramStart"/>
      <w:r w:rsidR="0057011F">
        <w:t>at</w:t>
      </w:r>
      <w:r w:rsidR="00B72E50">
        <w:t xml:space="preserve"> </w:t>
      </w:r>
      <w:r w:rsidR="0057011F">
        <w:t xml:space="preserve"> </w:t>
      </w:r>
      <w:proofErr w:type="spellStart"/>
      <w:r w:rsidR="00B72E50">
        <w:t>at</w:t>
      </w:r>
      <w:proofErr w:type="spellEnd"/>
      <w:proofErr w:type="gramEnd"/>
      <w:r w:rsidR="00B72E50">
        <w:t xml:space="preserve"> </w:t>
      </w:r>
      <w:r w:rsidR="00B72E50" w:rsidRPr="00B72E50">
        <w:t>http://pages.jh.edu/~dgilkes1/soumitra/InVivo_TailVein%20Images_Set_1/m_05_d_01/</w:t>
      </w:r>
      <w:r w:rsidR="00B72E50">
        <w:t xml:space="preserve"> </w:t>
      </w:r>
      <w:r w:rsidR="00AD7431">
        <w:t>. An example of autofluorescence affecting segmentation in the RFP channel is shown in the image below.</w:t>
      </w:r>
    </w:p>
    <w:p w14:paraId="43B3E8CE" w14:textId="3425EAF1" w:rsidR="00AD7431" w:rsidRDefault="00AD7431" w:rsidP="00AD7431">
      <w:pPr>
        <w:ind w:left="720"/>
        <w:jc w:val="center"/>
      </w:pPr>
      <w:r>
        <w:rPr>
          <w:noProof/>
        </w:rPr>
        <w:lastRenderedPageBreak/>
        <w:drawing>
          <wp:inline distT="0" distB="0" distL="0" distR="0" wp14:anchorId="51A202A8" wp14:editId="69453568">
            <wp:extent cx="2390775" cy="185012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20940" cy="1873466"/>
                    </a:xfrm>
                    <a:prstGeom prst="rect">
                      <a:avLst/>
                    </a:prstGeom>
                    <a:noFill/>
                    <a:ln>
                      <a:noFill/>
                    </a:ln>
                  </pic:spPr>
                </pic:pic>
              </a:graphicData>
            </a:graphic>
          </wp:inline>
        </w:drawing>
      </w:r>
    </w:p>
    <w:p w14:paraId="08509F63" w14:textId="4D9A35AD" w:rsidR="00415E7D" w:rsidRDefault="00415E7D" w:rsidP="00415E7D">
      <w:pPr>
        <w:pStyle w:val="ListParagraph"/>
        <w:numPr>
          <w:ilvl w:val="0"/>
          <w:numId w:val="4"/>
        </w:numPr>
      </w:pPr>
      <w:r>
        <w:t>In ‘Part 4’, the function ‘</w:t>
      </w:r>
      <w:proofErr w:type="spellStart"/>
      <w:r>
        <w:t>combined_mask</w:t>
      </w:r>
      <w:proofErr w:type="spellEnd"/>
      <w:r>
        <w:t xml:space="preserve">’ contains the value that defines the thickness of the boundary (default = 40 pixels). This means that small </w:t>
      </w:r>
      <w:proofErr w:type="spellStart"/>
      <w:r>
        <w:t>mets</w:t>
      </w:r>
      <w:proofErr w:type="spellEnd"/>
      <w:r>
        <w:t xml:space="preserve"> closer than 40 pixels to the nearest ‘large’ met will not be counted</w:t>
      </w:r>
      <w:r w:rsidR="00FB5484">
        <w:t>, as described in the paper</w:t>
      </w:r>
      <w:r>
        <w:t xml:space="preserve">. This boundary thickness can be set manually. </w:t>
      </w:r>
    </w:p>
    <w:p w14:paraId="190BD801" w14:textId="3C171D34" w:rsidR="00FB5484" w:rsidRPr="00FB5484" w:rsidRDefault="00FB5484" w:rsidP="00FB5484">
      <w:pPr>
        <w:pStyle w:val="ListParagraph"/>
        <w:rPr>
          <w:rFonts w:ascii="Courier New" w:hAnsi="Courier New" w:cs="Courier New"/>
        </w:rPr>
      </w:pPr>
      <w:r>
        <w:rPr>
          <w:rFonts w:ascii="Courier New" w:hAnsi="Courier New" w:cs="Courier New"/>
        </w:rPr>
        <w:t>&gt;&gt;</w:t>
      </w:r>
      <w:r w:rsidRPr="00FB5484">
        <w:rPr>
          <w:rFonts w:ascii="Courier New" w:hAnsi="Courier New" w:cs="Courier New"/>
        </w:rPr>
        <w:t xml:space="preserve">% Mask </w:t>
      </w:r>
      <w:proofErr w:type="spellStart"/>
      <w:r w:rsidRPr="00FB5484">
        <w:rPr>
          <w:rFonts w:ascii="Courier New" w:hAnsi="Courier New" w:cs="Courier New"/>
        </w:rPr>
        <w:t>mets</w:t>
      </w:r>
      <w:proofErr w:type="spellEnd"/>
      <w:r w:rsidRPr="00FB5484">
        <w:rPr>
          <w:rFonts w:ascii="Courier New" w:hAnsi="Courier New" w:cs="Courier New"/>
        </w:rPr>
        <w:t xml:space="preserve"> already segmented            </w:t>
      </w:r>
    </w:p>
    <w:p w14:paraId="766A54AF" w14:textId="3EF381DB" w:rsidR="00FB5484" w:rsidRPr="00FB5484" w:rsidRDefault="00FB5484" w:rsidP="00FB5484">
      <w:pPr>
        <w:pStyle w:val="ListParagraph"/>
        <w:rPr>
          <w:rFonts w:ascii="Courier New" w:hAnsi="Courier New" w:cs="Courier New"/>
        </w:rPr>
      </w:pPr>
      <w:r w:rsidRPr="00FB5484">
        <w:rPr>
          <w:rFonts w:ascii="Courier New" w:hAnsi="Courier New" w:cs="Courier New"/>
        </w:rPr>
        <w:t xml:space="preserve">  </w:t>
      </w:r>
      <w:r>
        <w:rPr>
          <w:rFonts w:ascii="Courier New" w:hAnsi="Courier New" w:cs="Courier New"/>
        </w:rPr>
        <w:t>[</w:t>
      </w:r>
      <w:proofErr w:type="spellStart"/>
      <w:r w:rsidRPr="00FB5484">
        <w:rPr>
          <w:rFonts w:ascii="Courier New" w:hAnsi="Courier New" w:cs="Courier New"/>
        </w:rPr>
        <w:t>GFP_smallmets</w:t>
      </w:r>
      <w:proofErr w:type="spellEnd"/>
      <w:r w:rsidRPr="00FB5484">
        <w:rPr>
          <w:rFonts w:ascii="Courier New" w:hAnsi="Courier New" w:cs="Courier New"/>
        </w:rPr>
        <w:t xml:space="preserve">, </w:t>
      </w:r>
      <w:proofErr w:type="spellStart"/>
      <w:r w:rsidRPr="00FB5484">
        <w:rPr>
          <w:rFonts w:ascii="Courier New" w:hAnsi="Courier New" w:cs="Courier New"/>
        </w:rPr>
        <w:t>RFP_smallmets</w:t>
      </w:r>
      <w:proofErr w:type="spellEnd"/>
      <w:r w:rsidRPr="00FB5484">
        <w:rPr>
          <w:rFonts w:ascii="Courier New" w:hAnsi="Courier New" w:cs="Courier New"/>
        </w:rPr>
        <w:t xml:space="preserve">] = </w:t>
      </w:r>
      <w:r>
        <w:rPr>
          <w:rFonts w:ascii="Courier New" w:hAnsi="Courier New" w:cs="Courier New"/>
        </w:rPr>
        <w:t xml:space="preserve">             </w:t>
      </w:r>
      <w:r w:rsidRPr="00FB5484">
        <w:rPr>
          <w:rFonts w:ascii="Courier New" w:hAnsi="Courier New" w:cs="Courier New"/>
        </w:rPr>
        <w:t>...</w:t>
      </w:r>
    </w:p>
    <w:p w14:paraId="683FB1DC" w14:textId="5E8211D8" w:rsidR="00FB5484" w:rsidRPr="00FB5484" w:rsidRDefault="00FB5484" w:rsidP="00FB5484">
      <w:pPr>
        <w:pStyle w:val="ListParagraph"/>
        <w:rPr>
          <w:rFonts w:ascii="Courier New" w:hAnsi="Courier New" w:cs="Courier New"/>
        </w:rPr>
      </w:pPr>
      <w:r w:rsidRPr="00FB5484">
        <w:rPr>
          <w:rFonts w:ascii="Courier New" w:hAnsi="Courier New" w:cs="Courier New"/>
        </w:rPr>
        <w:t xml:space="preserve">  </w:t>
      </w:r>
      <w:proofErr w:type="spellStart"/>
      <w:r w:rsidRPr="00FB5484">
        <w:rPr>
          <w:rFonts w:ascii="Courier New" w:hAnsi="Courier New" w:cs="Courier New"/>
        </w:rPr>
        <w:t>combined_</w:t>
      </w:r>
      <w:proofErr w:type="gramStart"/>
      <w:r w:rsidRPr="00FB5484">
        <w:rPr>
          <w:rFonts w:ascii="Courier New" w:hAnsi="Courier New" w:cs="Courier New"/>
        </w:rPr>
        <w:t>mask</w:t>
      </w:r>
      <w:proofErr w:type="spellEnd"/>
      <w:r w:rsidRPr="00FB5484">
        <w:rPr>
          <w:rFonts w:ascii="Courier New" w:hAnsi="Courier New" w:cs="Courier New"/>
        </w:rPr>
        <w:t xml:space="preserve">(  </w:t>
      </w:r>
      <w:proofErr w:type="gramEnd"/>
      <w:r w:rsidRPr="00FB5484">
        <w:rPr>
          <w:rFonts w:ascii="Courier New" w:hAnsi="Courier New" w:cs="Courier New"/>
        </w:rPr>
        <w:t xml:space="preserve">   </w:t>
      </w:r>
      <w:r>
        <w:rPr>
          <w:rFonts w:ascii="Courier New" w:hAnsi="Courier New" w:cs="Courier New"/>
        </w:rPr>
        <w:t xml:space="preserve">   </w:t>
      </w:r>
      <w:r w:rsidRPr="00FB5484">
        <w:rPr>
          <w:rFonts w:ascii="Courier New" w:hAnsi="Courier New" w:cs="Courier New"/>
        </w:rPr>
        <w:t xml:space="preserve">                        ...</w:t>
      </w:r>
    </w:p>
    <w:p w14:paraId="6E974186" w14:textId="0D66B779" w:rsidR="00FB5484" w:rsidRPr="00FB5484" w:rsidRDefault="00FB5484" w:rsidP="00FB5484">
      <w:pPr>
        <w:pStyle w:val="ListParagraph"/>
        <w:rPr>
          <w:rFonts w:ascii="Courier New" w:hAnsi="Courier New" w:cs="Courier New"/>
        </w:rPr>
      </w:pPr>
      <w:r w:rsidRPr="00FB5484">
        <w:rPr>
          <w:rFonts w:ascii="Courier New" w:hAnsi="Courier New" w:cs="Courier New"/>
        </w:rPr>
        <w:t xml:space="preserve">        </w:t>
      </w:r>
      <w:r>
        <w:rPr>
          <w:rFonts w:ascii="Courier New" w:hAnsi="Courier New" w:cs="Courier New"/>
        </w:rPr>
        <w:t xml:space="preserve">        </w:t>
      </w:r>
      <w:proofErr w:type="spellStart"/>
      <w:r w:rsidRPr="00FB5484">
        <w:rPr>
          <w:rFonts w:ascii="Courier New" w:hAnsi="Courier New" w:cs="Courier New"/>
        </w:rPr>
        <w:t>GFP_watershed</w:t>
      </w:r>
      <w:proofErr w:type="spellEnd"/>
      <w:r w:rsidRPr="00FB5484">
        <w:rPr>
          <w:rFonts w:ascii="Courier New" w:hAnsi="Courier New" w:cs="Courier New"/>
        </w:rPr>
        <w:t xml:space="preserve">, </w:t>
      </w:r>
      <w:proofErr w:type="spellStart"/>
      <w:r w:rsidRPr="00FB5484">
        <w:rPr>
          <w:rFonts w:ascii="Courier New" w:hAnsi="Courier New" w:cs="Courier New"/>
        </w:rPr>
        <w:t>RFP_</w:t>
      </w:r>
      <w:proofErr w:type="gramStart"/>
      <w:r w:rsidRPr="00FB5484">
        <w:rPr>
          <w:rFonts w:ascii="Courier New" w:hAnsi="Courier New" w:cs="Courier New"/>
        </w:rPr>
        <w:t>watershed</w:t>
      </w:r>
      <w:proofErr w:type="spellEnd"/>
      <w:r w:rsidRPr="00FB5484">
        <w:rPr>
          <w:rFonts w:ascii="Courier New" w:hAnsi="Courier New" w:cs="Courier New"/>
        </w:rPr>
        <w:t xml:space="preserve">,   </w:t>
      </w:r>
      <w:proofErr w:type="gramEnd"/>
      <w:r w:rsidRPr="00FB5484">
        <w:rPr>
          <w:rFonts w:ascii="Courier New" w:hAnsi="Courier New" w:cs="Courier New"/>
        </w:rPr>
        <w:t>...</w:t>
      </w:r>
    </w:p>
    <w:p w14:paraId="3BB9B481" w14:textId="38995767" w:rsidR="00FB5484" w:rsidRPr="00FB5484" w:rsidRDefault="00FB5484" w:rsidP="00FB5484">
      <w:pPr>
        <w:pStyle w:val="ListParagraph"/>
        <w:rPr>
          <w:rFonts w:ascii="Courier New" w:hAnsi="Courier New" w:cs="Courier New"/>
        </w:rPr>
      </w:pPr>
      <w:r w:rsidRPr="00FB5484">
        <w:rPr>
          <w:rFonts w:ascii="Courier New" w:hAnsi="Courier New" w:cs="Courier New"/>
        </w:rPr>
        <w:t xml:space="preserve">                </w:t>
      </w:r>
      <w:proofErr w:type="gramStart"/>
      <w:r w:rsidRPr="00FB5484">
        <w:rPr>
          <w:rFonts w:ascii="Courier New" w:hAnsi="Courier New" w:cs="Courier New"/>
        </w:rPr>
        <w:t xml:space="preserve">GFP,   </w:t>
      </w:r>
      <w:proofErr w:type="gramEnd"/>
      <w:r w:rsidRPr="00FB5484">
        <w:rPr>
          <w:rFonts w:ascii="Courier New" w:hAnsi="Courier New" w:cs="Courier New"/>
        </w:rPr>
        <w:t xml:space="preserve">        RFP,             ...</w:t>
      </w:r>
    </w:p>
    <w:p w14:paraId="5E4E9865" w14:textId="6DBAD7F7" w:rsidR="00FB5484" w:rsidRPr="00FB5484" w:rsidRDefault="00FB5484" w:rsidP="00FB5484">
      <w:pPr>
        <w:pStyle w:val="ListParagraph"/>
        <w:rPr>
          <w:rFonts w:ascii="Courier New" w:hAnsi="Courier New" w:cs="Courier New"/>
        </w:rPr>
      </w:pPr>
      <w:r w:rsidRPr="00FB5484">
        <w:rPr>
          <w:rFonts w:ascii="Courier New" w:hAnsi="Courier New" w:cs="Courier New"/>
        </w:rPr>
        <w:t xml:space="preserve">                </w:t>
      </w:r>
      <w:proofErr w:type="spellStart"/>
      <w:r w:rsidRPr="00FB5484">
        <w:rPr>
          <w:rFonts w:ascii="Courier New" w:hAnsi="Courier New" w:cs="Courier New"/>
        </w:rPr>
        <w:t>DAPI_</w:t>
      </w:r>
      <w:proofErr w:type="gramStart"/>
      <w:r w:rsidRPr="00FB5484">
        <w:rPr>
          <w:rFonts w:ascii="Courier New" w:hAnsi="Courier New" w:cs="Courier New"/>
        </w:rPr>
        <w:t>lung</w:t>
      </w:r>
      <w:proofErr w:type="spellEnd"/>
      <w:r w:rsidRPr="00FB5484">
        <w:rPr>
          <w:rFonts w:ascii="Courier New" w:hAnsi="Courier New" w:cs="Courier New"/>
        </w:rPr>
        <w:t xml:space="preserve">,   </w:t>
      </w:r>
      <w:proofErr w:type="gramEnd"/>
      <w:r w:rsidRPr="00FB5484">
        <w:rPr>
          <w:rFonts w:ascii="Courier New" w:hAnsi="Courier New" w:cs="Courier New"/>
        </w:rPr>
        <w:t xml:space="preserve">  </w:t>
      </w:r>
      <w:r w:rsidRPr="00FB5484">
        <w:rPr>
          <w:rFonts w:ascii="Courier New" w:hAnsi="Courier New" w:cs="Courier New"/>
          <w:b/>
          <w:u w:val="single"/>
        </w:rPr>
        <w:t>40</w:t>
      </w:r>
      <w:r w:rsidRPr="00FB5484">
        <w:rPr>
          <w:rFonts w:ascii="Courier New" w:hAnsi="Courier New" w:cs="Courier New"/>
        </w:rPr>
        <w:t xml:space="preserve">               ...</w:t>
      </w:r>
    </w:p>
    <w:p w14:paraId="08394B3D" w14:textId="1AAF9F61" w:rsidR="00FB5484" w:rsidRPr="00FB5484" w:rsidRDefault="00FB5484" w:rsidP="00FB5484">
      <w:pPr>
        <w:pStyle w:val="ListParagraph"/>
        <w:rPr>
          <w:rFonts w:ascii="Courier New" w:hAnsi="Courier New" w:cs="Courier New"/>
        </w:rPr>
      </w:pPr>
      <w:r w:rsidRPr="00FB5484">
        <w:rPr>
          <w:rFonts w:ascii="Courier New" w:hAnsi="Courier New" w:cs="Courier New"/>
        </w:rPr>
        <w:t xml:space="preserve">               );</w:t>
      </w:r>
    </w:p>
    <w:p w14:paraId="300A1147" w14:textId="19080FE5" w:rsidR="00FB5484" w:rsidRPr="00FB5484" w:rsidRDefault="00FB5484" w:rsidP="00FB5484">
      <w:pPr>
        <w:pStyle w:val="ListParagraph"/>
        <w:rPr>
          <w:rFonts w:ascii="Courier New" w:hAnsi="Courier New" w:cs="Courier New"/>
        </w:rPr>
      </w:pPr>
      <w:r w:rsidRPr="00FB5484">
        <w:rPr>
          <w:rFonts w:ascii="Courier New" w:hAnsi="Courier New" w:cs="Courier New"/>
        </w:rPr>
        <w:t xml:space="preserve">        </w:t>
      </w:r>
    </w:p>
    <w:p w14:paraId="53273E7B" w14:textId="7A21AC78" w:rsidR="009B61AB" w:rsidRDefault="00415E7D" w:rsidP="009B61AB">
      <w:pPr>
        <w:pStyle w:val="ListParagraph"/>
        <w:numPr>
          <w:ilvl w:val="0"/>
          <w:numId w:val="4"/>
        </w:numPr>
      </w:pPr>
      <w:r>
        <w:t xml:space="preserve">The output is a .xlsx file containing details of RFP and GFP </w:t>
      </w:r>
      <w:proofErr w:type="spellStart"/>
      <w:r>
        <w:t>mets</w:t>
      </w:r>
      <w:proofErr w:type="spellEnd"/>
      <w:r>
        <w:t>.</w:t>
      </w:r>
      <w:r w:rsidR="00F71FAA">
        <w:t xml:space="preserve"> Column one contains the time point in days, column two contains the mouse number, and column three contains</w:t>
      </w:r>
      <w:r w:rsidR="00E4448F">
        <w:t xml:space="preserve"> met sizes in pixels. </w:t>
      </w:r>
      <w:r>
        <w:t xml:space="preserve"> This document is the input for the subsequent step. </w:t>
      </w:r>
      <w:r w:rsidR="00521743">
        <w:t>The document represents the bulk of the work, and the user can easily use this</w:t>
      </w:r>
      <w:r w:rsidR="00FB5484">
        <w:t xml:space="preserve"> output file</w:t>
      </w:r>
      <w:r w:rsidR="00521743">
        <w:t xml:space="preserve"> to create their own custom plots.</w:t>
      </w:r>
    </w:p>
    <w:p w14:paraId="303767DE" w14:textId="4C280846" w:rsidR="009B61AB" w:rsidRDefault="009B61AB" w:rsidP="00415E7D">
      <w:r>
        <w:rPr>
          <w:b/>
        </w:rPr>
        <w:t>Expected Outputs:</w:t>
      </w:r>
    </w:p>
    <w:p w14:paraId="36D23153" w14:textId="1354128D" w:rsidR="009B61AB" w:rsidRPr="009B61AB" w:rsidRDefault="009B61AB" w:rsidP="00083397">
      <w:pPr>
        <w:pStyle w:val="ListParagraph"/>
        <w:numPr>
          <w:ilvl w:val="0"/>
          <w:numId w:val="17"/>
        </w:numPr>
      </w:pPr>
      <w:r>
        <w:t>‘Met_Areas.xlsx’, as described above in part E.</w:t>
      </w:r>
    </w:p>
    <w:p w14:paraId="362D535B" w14:textId="14F5AE96" w:rsidR="00415E7D" w:rsidRDefault="00415E7D" w:rsidP="00415E7D">
      <w:r>
        <w:t xml:space="preserve">Step 2. </w:t>
      </w:r>
    </w:p>
    <w:p w14:paraId="620EF2A3" w14:textId="2C0C8A27" w:rsidR="00AD7431" w:rsidRDefault="00E40868" w:rsidP="00AD7431">
      <w:pPr>
        <w:pStyle w:val="ListParagraph"/>
        <w:numPr>
          <w:ilvl w:val="0"/>
          <w:numId w:val="5"/>
        </w:numPr>
      </w:pPr>
      <w:r>
        <w:t>The variable ‘Normalization’ needs to be specified in the same manner as in the In Vitro analysis.</w:t>
      </w:r>
      <w:r w:rsidR="00AD7431">
        <w:t xml:space="preserve"> Specify the normalization in the for loop with counter ‘</w:t>
      </w:r>
      <w:r w:rsidR="00AD7431" w:rsidRPr="00AD7431">
        <w:rPr>
          <w:rFonts w:ascii="Courier New" w:hAnsi="Courier New" w:cs="Courier New"/>
          <w:b/>
        </w:rPr>
        <w:t>k</w:t>
      </w:r>
      <w:r w:rsidR="00AD7431">
        <w:t>’ t</w:t>
      </w:r>
      <w:r w:rsidR="00917F9F">
        <w:t xml:space="preserve">o produce appropriate figures. ‘1’ normalizes the sum of RFP </w:t>
      </w:r>
      <w:proofErr w:type="spellStart"/>
      <w:r w:rsidR="00917F9F">
        <w:t>mets</w:t>
      </w:r>
      <w:proofErr w:type="spellEnd"/>
      <w:r w:rsidR="00917F9F">
        <w:t xml:space="preserve"> and GFP </w:t>
      </w:r>
      <w:proofErr w:type="spellStart"/>
      <w:r w:rsidR="00917F9F">
        <w:t>mets</w:t>
      </w:r>
      <w:proofErr w:type="spellEnd"/>
      <w:r w:rsidR="00917F9F">
        <w:t xml:space="preserve"> to 1. ‘2’ is used to obtain a true comparison between distributions, and GFP </w:t>
      </w:r>
      <w:proofErr w:type="spellStart"/>
      <w:r w:rsidR="00917F9F">
        <w:t>mets</w:t>
      </w:r>
      <w:proofErr w:type="spellEnd"/>
      <w:r w:rsidR="00917F9F">
        <w:t xml:space="preserve"> and RFP </w:t>
      </w:r>
      <w:proofErr w:type="spellStart"/>
      <w:r w:rsidR="00917F9F">
        <w:t>mets</w:t>
      </w:r>
      <w:proofErr w:type="spellEnd"/>
      <w:r w:rsidR="00917F9F">
        <w:t xml:space="preserve"> are individually normalized to 1.</w:t>
      </w:r>
    </w:p>
    <w:p w14:paraId="0D0BF6CC" w14:textId="77777777" w:rsidR="00917F9F" w:rsidRDefault="00917F9F" w:rsidP="00917F9F">
      <w:pPr>
        <w:pStyle w:val="ListParagraph"/>
      </w:pPr>
    </w:p>
    <w:p w14:paraId="70347DF1" w14:textId="6502E12C" w:rsidR="00AD7431" w:rsidRPr="00AD7431" w:rsidRDefault="00AD7431" w:rsidP="00AD7431">
      <w:pPr>
        <w:pStyle w:val="ListParagraph"/>
        <w:rPr>
          <w:rFonts w:ascii="Courier New" w:hAnsi="Courier New" w:cs="Courier New"/>
        </w:rPr>
      </w:pPr>
      <w:r w:rsidRPr="00AD7431">
        <w:rPr>
          <w:rFonts w:ascii="Courier New" w:hAnsi="Courier New" w:cs="Courier New"/>
        </w:rPr>
        <w:t>&gt;&gt; % Choose from 0, 1 or 2.</w:t>
      </w:r>
    </w:p>
    <w:p w14:paraId="28D07BD1" w14:textId="77777777" w:rsidR="00AD7431" w:rsidRPr="00AD7431" w:rsidRDefault="00AD7431" w:rsidP="00AD7431">
      <w:pPr>
        <w:pStyle w:val="ListParagraph"/>
        <w:rPr>
          <w:rFonts w:ascii="Courier New" w:hAnsi="Courier New" w:cs="Courier New"/>
        </w:rPr>
      </w:pPr>
      <w:r w:rsidRPr="00AD7431">
        <w:rPr>
          <w:rFonts w:ascii="Courier New" w:hAnsi="Courier New" w:cs="Courier New"/>
        </w:rPr>
        <w:t>% 0: No Normalization</w:t>
      </w:r>
    </w:p>
    <w:p w14:paraId="612ABEBD" w14:textId="77777777" w:rsidR="00AD7431" w:rsidRPr="00AD7431" w:rsidRDefault="00AD7431" w:rsidP="00AD7431">
      <w:pPr>
        <w:pStyle w:val="ListParagraph"/>
        <w:rPr>
          <w:rFonts w:ascii="Courier New" w:hAnsi="Courier New" w:cs="Courier New"/>
        </w:rPr>
      </w:pPr>
      <w:r w:rsidRPr="00AD7431">
        <w:rPr>
          <w:rFonts w:ascii="Courier New" w:hAnsi="Courier New" w:cs="Courier New"/>
        </w:rPr>
        <w:t>% 1: (R + G) = 1</w:t>
      </w:r>
    </w:p>
    <w:p w14:paraId="7A82AD72" w14:textId="129F9C4D" w:rsidR="00AD7431" w:rsidRDefault="00AD7431" w:rsidP="00AD7431">
      <w:pPr>
        <w:pStyle w:val="ListParagraph"/>
        <w:rPr>
          <w:rFonts w:ascii="Courier New" w:hAnsi="Courier New" w:cs="Courier New"/>
        </w:rPr>
      </w:pPr>
      <w:r w:rsidRPr="00AD7431">
        <w:rPr>
          <w:rFonts w:ascii="Courier New" w:hAnsi="Courier New" w:cs="Courier New"/>
        </w:rPr>
        <w:t>% 2: R = 1 and G = 1</w:t>
      </w:r>
    </w:p>
    <w:p w14:paraId="103BEA5A" w14:textId="77777777" w:rsidR="00AD7431" w:rsidRPr="00AD7431" w:rsidRDefault="00AD7431" w:rsidP="00AD7431">
      <w:pPr>
        <w:pStyle w:val="ListParagraph"/>
        <w:rPr>
          <w:rFonts w:ascii="Courier New" w:hAnsi="Courier New" w:cs="Courier New"/>
        </w:rPr>
      </w:pPr>
    </w:p>
    <w:p w14:paraId="0244EBA0" w14:textId="77777777" w:rsidR="00AD7431" w:rsidRPr="00AD7431" w:rsidRDefault="00AD7431" w:rsidP="00AD7431">
      <w:pPr>
        <w:pStyle w:val="ListParagraph"/>
        <w:rPr>
          <w:rFonts w:ascii="Courier New" w:hAnsi="Courier New" w:cs="Courier New"/>
        </w:rPr>
      </w:pPr>
      <w:r w:rsidRPr="00AD7431">
        <w:rPr>
          <w:rFonts w:ascii="Courier New" w:hAnsi="Courier New" w:cs="Courier New"/>
        </w:rPr>
        <w:t xml:space="preserve">for k = </w:t>
      </w:r>
      <w:r w:rsidRPr="00AD7431">
        <w:rPr>
          <w:rFonts w:ascii="Courier New" w:hAnsi="Courier New" w:cs="Courier New"/>
          <w:b/>
          <w:u w:val="single"/>
        </w:rPr>
        <w:t>2:2</w:t>
      </w:r>
    </w:p>
    <w:p w14:paraId="5044F28A" w14:textId="290FFA52" w:rsidR="00AD7431" w:rsidRPr="00AD7431" w:rsidRDefault="00AD7431" w:rsidP="00AD7431">
      <w:pPr>
        <w:pStyle w:val="ListParagraph"/>
        <w:rPr>
          <w:rFonts w:ascii="Courier New" w:hAnsi="Courier New" w:cs="Courier New"/>
        </w:rPr>
      </w:pPr>
      <w:r w:rsidRPr="00AD7431">
        <w:rPr>
          <w:rFonts w:ascii="Courier New" w:hAnsi="Courier New" w:cs="Courier New"/>
        </w:rPr>
        <w:lastRenderedPageBreak/>
        <w:t xml:space="preserve">    Normalization = k;  </w:t>
      </w:r>
    </w:p>
    <w:p w14:paraId="0AEC461D" w14:textId="77777777" w:rsidR="00AD7431" w:rsidRDefault="00AD7431" w:rsidP="00AD7431">
      <w:pPr>
        <w:pStyle w:val="ListParagraph"/>
      </w:pPr>
    </w:p>
    <w:p w14:paraId="616FC18D" w14:textId="3EADE2F1" w:rsidR="00917F9F" w:rsidRDefault="00917F9F" w:rsidP="00917F9F">
      <w:pPr>
        <w:pStyle w:val="ListParagraph"/>
        <w:numPr>
          <w:ilvl w:val="0"/>
          <w:numId w:val="5"/>
        </w:numPr>
      </w:pPr>
      <w:r>
        <w:t>Metastases consisting of fewer cells than the value specified in ‘</w:t>
      </w:r>
      <w:proofErr w:type="spellStart"/>
      <w:r w:rsidRPr="00917F9F">
        <w:t>MinCellLimit</w:t>
      </w:r>
      <w:proofErr w:type="spellEnd"/>
      <w:r>
        <w:t>’ are ignored. Also, histograms are plotted up to the largest tumor (X-axis), specified in the variable ‘</w:t>
      </w:r>
      <w:proofErr w:type="spellStart"/>
      <w:r>
        <w:t>max_tumor_area</w:t>
      </w:r>
      <w:proofErr w:type="spellEnd"/>
      <w:r>
        <w:t>’.</w:t>
      </w:r>
    </w:p>
    <w:p w14:paraId="589DC58B" w14:textId="0B9FA64C" w:rsidR="00917F9F" w:rsidRPr="00917F9F" w:rsidRDefault="00917F9F" w:rsidP="00917F9F">
      <w:pPr>
        <w:pStyle w:val="ListParagraph"/>
        <w:rPr>
          <w:rFonts w:ascii="Courier New" w:hAnsi="Courier New" w:cs="Courier New"/>
        </w:rPr>
      </w:pPr>
      <w:r w:rsidRPr="00917F9F">
        <w:rPr>
          <w:rFonts w:ascii="Courier New" w:hAnsi="Courier New" w:cs="Courier New"/>
        </w:rPr>
        <w:t xml:space="preserve">&gt;&gt; </w:t>
      </w:r>
      <w:proofErr w:type="spellStart"/>
      <w:r w:rsidRPr="00917F9F">
        <w:rPr>
          <w:rFonts w:ascii="Courier New" w:hAnsi="Courier New" w:cs="Courier New"/>
        </w:rPr>
        <w:t>max_tumor_area</w:t>
      </w:r>
      <w:proofErr w:type="spellEnd"/>
      <w:r w:rsidRPr="00917F9F">
        <w:rPr>
          <w:rFonts w:ascii="Courier New" w:hAnsi="Courier New" w:cs="Courier New"/>
        </w:rPr>
        <w:t xml:space="preserve"> = 100000;</w:t>
      </w:r>
    </w:p>
    <w:p w14:paraId="06BB7785" w14:textId="729BB9CC" w:rsidR="00917F9F" w:rsidRPr="00917F9F" w:rsidRDefault="00917F9F" w:rsidP="00917F9F">
      <w:pPr>
        <w:pStyle w:val="ListParagraph"/>
        <w:rPr>
          <w:rFonts w:ascii="Courier New" w:hAnsi="Courier New" w:cs="Courier New"/>
        </w:rPr>
      </w:pPr>
      <w:r w:rsidRPr="00917F9F">
        <w:rPr>
          <w:rFonts w:ascii="Courier New" w:hAnsi="Courier New" w:cs="Courier New"/>
        </w:rPr>
        <w:t xml:space="preserve">&gt;&gt; edges = </w:t>
      </w:r>
      <w:proofErr w:type="spellStart"/>
      <w:proofErr w:type="gramStart"/>
      <w:r w:rsidRPr="00917F9F">
        <w:rPr>
          <w:rFonts w:ascii="Courier New" w:hAnsi="Courier New" w:cs="Courier New"/>
        </w:rPr>
        <w:t>linspace</w:t>
      </w:r>
      <w:proofErr w:type="spellEnd"/>
      <w:r w:rsidRPr="00917F9F">
        <w:rPr>
          <w:rFonts w:ascii="Courier New" w:hAnsi="Courier New" w:cs="Courier New"/>
        </w:rPr>
        <w:t>(</w:t>
      </w:r>
      <w:proofErr w:type="gramEnd"/>
      <w:r w:rsidRPr="00917F9F">
        <w:rPr>
          <w:rFonts w:ascii="Courier New" w:hAnsi="Courier New" w:cs="Courier New"/>
        </w:rPr>
        <w:t>0,max_tumor_area/</w:t>
      </w:r>
      <w:proofErr w:type="spellStart"/>
      <w:r w:rsidRPr="00917F9F">
        <w:rPr>
          <w:rFonts w:ascii="Courier New" w:hAnsi="Courier New" w:cs="Courier New"/>
        </w:rPr>
        <w:t>cell_area_in_pixels</w:t>
      </w:r>
      <w:proofErr w:type="spellEnd"/>
      <w:r w:rsidRPr="00917F9F">
        <w:rPr>
          <w:rFonts w:ascii="Courier New" w:hAnsi="Courier New" w:cs="Courier New"/>
        </w:rPr>
        <w:t>, 100);</w:t>
      </w:r>
    </w:p>
    <w:p w14:paraId="733DEE86" w14:textId="25B58F8D" w:rsidR="00917F9F" w:rsidRDefault="00917F9F" w:rsidP="00917F9F">
      <w:pPr>
        <w:pStyle w:val="ListParagraph"/>
        <w:rPr>
          <w:rFonts w:ascii="Courier New" w:hAnsi="Courier New" w:cs="Courier New"/>
        </w:rPr>
      </w:pPr>
      <w:r w:rsidRPr="00917F9F">
        <w:rPr>
          <w:rFonts w:ascii="Courier New" w:hAnsi="Courier New" w:cs="Courier New"/>
        </w:rPr>
        <w:t xml:space="preserve">&gt;&gt; </w:t>
      </w:r>
      <w:proofErr w:type="spellStart"/>
      <w:r w:rsidRPr="00917F9F">
        <w:rPr>
          <w:rFonts w:ascii="Courier New" w:hAnsi="Courier New" w:cs="Courier New"/>
        </w:rPr>
        <w:t>MinCellLimit</w:t>
      </w:r>
      <w:proofErr w:type="spellEnd"/>
      <w:r w:rsidRPr="00917F9F">
        <w:rPr>
          <w:rFonts w:ascii="Courier New" w:hAnsi="Courier New" w:cs="Courier New"/>
        </w:rPr>
        <w:t xml:space="preserve"> = 3;</w:t>
      </w:r>
    </w:p>
    <w:p w14:paraId="4150DF87" w14:textId="77777777" w:rsidR="00917F9F" w:rsidRPr="00917F9F" w:rsidRDefault="00917F9F" w:rsidP="00917F9F">
      <w:pPr>
        <w:pStyle w:val="ListParagraph"/>
        <w:rPr>
          <w:rFonts w:ascii="Courier New" w:hAnsi="Courier New" w:cs="Courier New"/>
        </w:rPr>
      </w:pPr>
    </w:p>
    <w:p w14:paraId="5A8BEF1F" w14:textId="51D0E1F3" w:rsidR="00AD7431" w:rsidRDefault="00E40868" w:rsidP="00E40868">
      <w:pPr>
        <w:pStyle w:val="ListParagraph"/>
        <w:numPr>
          <w:ilvl w:val="0"/>
          <w:numId w:val="5"/>
        </w:numPr>
      </w:pPr>
      <w:r>
        <w:t xml:space="preserve">The subsequent part of the script represents the data graphically, based on the Normalization option chosen. </w:t>
      </w:r>
      <w:r w:rsidR="00AD7431">
        <w:t xml:space="preserve">The results of the script are shown in Figure 7 of the paper. </w:t>
      </w:r>
      <w:r w:rsidR="00186926">
        <w:t xml:space="preserve">More details are provided in the form of comments in the MATLAB script. </w:t>
      </w:r>
    </w:p>
    <w:p w14:paraId="2AD2C2CC" w14:textId="77777777" w:rsidR="00AD7431" w:rsidRDefault="00AD7431" w:rsidP="00AD7431">
      <w:pPr>
        <w:pStyle w:val="ListParagraph"/>
      </w:pPr>
    </w:p>
    <w:p w14:paraId="02247F59" w14:textId="485A7C5F" w:rsidR="009B61AB" w:rsidRDefault="00521743" w:rsidP="009B61AB">
      <w:pPr>
        <w:pStyle w:val="ListParagraph"/>
        <w:numPr>
          <w:ilvl w:val="0"/>
          <w:numId w:val="5"/>
        </w:numPr>
      </w:pPr>
      <w:r>
        <w:t xml:space="preserve">The graph-making scripts use MATLAB functions which are well documented online. </w:t>
      </w:r>
      <w:r w:rsidR="00E40868">
        <w:t>The MATLAB function ‘</w:t>
      </w:r>
      <w:proofErr w:type="spellStart"/>
      <w:r w:rsidR="00E40868">
        <w:t>ranksum</w:t>
      </w:r>
      <w:proofErr w:type="spellEnd"/>
      <w:r w:rsidR="00E40868">
        <w:t xml:space="preserve">’ is used to evaluate the Wilcoxon Rank-Sum test. </w:t>
      </w:r>
    </w:p>
    <w:p w14:paraId="29639E6E" w14:textId="7F857D25" w:rsidR="009B61AB" w:rsidRDefault="009B61AB" w:rsidP="009B61AB">
      <w:pPr>
        <w:rPr>
          <w:b/>
        </w:rPr>
      </w:pPr>
      <w:r>
        <w:rPr>
          <w:b/>
        </w:rPr>
        <w:t>Expected Outputs:</w:t>
      </w:r>
    </w:p>
    <w:p w14:paraId="6F6CB84B" w14:textId="1D3BE634" w:rsidR="009C5728" w:rsidRDefault="009C5728" w:rsidP="009B61AB">
      <w:proofErr w:type="spellStart"/>
      <w:r>
        <w:t>Matlab</w:t>
      </w:r>
      <w:proofErr w:type="spellEnd"/>
      <w:r>
        <w:t xml:space="preserve"> Figures</w:t>
      </w:r>
    </w:p>
    <w:p w14:paraId="6D756911" w14:textId="706F86DE" w:rsidR="009C5728" w:rsidRDefault="009C5728" w:rsidP="00DA4346">
      <w:pPr>
        <w:pStyle w:val="ListParagraph"/>
        <w:numPr>
          <w:ilvl w:val="0"/>
          <w:numId w:val="19"/>
        </w:numPr>
      </w:pPr>
      <w:r>
        <w:t>Colony size distributions of individual lung sections (below)</w:t>
      </w:r>
      <w:r w:rsidR="00BF36AD">
        <w:t>, for each lung section analyzed, also shown in Figure 7 D of the manuscript.</w:t>
      </w:r>
    </w:p>
    <w:p w14:paraId="6DC19B34" w14:textId="0247F05F" w:rsidR="009B61AB" w:rsidRDefault="009C5728" w:rsidP="00083397">
      <w:pPr>
        <w:pStyle w:val="ListParagraph"/>
        <w:ind w:left="1080"/>
        <w:jc w:val="center"/>
      </w:pPr>
      <w:r>
        <w:rPr>
          <w:noProof/>
        </w:rPr>
        <w:drawing>
          <wp:inline distT="0" distB="0" distL="0" distR="0" wp14:anchorId="522A6ED6" wp14:editId="78904081">
            <wp:extent cx="2746823" cy="2667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754199" cy="2674162"/>
                    </a:xfrm>
                    <a:prstGeom prst="rect">
                      <a:avLst/>
                    </a:prstGeom>
                  </pic:spPr>
                </pic:pic>
              </a:graphicData>
            </a:graphic>
          </wp:inline>
        </w:drawing>
      </w:r>
    </w:p>
    <w:p w14:paraId="0F2E3992" w14:textId="77777777" w:rsidR="009C5728" w:rsidRDefault="009C5728" w:rsidP="009C5728">
      <w:pPr>
        <w:pStyle w:val="ListParagraph"/>
        <w:ind w:left="1080"/>
      </w:pPr>
    </w:p>
    <w:p w14:paraId="1B3F42F7" w14:textId="5BF4D88C" w:rsidR="00D56A99" w:rsidRDefault="005E3389" w:rsidP="00D56A99">
      <w:pPr>
        <w:pStyle w:val="ListParagraph"/>
        <w:numPr>
          <w:ilvl w:val="0"/>
          <w:numId w:val="19"/>
        </w:numPr>
      </w:pPr>
      <w:r>
        <w:t>Colony size distributions averaged over all lung sections (below, and in Figure 7C of the manuscript)</w:t>
      </w:r>
      <w:r w:rsidR="001D4D60">
        <w:t xml:space="preserve">. </w:t>
      </w:r>
    </w:p>
    <w:p w14:paraId="58292F25" w14:textId="1BFC491C" w:rsidR="00D56A99" w:rsidRDefault="00D56A99" w:rsidP="00083397">
      <w:pPr>
        <w:ind w:left="1080"/>
        <w:jc w:val="center"/>
      </w:pPr>
      <w:r>
        <w:rPr>
          <w:noProof/>
        </w:rPr>
        <w:lastRenderedPageBreak/>
        <w:drawing>
          <wp:inline distT="0" distB="0" distL="0" distR="0" wp14:anchorId="388D8207" wp14:editId="2C030F1B">
            <wp:extent cx="2733675" cy="2753236"/>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40272" cy="2759880"/>
                    </a:xfrm>
                    <a:prstGeom prst="rect">
                      <a:avLst/>
                    </a:prstGeom>
                  </pic:spPr>
                </pic:pic>
              </a:graphicData>
            </a:graphic>
          </wp:inline>
        </w:drawing>
      </w:r>
    </w:p>
    <w:p w14:paraId="2C13B1BC" w14:textId="249C4CE9" w:rsidR="009C5728" w:rsidRDefault="00D56A99" w:rsidP="00083397">
      <w:pPr>
        <w:pStyle w:val="ListParagraph"/>
        <w:numPr>
          <w:ilvl w:val="0"/>
          <w:numId w:val="19"/>
        </w:numPr>
      </w:pPr>
      <w:r>
        <w:t xml:space="preserve">Colony size distribution of lung sections consolidated (below). Metastatic colonies from all the lung sections used are grouped into a single set and binned. </w:t>
      </w:r>
    </w:p>
    <w:p w14:paraId="27C0B5B9" w14:textId="041D3297" w:rsidR="00D56A99" w:rsidRDefault="00D56A99" w:rsidP="00D56A99">
      <w:pPr>
        <w:pStyle w:val="ListParagraph"/>
        <w:ind w:left="1080"/>
      </w:pPr>
    </w:p>
    <w:p w14:paraId="0EE81005" w14:textId="04D11992" w:rsidR="009B61AB" w:rsidRDefault="00D56A99" w:rsidP="00083397">
      <w:pPr>
        <w:pStyle w:val="ListParagraph"/>
        <w:ind w:left="1080"/>
        <w:jc w:val="center"/>
      </w:pPr>
      <w:r>
        <w:rPr>
          <w:noProof/>
        </w:rPr>
        <w:drawing>
          <wp:inline distT="0" distB="0" distL="0" distR="0" wp14:anchorId="682007A8" wp14:editId="5ACF0748">
            <wp:extent cx="2714625" cy="252146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723787" cy="2529978"/>
                    </a:xfrm>
                    <a:prstGeom prst="rect">
                      <a:avLst/>
                    </a:prstGeom>
                  </pic:spPr>
                </pic:pic>
              </a:graphicData>
            </a:graphic>
          </wp:inline>
        </w:drawing>
      </w:r>
    </w:p>
    <w:p w14:paraId="0737A063" w14:textId="77777777" w:rsidR="001D4D60" w:rsidRDefault="001D4D60" w:rsidP="00083397">
      <w:pPr>
        <w:pStyle w:val="ListParagraph"/>
        <w:ind w:left="1080"/>
      </w:pPr>
    </w:p>
    <w:p w14:paraId="2AF3C5F8" w14:textId="507A8F4D" w:rsidR="001D4D60" w:rsidRDefault="001D4D60" w:rsidP="001D4D60">
      <w:pPr>
        <w:pStyle w:val="ListParagraph"/>
        <w:numPr>
          <w:ilvl w:val="0"/>
          <w:numId w:val="19"/>
        </w:numPr>
      </w:pPr>
      <w:r>
        <w:t>Comparing colony size distributions of two different lung sections (below). If the user wishes to plot a comparison of the colonies of any two sections of their choice, they may do so in the code below the following annotation:</w:t>
      </w:r>
    </w:p>
    <w:p w14:paraId="4CAEBA79" w14:textId="77777777" w:rsidR="001D4D60" w:rsidRDefault="001D4D60" w:rsidP="00083397">
      <w:pPr>
        <w:pStyle w:val="ListParagraph"/>
        <w:ind w:left="1080"/>
      </w:pPr>
    </w:p>
    <w:p w14:paraId="62536BF5" w14:textId="6C6DAD45" w:rsidR="001D4D60" w:rsidRPr="00083397" w:rsidRDefault="001D4D60" w:rsidP="00083397">
      <w:pPr>
        <w:pStyle w:val="ListParagraph"/>
        <w:autoSpaceDE w:val="0"/>
        <w:autoSpaceDN w:val="0"/>
        <w:adjustRightInd w:val="0"/>
        <w:spacing w:after="0" w:line="240" w:lineRule="auto"/>
        <w:ind w:left="1080"/>
        <w:rPr>
          <w:rFonts w:ascii="Courier New" w:hAnsi="Courier New" w:cs="Courier New"/>
          <w:sz w:val="24"/>
          <w:szCs w:val="24"/>
          <w:lang w:val="en-GB"/>
        </w:rPr>
      </w:pPr>
      <w:r w:rsidRPr="00083397">
        <w:rPr>
          <w:rFonts w:ascii="Courier New" w:hAnsi="Courier New" w:cs="Courier New"/>
          <w:lang w:val="en-GB"/>
        </w:rPr>
        <w:t>&gt;&gt;%% Fit Individual distributions:</w:t>
      </w:r>
    </w:p>
    <w:p w14:paraId="35617850" w14:textId="6972A35F" w:rsidR="001D4D60" w:rsidRPr="00083397" w:rsidRDefault="001D4D60" w:rsidP="00083397">
      <w:pPr>
        <w:pStyle w:val="ListParagraph"/>
        <w:autoSpaceDE w:val="0"/>
        <w:autoSpaceDN w:val="0"/>
        <w:adjustRightInd w:val="0"/>
        <w:spacing w:after="0" w:line="240" w:lineRule="auto"/>
        <w:ind w:left="1080"/>
        <w:rPr>
          <w:rFonts w:ascii="Courier New" w:hAnsi="Courier New" w:cs="Courier New"/>
          <w:sz w:val="24"/>
          <w:szCs w:val="24"/>
          <w:lang w:val="en-GB"/>
        </w:rPr>
      </w:pPr>
      <w:r w:rsidRPr="00083397">
        <w:rPr>
          <w:rFonts w:ascii="Courier New" w:hAnsi="Courier New" w:cs="Courier New"/>
          <w:lang w:val="en-GB"/>
        </w:rPr>
        <w:t>% This graph compares the colony size distributions between two lungs.</w:t>
      </w:r>
    </w:p>
    <w:p w14:paraId="77515486" w14:textId="05A21AE9" w:rsidR="001D4D60" w:rsidRPr="00083397" w:rsidRDefault="001D4D60" w:rsidP="00083397">
      <w:pPr>
        <w:pStyle w:val="ListParagraph"/>
        <w:autoSpaceDE w:val="0"/>
        <w:autoSpaceDN w:val="0"/>
        <w:adjustRightInd w:val="0"/>
        <w:spacing w:after="0" w:line="240" w:lineRule="auto"/>
        <w:ind w:left="1080"/>
        <w:rPr>
          <w:rFonts w:ascii="Courier New" w:hAnsi="Courier New" w:cs="Courier New"/>
          <w:sz w:val="24"/>
          <w:szCs w:val="24"/>
          <w:lang w:val="en-GB"/>
        </w:rPr>
      </w:pPr>
      <w:r w:rsidRPr="00083397">
        <w:rPr>
          <w:rFonts w:ascii="Courier New" w:hAnsi="Courier New" w:cs="Courier New"/>
          <w:lang w:val="en-GB"/>
        </w:rPr>
        <w:t>% The user can manually select the lungs they wish to compare below.</w:t>
      </w:r>
    </w:p>
    <w:p w14:paraId="0624931E" w14:textId="2E2DB2F1" w:rsidR="001D4D60" w:rsidRPr="00083397" w:rsidRDefault="001D4D60" w:rsidP="00083397">
      <w:pPr>
        <w:pStyle w:val="ListParagraph"/>
        <w:autoSpaceDE w:val="0"/>
        <w:autoSpaceDN w:val="0"/>
        <w:adjustRightInd w:val="0"/>
        <w:spacing w:after="0" w:line="240" w:lineRule="auto"/>
        <w:ind w:left="1080"/>
        <w:rPr>
          <w:rFonts w:ascii="Courier New" w:hAnsi="Courier New" w:cs="Courier New"/>
          <w:sz w:val="24"/>
          <w:szCs w:val="24"/>
          <w:lang w:val="en-GB"/>
        </w:rPr>
      </w:pPr>
      <w:r w:rsidRPr="00083397">
        <w:rPr>
          <w:rFonts w:ascii="Courier New" w:hAnsi="Courier New" w:cs="Courier New"/>
          <w:lang w:val="en-GB"/>
        </w:rPr>
        <w:t>% The numbers are the order of lungs in the variables '</w:t>
      </w:r>
      <w:proofErr w:type="spellStart"/>
      <w:r w:rsidRPr="00083397">
        <w:rPr>
          <w:rFonts w:ascii="Courier New" w:hAnsi="Courier New" w:cs="Courier New"/>
          <w:lang w:val="en-GB"/>
        </w:rPr>
        <w:t>RFP_data</w:t>
      </w:r>
      <w:proofErr w:type="spellEnd"/>
      <w:r w:rsidRPr="00083397">
        <w:rPr>
          <w:rFonts w:ascii="Courier New" w:hAnsi="Courier New" w:cs="Courier New"/>
          <w:lang w:val="en-GB"/>
        </w:rPr>
        <w:t>' and</w:t>
      </w:r>
    </w:p>
    <w:p w14:paraId="442C91E2" w14:textId="2155D458" w:rsidR="001D4D60" w:rsidRPr="00083397" w:rsidRDefault="001D4D60" w:rsidP="00083397">
      <w:pPr>
        <w:pStyle w:val="ListParagraph"/>
        <w:autoSpaceDE w:val="0"/>
        <w:autoSpaceDN w:val="0"/>
        <w:adjustRightInd w:val="0"/>
        <w:spacing w:after="0" w:line="240" w:lineRule="auto"/>
        <w:ind w:left="1080"/>
        <w:rPr>
          <w:rFonts w:ascii="Courier New" w:hAnsi="Courier New" w:cs="Courier New"/>
          <w:sz w:val="24"/>
          <w:szCs w:val="24"/>
          <w:lang w:val="en-GB"/>
        </w:rPr>
      </w:pPr>
      <w:r w:rsidRPr="00083397">
        <w:rPr>
          <w:rFonts w:ascii="Courier New" w:hAnsi="Courier New" w:cs="Courier New"/>
          <w:lang w:val="en-GB"/>
        </w:rPr>
        <w:lastRenderedPageBreak/>
        <w:t>% '</w:t>
      </w:r>
      <w:proofErr w:type="spellStart"/>
      <w:r w:rsidRPr="00083397">
        <w:rPr>
          <w:rFonts w:ascii="Courier New" w:hAnsi="Courier New" w:cs="Courier New"/>
          <w:lang w:val="en-GB"/>
        </w:rPr>
        <w:t>GFP_data</w:t>
      </w:r>
      <w:proofErr w:type="spellEnd"/>
      <w:r w:rsidRPr="00083397">
        <w:rPr>
          <w:rFonts w:ascii="Courier New" w:hAnsi="Courier New" w:cs="Courier New"/>
          <w:lang w:val="en-GB"/>
        </w:rPr>
        <w:t>' (type them in the console and press enter to see the 'day'</w:t>
      </w:r>
    </w:p>
    <w:p w14:paraId="7CE5567A" w14:textId="7A0B2CB9" w:rsidR="001D4D60" w:rsidRPr="00083397" w:rsidRDefault="001D4D60" w:rsidP="001D4D60">
      <w:pPr>
        <w:pStyle w:val="ListParagraph"/>
        <w:autoSpaceDE w:val="0"/>
        <w:autoSpaceDN w:val="0"/>
        <w:adjustRightInd w:val="0"/>
        <w:spacing w:after="0" w:line="240" w:lineRule="auto"/>
        <w:ind w:left="1080"/>
        <w:rPr>
          <w:rFonts w:ascii="Courier New" w:hAnsi="Courier New" w:cs="Courier New"/>
          <w:lang w:val="en-GB"/>
        </w:rPr>
      </w:pPr>
      <w:r w:rsidRPr="00083397">
        <w:rPr>
          <w:rFonts w:ascii="Courier New" w:hAnsi="Courier New" w:cs="Courier New"/>
          <w:lang w:val="en-GB"/>
        </w:rPr>
        <w:t>% and 'mouse number'.</w:t>
      </w:r>
    </w:p>
    <w:p w14:paraId="19BFAE72" w14:textId="59E974AE" w:rsidR="001D4D60" w:rsidRDefault="001D4D60" w:rsidP="001D4D60">
      <w:pPr>
        <w:pStyle w:val="ListParagraph"/>
        <w:autoSpaceDE w:val="0"/>
        <w:autoSpaceDN w:val="0"/>
        <w:adjustRightInd w:val="0"/>
        <w:spacing w:after="0" w:line="240" w:lineRule="auto"/>
        <w:ind w:left="1080"/>
        <w:rPr>
          <w:rFonts w:ascii="Courier New" w:hAnsi="Courier New" w:cs="Courier New"/>
          <w:sz w:val="24"/>
          <w:szCs w:val="24"/>
          <w:lang w:val="en-GB"/>
        </w:rPr>
      </w:pPr>
    </w:p>
    <w:p w14:paraId="6C2E2979" w14:textId="4C21C8A8" w:rsidR="001D4D60" w:rsidRPr="00083397" w:rsidRDefault="001D4D60" w:rsidP="00083397">
      <w:pPr>
        <w:pStyle w:val="ListParagraph"/>
        <w:autoSpaceDE w:val="0"/>
        <w:autoSpaceDN w:val="0"/>
        <w:adjustRightInd w:val="0"/>
        <w:spacing w:after="0" w:line="240" w:lineRule="auto"/>
        <w:ind w:left="1080"/>
        <w:rPr>
          <w:rFonts w:cstheme="minorHAnsi"/>
          <w:sz w:val="24"/>
          <w:szCs w:val="24"/>
          <w:lang w:val="en-GB"/>
        </w:rPr>
      </w:pPr>
      <w:r>
        <w:rPr>
          <w:rFonts w:cstheme="minorHAnsi"/>
          <w:sz w:val="24"/>
          <w:szCs w:val="24"/>
          <w:lang w:val="en-GB"/>
        </w:rPr>
        <w:t>The dashed lines represent the red and green colonies in one lung section, and the solid lines represent the second lung section so chosen.</w:t>
      </w:r>
    </w:p>
    <w:p w14:paraId="2F1301D0" w14:textId="77777777" w:rsidR="001D4D60" w:rsidRPr="009B61AB" w:rsidRDefault="001D4D60" w:rsidP="00083397">
      <w:pPr>
        <w:pStyle w:val="ListParagraph"/>
        <w:ind w:left="1080"/>
      </w:pPr>
    </w:p>
    <w:p w14:paraId="64CEA0E5" w14:textId="0602B63A" w:rsidR="001D4D60" w:rsidRDefault="001D4D60" w:rsidP="00083397">
      <w:pPr>
        <w:pStyle w:val="ListParagraph"/>
        <w:ind w:left="1080"/>
        <w:jc w:val="center"/>
      </w:pPr>
      <w:bookmarkStart w:id="0" w:name="_GoBack"/>
      <w:r>
        <w:rPr>
          <w:noProof/>
        </w:rPr>
        <w:drawing>
          <wp:inline distT="0" distB="0" distL="0" distR="0" wp14:anchorId="31158253" wp14:editId="1C15592F">
            <wp:extent cx="2577502" cy="26193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583716" cy="2625690"/>
                    </a:xfrm>
                    <a:prstGeom prst="rect">
                      <a:avLst/>
                    </a:prstGeom>
                  </pic:spPr>
                </pic:pic>
              </a:graphicData>
            </a:graphic>
          </wp:inline>
        </w:drawing>
      </w:r>
      <w:bookmarkEnd w:id="0"/>
    </w:p>
    <w:p w14:paraId="6B801007" w14:textId="77777777" w:rsidR="001D4D60" w:rsidRDefault="001D4D60" w:rsidP="001D4D60">
      <w:pPr>
        <w:pStyle w:val="ListParagraph"/>
        <w:ind w:left="1080"/>
      </w:pPr>
    </w:p>
    <w:p w14:paraId="13188817" w14:textId="77777777" w:rsidR="001D4D60" w:rsidRPr="009B61AB" w:rsidRDefault="001D4D60" w:rsidP="00083397">
      <w:pPr>
        <w:pStyle w:val="ListParagraph"/>
        <w:ind w:left="1080"/>
      </w:pPr>
    </w:p>
    <w:sectPr w:rsidR="001D4D60" w:rsidRPr="009B61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A90CDB"/>
    <w:multiLevelType w:val="hybridMultilevel"/>
    <w:tmpl w:val="2466B2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14F259B"/>
    <w:multiLevelType w:val="hybridMultilevel"/>
    <w:tmpl w:val="4FE0930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16B7B54"/>
    <w:multiLevelType w:val="hybridMultilevel"/>
    <w:tmpl w:val="E8EE9486"/>
    <w:lvl w:ilvl="0" w:tplc="07A839D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18786006"/>
    <w:multiLevelType w:val="hybridMultilevel"/>
    <w:tmpl w:val="98B254CA"/>
    <w:lvl w:ilvl="0" w:tplc="CEA64D7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1DD933B0"/>
    <w:multiLevelType w:val="hybridMultilevel"/>
    <w:tmpl w:val="28A0D99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D45716"/>
    <w:multiLevelType w:val="hybridMultilevel"/>
    <w:tmpl w:val="4AD65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8C598B"/>
    <w:multiLevelType w:val="hybridMultilevel"/>
    <w:tmpl w:val="ED128ED4"/>
    <w:lvl w:ilvl="0" w:tplc="0809000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35D852D8"/>
    <w:multiLevelType w:val="hybridMultilevel"/>
    <w:tmpl w:val="4FFE535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76B47E3"/>
    <w:multiLevelType w:val="hybridMultilevel"/>
    <w:tmpl w:val="ED128E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DBD0397"/>
    <w:multiLevelType w:val="hybridMultilevel"/>
    <w:tmpl w:val="89168D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3446EC"/>
    <w:multiLevelType w:val="hybridMultilevel"/>
    <w:tmpl w:val="FDECFBD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4844AF"/>
    <w:multiLevelType w:val="hybridMultilevel"/>
    <w:tmpl w:val="B4F235C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17191A"/>
    <w:multiLevelType w:val="hybridMultilevel"/>
    <w:tmpl w:val="51D8485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BA46926"/>
    <w:multiLevelType w:val="hybridMultilevel"/>
    <w:tmpl w:val="9468DCD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CD34BB3"/>
    <w:multiLevelType w:val="hybridMultilevel"/>
    <w:tmpl w:val="E3BC2B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D5E35F4"/>
    <w:multiLevelType w:val="hybridMultilevel"/>
    <w:tmpl w:val="25BC21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FBB6355"/>
    <w:multiLevelType w:val="hybridMultilevel"/>
    <w:tmpl w:val="6172D78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3CF543E"/>
    <w:multiLevelType w:val="hybridMultilevel"/>
    <w:tmpl w:val="51D8485A"/>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4E851C3"/>
    <w:multiLevelType w:val="hybridMultilevel"/>
    <w:tmpl w:val="1032CC32"/>
    <w:lvl w:ilvl="0" w:tplc="EC342FB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7C767E8A"/>
    <w:multiLevelType w:val="hybridMultilevel"/>
    <w:tmpl w:val="8ADEC6B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F9A7FFE"/>
    <w:multiLevelType w:val="hybridMultilevel"/>
    <w:tmpl w:val="F3021A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12"/>
  </w:num>
  <w:num w:numId="3">
    <w:abstractNumId w:val="4"/>
  </w:num>
  <w:num w:numId="4">
    <w:abstractNumId w:val="10"/>
  </w:num>
  <w:num w:numId="5">
    <w:abstractNumId w:val="19"/>
  </w:num>
  <w:num w:numId="6">
    <w:abstractNumId w:val="3"/>
  </w:num>
  <w:num w:numId="7">
    <w:abstractNumId w:val="1"/>
  </w:num>
  <w:num w:numId="8">
    <w:abstractNumId w:val="7"/>
  </w:num>
  <w:num w:numId="9">
    <w:abstractNumId w:val="13"/>
  </w:num>
  <w:num w:numId="10">
    <w:abstractNumId w:val="16"/>
  </w:num>
  <w:num w:numId="11">
    <w:abstractNumId w:val="17"/>
  </w:num>
  <w:num w:numId="12">
    <w:abstractNumId w:val="11"/>
  </w:num>
  <w:num w:numId="13">
    <w:abstractNumId w:val="9"/>
  </w:num>
  <w:num w:numId="14">
    <w:abstractNumId w:val="15"/>
  </w:num>
  <w:num w:numId="15">
    <w:abstractNumId w:val="2"/>
  </w:num>
  <w:num w:numId="16">
    <w:abstractNumId w:val="14"/>
  </w:num>
  <w:num w:numId="17">
    <w:abstractNumId w:val="6"/>
  </w:num>
  <w:num w:numId="18">
    <w:abstractNumId w:val="8"/>
  </w:num>
  <w:num w:numId="19">
    <w:abstractNumId w:val="18"/>
  </w:num>
  <w:num w:numId="20">
    <w:abstractNumId w:val="20"/>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45C2"/>
    <w:rsid w:val="00055A72"/>
    <w:rsid w:val="00062A64"/>
    <w:rsid w:val="00083397"/>
    <w:rsid w:val="00090D3E"/>
    <w:rsid w:val="0009788E"/>
    <w:rsid w:val="000A66E0"/>
    <w:rsid w:val="00111AC6"/>
    <w:rsid w:val="00186926"/>
    <w:rsid w:val="00187D51"/>
    <w:rsid w:val="001B3881"/>
    <w:rsid w:val="001B61D8"/>
    <w:rsid w:val="001D4D60"/>
    <w:rsid w:val="001E1105"/>
    <w:rsid w:val="001E4CF9"/>
    <w:rsid w:val="001F1500"/>
    <w:rsid w:val="0020654D"/>
    <w:rsid w:val="002156D1"/>
    <w:rsid w:val="00223D6A"/>
    <w:rsid w:val="002604F8"/>
    <w:rsid w:val="00260E30"/>
    <w:rsid w:val="002A7FE3"/>
    <w:rsid w:val="0033548D"/>
    <w:rsid w:val="003360AE"/>
    <w:rsid w:val="003409B0"/>
    <w:rsid w:val="003A06AF"/>
    <w:rsid w:val="003D0A86"/>
    <w:rsid w:val="003D0B1E"/>
    <w:rsid w:val="004054DA"/>
    <w:rsid w:val="00415E7D"/>
    <w:rsid w:val="00416722"/>
    <w:rsid w:val="0043038A"/>
    <w:rsid w:val="0047352D"/>
    <w:rsid w:val="00483D20"/>
    <w:rsid w:val="0048484F"/>
    <w:rsid w:val="00497453"/>
    <w:rsid w:val="004B457C"/>
    <w:rsid w:val="004F0C29"/>
    <w:rsid w:val="00520038"/>
    <w:rsid w:val="00521743"/>
    <w:rsid w:val="005256EA"/>
    <w:rsid w:val="00532C5D"/>
    <w:rsid w:val="00540CF1"/>
    <w:rsid w:val="00554E91"/>
    <w:rsid w:val="005640D7"/>
    <w:rsid w:val="0057011F"/>
    <w:rsid w:val="0058790E"/>
    <w:rsid w:val="005E3389"/>
    <w:rsid w:val="006004CB"/>
    <w:rsid w:val="00620EC9"/>
    <w:rsid w:val="00625775"/>
    <w:rsid w:val="00631C65"/>
    <w:rsid w:val="00632FBF"/>
    <w:rsid w:val="00634EC6"/>
    <w:rsid w:val="0065577A"/>
    <w:rsid w:val="006B2892"/>
    <w:rsid w:val="006B3EE4"/>
    <w:rsid w:val="007002AB"/>
    <w:rsid w:val="007140AA"/>
    <w:rsid w:val="00714746"/>
    <w:rsid w:val="00742C3A"/>
    <w:rsid w:val="0077018B"/>
    <w:rsid w:val="007A6391"/>
    <w:rsid w:val="007E373D"/>
    <w:rsid w:val="007F1C34"/>
    <w:rsid w:val="008028B0"/>
    <w:rsid w:val="00842559"/>
    <w:rsid w:val="00843AA1"/>
    <w:rsid w:val="00857170"/>
    <w:rsid w:val="0087786B"/>
    <w:rsid w:val="008864B6"/>
    <w:rsid w:val="008E1F78"/>
    <w:rsid w:val="00917F9F"/>
    <w:rsid w:val="00930E11"/>
    <w:rsid w:val="00955E5C"/>
    <w:rsid w:val="00960911"/>
    <w:rsid w:val="009645E0"/>
    <w:rsid w:val="0099003E"/>
    <w:rsid w:val="009B61AB"/>
    <w:rsid w:val="009C0B87"/>
    <w:rsid w:val="009C2D1E"/>
    <w:rsid w:val="009C5728"/>
    <w:rsid w:val="00A02FB4"/>
    <w:rsid w:val="00A42ECF"/>
    <w:rsid w:val="00A46F4E"/>
    <w:rsid w:val="00A52581"/>
    <w:rsid w:val="00A571A5"/>
    <w:rsid w:val="00A943A9"/>
    <w:rsid w:val="00AA3E50"/>
    <w:rsid w:val="00AB2839"/>
    <w:rsid w:val="00AC771B"/>
    <w:rsid w:val="00AD7431"/>
    <w:rsid w:val="00AE45C2"/>
    <w:rsid w:val="00AF12C4"/>
    <w:rsid w:val="00B72E50"/>
    <w:rsid w:val="00B96498"/>
    <w:rsid w:val="00BB08BE"/>
    <w:rsid w:val="00BF36AD"/>
    <w:rsid w:val="00C11DAD"/>
    <w:rsid w:val="00C40668"/>
    <w:rsid w:val="00CA5E17"/>
    <w:rsid w:val="00CB4A73"/>
    <w:rsid w:val="00CE4FF5"/>
    <w:rsid w:val="00CF3525"/>
    <w:rsid w:val="00CF39F8"/>
    <w:rsid w:val="00CF58E8"/>
    <w:rsid w:val="00D03584"/>
    <w:rsid w:val="00D147DF"/>
    <w:rsid w:val="00D23C30"/>
    <w:rsid w:val="00D54749"/>
    <w:rsid w:val="00D56A99"/>
    <w:rsid w:val="00D75931"/>
    <w:rsid w:val="00D877B0"/>
    <w:rsid w:val="00DA1A0A"/>
    <w:rsid w:val="00DA4346"/>
    <w:rsid w:val="00DE3899"/>
    <w:rsid w:val="00E048AB"/>
    <w:rsid w:val="00E40868"/>
    <w:rsid w:val="00E415E4"/>
    <w:rsid w:val="00E4448F"/>
    <w:rsid w:val="00E567E2"/>
    <w:rsid w:val="00E92BE2"/>
    <w:rsid w:val="00EA1299"/>
    <w:rsid w:val="00EB307E"/>
    <w:rsid w:val="00ED1B2B"/>
    <w:rsid w:val="00EE509D"/>
    <w:rsid w:val="00EF5CEA"/>
    <w:rsid w:val="00F342B3"/>
    <w:rsid w:val="00F47CFF"/>
    <w:rsid w:val="00F54EF1"/>
    <w:rsid w:val="00F576FC"/>
    <w:rsid w:val="00F61EB8"/>
    <w:rsid w:val="00F71FAA"/>
    <w:rsid w:val="00FA6ED9"/>
    <w:rsid w:val="00FB5484"/>
    <w:rsid w:val="00FC5F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9CEAC"/>
  <w15:docId w15:val="{EE565D07-D0BE-4E78-9CD4-F57173C0C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45C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E45C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E45C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E45C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FC5F26"/>
    <w:pPr>
      <w:ind w:left="720"/>
      <w:contextualSpacing/>
    </w:pPr>
  </w:style>
  <w:style w:type="paragraph" w:styleId="HTMLPreformatted">
    <w:name w:val="HTML Preformatted"/>
    <w:basedOn w:val="Normal"/>
    <w:link w:val="HTMLPreformattedChar"/>
    <w:uiPriority w:val="99"/>
    <w:unhideWhenUsed/>
    <w:rsid w:val="00CF58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F58E8"/>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F576FC"/>
    <w:rPr>
      <w:sz w:val="16"/>
      <w:szCs w:val="16"/>
    </w:rPr>
  </w:style>
  <w:style w:type="paragraph" w:styleId="CommentText">
    <w:name w:val="annotation text"/>
    <w:basedOn w:val="Normal"/>
    <w:link w:val="CommentTextChar"/>
    <w:uiPriority w:val="99"/>
    <w:semiHidden/>
    <w:unhideWhenUsed/>
    <w:rsid w:val="00F576FC"/>
    <w:pPr>
      <w:spacing w:line="240" w:lineRule="auto"/>
    </w:pPr>
    <w:rPr>
      <w:sz w:val="20"/>
      <w:szCs w:val="20"/>
    </w:rPr>
  </w:style>
  <w:style w:type="character" w:customStyle="1" w:styleId="CommentTextChar">
    <w:name w:val="Comment Text Char"/>
    <w:basedOn w:val="DefaultParagraphFont"/>
    <w:link w:val="CommentText"/>
    <w:uiPriority w:val="99"/>
    <w:semiHidden/>
    <w:rsid w:val="00F576FC"/>
    <w:rPr>
      <w:sz w:val="20"/>
      <w:szCs w:val="20"/>
    </w:rPr>
  </w:style>
  <w:style w:type="paragraph" w:styleId="CommentSubject">
    <w:name w:val="annotation subject"/>
    <w:basedOn w:val="CommentText"/>
    <w:next w:val="CommentText"/>
    <w:link w:val="CommentSubjectChar"/>
    <w:uiPriority w:val="99"/>
    <w:semiHidden/>
    <w:unhideWhenUsed/>
    <w:rsid w:val="00F576FC"/>
    <w:rPr>
      <w:b/>
      <w:bCs/>
    </w:rPr>
  </w:style>
  <w:style w:type="character" w:customStyle="1" w:styleId="CommentSubjectChar">
    <w:name w:val="Comment Subject Char"/>
    <w:basedOn w:val="CommentTextChar"/>
    <w:link w:val="CommentSubject"/>
    <w:uiPriority w:val="99"/>
    <w:semiHidden/>
    <w:rsid w:val="00F576FC"/>
    <w:rPr>
      <w:b/>
      <w:bCs/>
      <w:sz w:val="20"/>
      <w:szCs w:val="20"/>
    </w:rPr>
  </w:style>
  <w:style w:type="paragraph" w:styleId="Revision">
    <w:name w:val="Revision"/>
    <w:hidden/>
    <w:uiPriority w:val="99"/>
    <w:semiHidden/>
    <w:rsid w:val="00F576FC"/>
    <w:pPr>
      <w:spacing w:after="0" w:line="240" w:lineRule="auto"/>
    </w:pPr>
  </w:style>
  <w:style w:type="paragraph" w:styleId="BalloonText">
    <w:name w:val="Balloon Text"/>
    <w:basedOn w:val="Normal"/>
    <w:link w:val="BalloonTextChar"/>
    <w:uiPriority w:val="99"/>
    <w:semiHidden/>
    <w:unhideWhenUsed/>
    <w:rsid w:val="00F576FC"/>
    <w:pPr>
      <w:spacing w:after="0" w:line="240" w:lineRule="auto"/>
    </w:pPr>
    <w:rPr>
      <w:rFonts w:ascii="Segoe UI" w:hAnsi="Segoe UI"/>
      <w:sz w:val="18"/>
      <w:szCs w:val="18"/>
    </w:rPr>
  </w:style>
  <w:style w:type="character" w:customStyle="1" w:styleId="BalloonTextChar">
    <w:name w:val="Balloon Text Char"/>
    <w:basedOn w:val="DefaultParagraphFont"/>
    <w:link w:val="BalloonText"/>
    <w:uiPriority w:val="99"/>
    <w:semiHidden/>
    <w:rsid w:val="00F576FC"/>
    <w:rPr>
      <w:rFonts w:ascii="Segoe UI" w:hAnsi="Segoe UI"/>
      <w:sz w:val="18"/>
      <w:szCs w:val="18"/>
    </w:rPr>
  </w:style>
  <w:style w:type="character" w:styleId="Hyperlink">
    <w:name w:val="Hyperlink"/>
    <w:basedOn w:val="DefaultParagraphFont"/>
    <w:uiPriority w:val="99"/>
    <w:unhideWhenUsed/>
    <w:rsid w:val="00F54EF1"/>
    <w:rPr>
      <w:color w:val="0000FF" w:themeColor="hyperlink"/>
      <w:u w:val="single"/>
    </w:rPr>
  </w:style>
  <w:style w:type="character" w:customStyle="1" w:styleId="UnresolvedMention1">
    <w:name w:val="Unresolved Mention1"/>
    <w:basedOn w:val="DefaultParagraphFont"/>
    <w:uiPriority w:val="99"/>
    <w:semiHidden/>
    <w:unhideWhenUsed/>
    <w:rsid w:val="00F54EF1"/>
    <w:rPr>
      <w:color w:val="605E5C"/>
      <w:shd w:val="clear" w:color="auto" w:fill="E1DFDD"/>
    </w:rPr>
  </w:style>
  <w:style w:type="paragraph" w:styleId="Caption">
    <w:name w:val="caption"/>
    <w:basedOn w:val="Normal"/>
    <w:next w:val="Normal"/>
    <w:uiPriority w:val="35"/>
    <w:unhideWhenUsed/>
    <w:qFormat/>
    <w:rsid w:val="00C11DAD"/>
    <w:pPr>
      <w:spacing w:line="240" w:lineRule="auto"/>
    </w:pPr>
    <w:rPr>
      <w:i/>
      <w:iCs/>
      <w:color w:val="1F497D" w:themeColor="text2"/>
      <w:sz w:val="18"/>
      <w:szCs w:val="18"/>
    </w:rPr>
  </w:style>
  <w:style w:type="character" w:customStyle="1" w:styleId="UnresolvedMention2">
    <w:name w:val="Unresolved Mention2"/>
    <w:basedOn w:val="DefaultParagraphFont"/>
    <w:uiPriority w:val="99"/>
    <w:semiHidden/>
    <w:unhideWhenUsed/>
    <w:rsid w:val="00CB4A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1481">
      <w:bodyDiv w:val="1"/>
      <w:marLeft w:val="0"/>
      <w:marRight w:val="0"/>
      <w:marTop w:val="0"/>
      <w:marBottom w:val="0"/>
      <w:divBdr>
        <w:top w:val="none" w:sz="0" w:space="0" w:color="auto"/>
        <w:left w:val="none" w:sz="0" w:space="0" w:color="auto"/>
        <w:bottom w:val="none" w:sz="0" w:space="0" w:color="auto"/>
        <w:right w:val="none" w:sz="0" w:space="0" w:color="auto"/>
      </w:divBdr>
    </w:div>
    <w:div w:id="285889966">
      <w:bodyDiv w:val="1"/>
      <w:marLeft w:val="0"/>
      <w:marRight w:val="0"/>
      <w:marTop w:val="0"/>
      <w:marBottom w:val="0"/>
      <w:divBdr>
        <w:top w:val="none" w:sz="0" w:space="0" w:color="auto"/>
        <w:left w:val="none" w:sz="0" w:space="0" w:color="auto"/>
        <w:bottom w:val="none" w:sz="0" w:space="0" w:color="auto"/>
        <w:right w:val="none" w:sz="0" w:space="0" w:color="auto"/>
      </w:divBdr>
    </w:div>
    <w:div w:id="357703088">
      <w:bodyDiv w:val="1"/>
      <w:marLeft w:val="0"/>
      <w:marRight w:val="0"/>
      <w:marTop w:val="0"/>
      <w:marBottom w:val="0"/>
      <w:divBdr>
        <w:top w:val="none" w:sz="0" w:space="0" w:color="auto"/>
        <w:left w:val="none" w:sz="0" w:space="0" w:color="auto"/>
        <w:bottom w:val="none" w:sz="0" w:space="0" w:color="auto"/>
        <w:right w:val="none" w:sz="0" w:space="0" w:color="auto"/>
      </w:divBdr>
    </w:div>
    <w:div w:id="365107318">
      <w:bodyDiv w:val="1"/>
      <w:marLeft w:val="0"/>
      <w:marRight w:val="0"/>
      <w:marTop w:val="0"/>
      <w:marBottom w:val="0"/>
      <w:divBdr>
        <w:top w:val="none" w:sz="0" w:space="0" w:color="auto"/>
        <w:left w:val="none" w:sz="0" w:space="0" w:color="auto"/>
        <w:bottom w:val="none" w:sz="0" w:space="0" w:color="auto"/>
        <w:right w:val="none" w:sz="0" w:space="0" w:color="auto"/>
      </w:divBdr>
    </w:div>
    <w:div w:id="369841648">
      <w:bodyDiv w:val="1"/>
      <w:marLeft w:val="0"/>
      <w:marRight w:val="0"/>
      <w:marTop w:val="0"/>
      <w:marBottom w:val="0"/>
      <w:divBdr>
        <w:top w:val="none" w:sz="0" w:space="0" w:color="auto"/>
        <w:left w:val="none" w:sz="0" w:space="0" w:color="auto"/>
        <w:bottom w:val="none" w:sz="0" w:space="0" w:color="auto"/>
        <w:right w:val="none" w:sz="0" w:space="0" w:color="auto"/>
      </w:divBdr>
    </w:div>
    <w:div w:id="1194616980">
      <w:bodyDiv w:val="1"/>
      <w:marLeft w:val="0"/>
      <w:marRight w:val="0"/>
      <w:marTop w:val="0"/>
      <w:marBottom w:val="0"/>
      <w:divBdr>
        <w:top w:val="none" w:sz="0" w:space="0" w:color="auto"/>
        <w:left w:val="none" w:sz="0" w:space="0" w:color="auto"/>
        <w:bottom w:val="none" w:sz="0" w:space="0" w:color="auto"/>
        <w:right w:val="none" w:sz="0" w:space="0" w:color="auto"/>
      </w:divBdr>
    </w:div>
    <w:div w:id="1565604012">
      <w:bodyDiv w:val="1"/>
      <w:marLeft w:val="0"/>
      <w:marRight w:val="0"/>
      <w:marTop w:val="0"/>
      <w:marBottom w:val="0"/>
      <w:divBdr>
        <w:top w:val="none" w:sz="0" w:space="0" w:color="auto"/>
        <w:left w:val="none" w:sz="0" w:space="0" w:color="auto"/>
        <w:bottom w:val="none" w:sz="0" w:space="0" w:color="auto"/>
        <w:right w:val="none" w:sz="0" w:space="0" w:color="auto"/>
      </w:divBdr>
    </w:div>
    <w:div w:id="1594825851">
      <w:bodyDiv w:val="1"/>
      <w:marLeft w:val="0"/>
      <w:marRight w:val="0"/>
      <w:marTop w:val="0"/>
      <w:marBottom w:val="0"/>
      <w:divBdr>
        <w:top w:val="none" w:sz="0" w:space="0" w:color="auto"/>
        <w:left w:val="none" w:sz="0" w:space="0" w:color="auto"/>
        <w:bottom w:val="none" w:sz="0" w:space="0" w:color="auto"/>
        <w:right w:val="none" w:sz="0" w:space="0" w:color="auto"/>
      </w:divBdr>
    </w:div>
    <w:div w:id="1682775058">
      <w:bodyDiv w:val="1"/>
      <w:marLeft w:val="0"/>
      <w:marRight w:val="0"/>
      <w:marTop w:val="0"/>
      <w:marBottom w:val="0"/>
      <w:divBdr>
        <w:top w:val="none" w:sz="0" w:space="0" w:color="auto"/>
        <w:left w:val="none" w:sz="0" w:space="0" w:color="auto"/>
        <w:bottom w:val="none" w:sz="0" w:space="0" w:color="auto"/>
        <w:right w:val="none" w:sz="0" w:space="0" w:color="auto"/>
      </w:divBdr>
    </w:div>
    <w:div w:id="1904676919">
      <w:bodyDiv w:val="1"/>
      <w:marLeft w:val="0"/>
      <w:marRight w:val="0"/>
      <w:marTop w:val="0"/>
      <w:marBottom w:val="0"/>
      <w:divBdr>
        <w:top w:val="none" w:sz="0" w:space="0" w:color="auto"/>
        <w:left w:val="none" w:sz="0" w:space="0" w:color="auto"/>
        <w:bottom w:val="none" w:sz="0" w:space="0" w:color="auto"/>
        <w:right w:val="none" w:sz="0" w:space="0" w:color="auto"/>
      </w:divBdr>
    </w:div>
    <w:div w:id="1908539732">
      <w:bodyDiv w:val="1"/>
      <w:marLeft w:val="0"/>
      <w:marRight w:val="0"/>
      <w:marTop w:val="0"/>
      <w:marBottom w:val="0"/>
      <w:divBdr>
        <w:top w:val="none" w:sz="0" w:space="0" w:color="auto"/>
        <w:left w:val="none" w:sz="0" w:space="0" w:color="auto"/>
        <w:bottom w:val="none" w:sz="0" w:space="0" w:color="auto"/>
        <w:right w:val="none" w:sz="0" w:space="0" w:color="auto"/>
      </w:divBdr>
    </w:div>
    <w:div w:id="1929534053">
      <w:bodyDiv w:val="1"/>
      <w:marLeft w:val="0"/>
      <w:marRight w:val="0"/>
      <w:marTop w:val="0"/>
      <w:marBottom w:val="0"/>
      <w:divBdr>
        <w:top w:val="none" w:sz="0" w:space="0" w:color="auto"/>
        <w:left w:val="none" w:sz="0" w:space="0" w:color="auto"/>
        <w:bottom w:val="none" w:sz="0" w:space="0" w:color="auto"/>
        <w:right w:val="none" w:sz="0" w:space="0" w:color="auto"/>
      </w:divBdr>
    </w:div>
    <w:div w:id="2014212271">
      <w:bodyDiv w:val="1"/>
      <w:marLeft w:val="0"/>
      <w:marRight w:val="0"/>
      <w:marTop w:val="0"/>
      <w:marBottom w:val="0"/>
      <w:divBdr>
        <w:top w:val="none" w:sz="0" w:space="0" w:color="auto"/>
        <w:left w:val="none" w:sz="0" w:space="0" w:color="auto"/>
        <w:bottom w:val="none" w:sz="0" w:space="0" w:color="auto"/>
        <w:right w:val="none" w:sz="0" w:space="0" w:color="auto"/>
      </w:divBdr>
    </w:div>
    <w:div w:id="2054965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9.png"/><Relationship Id="rId5" Type="http://schemas.openxmlformats.org/officeDocument/2006/relationships/image" Target="media/image1.png"/><Relationship Id="rId15" Type="http://schemas.openxmlformats.org/officeDocument/2006/relationships/hyperlink" Target="http://pages.jh.edu/~dgilkes1/soumitra/InVitro_LiveCell_Images/" TargetMode="External"/><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2867</Words>
  <Characters>16347</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Soumitra Bhoyar</cp:lastModifiedBy>
  <cp:revision>2</cp:revision>
  <dcterms:created xsi:type="dcterms:W3CDTF">2018-12-03T16:26:00Z</dcterms:created>
  <dcterms:modified xsi:type="dcterms:W3CDTF">2018-12-03T16:26:00Z</dcterms:modified>
</cp:coreProperties>
</file>