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69.52804565429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90829944610596" w:lineRule="auto"/>
        <w:ind w:left="144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attending meetings late, because this makes some meetings go over time.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083984375" w:line="230.57451725006104" w:lineRule="auto"/>
        <w:ind w:left="715.2005004882812" w:right="108.83422851562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communicate more on what exactly to put in each page, so everyone has a clear view on the project design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double check each task and make sure it’s doable, because there were a lot of tasks that were unfinished this sprint.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keep using and updating the figma so there is a central resource to see what the project should look like.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keep using the jira board because it helps keep track of tasks.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keep having meetings on Tuesday and Thursday because it allows everyone to have updates on the project planning at consistent times every week.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Create css page where patient can input answers to a short form for preliminary info, which links to a page with a number to call (1 hour)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create css page where patient can see that they are done setting up an appointment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twilio API so patient can speak to chatbot and so there is an audio option (2 hours)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 UI to link appointment page to a summary of a specific appoinment (1 hour)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a doctor page to view summary of appointment and patient details (1 hour)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two other pages, one displays a transcript of the patient’s chat, and the other displays the patient’s EHR as a PDF (1 hour)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ui for the navbar to link to the patient EHR and transcript of phone call (2 hours)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Taks Not Completed: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ai API so chatbot can generate responses to patient’s inputs (3 hours)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Connect patient answers to supabase database so inputted symptoms are stored (2 hours)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ui to view the ai summary of appointment details after the doctor clicks on an appointment (2 hours)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Use Supabase to display the stored patient data on the AI summary page (2 hours)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completed: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work hours: 5 hours per week per person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days: 3 days per week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71684" cy="3695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684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