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80"/>
      </w:pPr>
      <w:r>
        <w:rPr>
          <w:color w:val="2478DB"/>
        </w:rPr>
        <w:t>Salesforce Tech Debt Assessor</w:t>
      </w:r>
    </w:p>
    <w:p>
      <w:pPr>
        <w:spacing w:after="80"/>
      </w:pPr>
      <w:r>
        <w:rPr>
          <w:sz w:val="20"/>
        </w:rPr>
      </w:r>
      <w:r>
        <w:rPr>
          <w:i/>
          <w:sz w:val="20"/>
        </w:rPr>
        <w:t>By Steven Bilgram</w:t>
      </w:r>
      <w:r>
        <w:rPr>
          <w:sz w:val="20"/>
        </w:rPr>
      </w:r>
    </w:p>
    <w:p>
      <w:pPr>
        <w:spacing w:after="80"/>
      </w:pPr>
      <w:r>
        <w:rPr>
          <w:sz w:val="20"/>
        </w:rPr>
        <w:t>A web app that connects to any Salesforce org and produces a scored technical debt report across 20 categories. Each issue includes an expandable list of the specific records, rules, users, or components causing the score reduction.</w:t>
      </w:r>
    </w:p>
    <w:p>
      <w:pPr>
        <w:pStyle w:val="Heading2"/>
        <w:spacing w:before="160" w:after="80"/>
      </w:pPr>
      <w:r>
        <w:rPr>
          <w:color w:val="2C3E50"/>
        </w:rPr>
        <w:t>Using the hosted app</w:t>
      </w:r>
    </w:p>
    <w:p>
      <w:pPr>
        <w:spacing w:after="80"/>
        <w:ind w:left="432"/>
      </w:pPr>
      <w:r>
        <w:rPr>
          <w:i/>
          <w:color w:val="7F8C8D"/>
          <w:sz w:val="18"/>
        </w:rPr>
        <w:t>Share this URL with colleagues: **https://sf-tech-debt-assessor.onrender.com**</w:t>
      </w:r>
    </w:p>
    <w:p>
      <w:pPr>
        <w:spacing w:after="80"/>
      </w:pPr>
      <w:r>
        <w:rPr>
          <w:sz w:val="20"/>
        </w:rPr>
        <w:t>Each user needs to register the app in the org they want to assess. Takes about 5 minutes. The steps differ slightly depending on the org type — check which applies before you start.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Setup: Registering the app (per org)</w:t>
      </w:r>
    </w:p>
    <w:p>
      <w:pPr>
        <w:spacing w:after="80"/>
      </w:pPr>
      <w:r>
        <w:rPr>
          <w:sz w:val="20"/>
        </w:rPr>
        <w:t>Do this once per Salesforce org you want to assess.</w:t>
      </w:r>
    </w:p>
    <w:p>
      <w:pPr>
        <w:pStyle w:val="Heading3"/>
        <w:spacing w:before="160" w:after="80"/>
      </w:pPr>
      <w:r>
        <w:rPr>
          <w:color w:val="2C3E50"/>
        </w:rPr>
        <w:t>How to tell which setup your org uses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External Client App</w:t>
      </w:r>
      <w:r>
        <w:rPr>
          <w:sz w:val="20"/>
        </w:rPr>
        <w:t xml:space="preserve"> — newer orgs (Spring '25+). Go to Setup and search for </w:t>
      </w:r>
      <w:r>
        <w:rPr>
          <w:b/>
          <w:sz w:val="20"/>
        </w:rPr>
        <w:t>"External Client Apps"</w:t>
      </w:r>
      <w:r>
        <w:rPr>
          <w:sz w:val="20"/>
        </w:rPr>
        <w:t>. If it appears in the menu, use Option A.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Connected App</w:t>
      </w:r>
      <w:r>
        <w:rPr>
          <w:sz w:val="20"/>
        </w:rPr>
        <w:t xml:space="preserve"> — older orgs. Go to Setup → </w:t>
      </w:r>
      <w:r>
        <w:rPr>
          <w:b/>
          <w:sz w:val="20"/>
        </w:rPr>
        <w:t>App Manager</w:t>
      </w:r>
      <w:r>
        <w:rPr>
          <w:sz w:val="20"/>
        </w:rPr>
        <w:t xml:space="preserve">. If you see a </w:t>
      </w:r>
      <w:r>
        <w:rPr>
          <w:b/>
          <w:sz w:val="20"/>
        </w:rPr>
        <w:t>"New Connected App"</w:t>
      </w:r>
      <w:r>
        <w:rPr>
          <w:sz w:val="20"/>
        </w:rPr>
        <w:t xml:space="preserve"> button, use Option B.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  <w:spacing w:before="160" w:after="80"/>
      </w:pPr>
      <w:r>
        <w:rPr>
          <w:color w:val="2C3E50"/>
        </w:rPr>
        <w:t>Option A — External Client App (newer orgs, Spring '25+)</w:t>
      </w:r>
    </w:p>
    <w:p>
      <w:pPr>
        <w:pStyle w:val="ListNumber"/>
        <w:spacing w:after="40"/>
      </w:pPr>
      <w:r>
        <w:rPr>
          <w:sz w:val="20"/>
        </w:rPr>
        <w:t xml:space="preserve">Log in as an Administrator → </w:t>
      </w:r>
      <w:r>
        <w:rPr>
          <w:b/>
          <w:sz w:val="20"/>
        </w:rPr>
        <w:t>Setup → External Client Apps → New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Fill in: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Label:</w:t>
      </w:r>
      <w:r>
        <w:rPr>
          <w:sz w:val="20"/>
        </w:rPr>
        <w:t xml:space="preserve"> SF Tech Debt 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API Name:</w:t>
      </w:r>
      <w:r>
        <w:rPr>
          <w:sz w:val="20"/>
        </w:rPr>
        <w:t xml:space="preserve"> SF_Tech_Debt_Assessor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Contact Email:</w:t>
      </w:r>
      <w:r>
        <w:rPr>
          <w:sz w:val="20"/>
        </w:rPr>
        <w:t xml:space="preserve"> your email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OAuth Settings</w:t>
      </w:r>
      <w:r>
        <w:rPr>
          <w:sz w:val="20"/>
        </w:rPr>
        <w:t xml:space="preserve">, check </w:t>
      </w:r>
      <w:r>
        <w:rPr>
          <w:b/>
          <w:sz w:val="20"/>
        </w:rPr>
        <w:t>Enable OAuth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Set </w:t>
      </w:r>
      <w:r>
        <w:rPr>
          <w:b/>
          <w:sz w:val="20"/>
        </w:rPr>
        <w:t>Callback URL</w:t>
      </w:r>
      <w:r>
        <w:rPr>
          <w:sz w:val="20"/>
        </w:rPr>
        <w:t xml:space="preserve"> to: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spacing w:after="80"/>
      </w:pPr>
      <w:r>
        <w:rPr>
          <w:sz w:val="20"/>
        </w:rPr>
        <w:t xml:space="preserve">   https://sf-tech-debt-assessor.onrender.com/auth/callback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OAuth Scopes</w:t>
      </w:r>
      <w:r>
        <w:rPr>
          <w:sz w:val="20"/>
        </w:rPr>
        <w:t>, add:</w:t>
      </w:r>
    </w:p>
    <w:p>
      <w:pPr>
        <w:spacing w:after="80"/>
      </w:pPr>
      <w:r>
        <w:rPr>
          <w:sz w:val="20"/>
        </w:rPr>
        <w:t xml:space="preserve">   - Access and manage your data (api)</w:t>
      </w:r>
    </w:p>
    <w:p>
      <w:pPr>
        <w:spacing w:after="80"/>
      </w:pPr>
      <w:r>
        <w:rPr>
          <w:sz w:val="20"/>
        </w:rPr>
        <w:t xml:space="preserve">   - Perform requests on your behalf at any time (refresh_token, offline_access)</w:t>
      </w:r>
    </w:p>
    <w:p>
      <w:pPr>
        <w:pStyle w:val="ListNumber"/>
        <w:spacing w:after="40"/>
      </w:pPr>
      <w:r>
        <w:rPr>
          <w:sz w:val="20"/>
        </w:rPr>
      </w:r>
      <w:r>
        <w:rPr>
          <w:b/>
          <w:sz w:val="20"/>
        </w:rPr>
        <w:t>Uncheck "Require Proof Key for Code Exchange (PKCE)"</w:t>
      </w:r>
      <w:r>
        <w:rPr>
          <w:sz w:val="20"/>
        </w:rPr>
        <w:t xml:space="preserve"> if it appears — leave it disabled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Save</w:t>
      </w:r>
      <w:r>
        <w:rPr>
          <w:sz w:val="20"/>
        </w:rPr>
        <w:t xml:space="preserve"> — wait ~10 minutes for Salesforce to activate it</w:t>
      </w:r>
    </w:p>
    <w:p>
      <w:pPr>
        <w:pStyle w:val="ListNumber"/>
        <w:spacing w:after="40"/>
      </w:pPr>
      <w:r>
        <w:rPr>
          <w:sz w:val="20"/>
        </w:rPr>
        <w:t xml:space="preserve">Go back to the External Client App → </w:t>
      </w:r>
      <w:r>
        <w:rPr>
          <w:b/>
          <w:sz w:val="20"/>
        </w:rPr>
        <w:t>View Consumer Details</w:t>
      </w:r>
      <w:r>
        <w:rPr>
          <w:sz w:val="20"/>
        </w:rPr>
        <w:t xml:space="preserve"> to retrieve: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Key</w:t>
      </w:r>
      <w:r>
        <w:rPr>
          <w:sz w:val="20"/>
        </w:rPr>
        <w:t xml:space="preserve"> → this is your Client ID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Secret</w:t>
      </w:r>
      <w:r>
        <w:rPr>
          <w:sz w:val="20"/>
        </w:rPr>
        <w:t xml:space="preserve"> → this is your Client Secret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  <w:spacing w:before="160" w:after="80"/>
      </w:pPr>
      <w:r>
        <w:rPr>
          <w:color w:val="2C3E50"/>
        </w:rPr>
        <w:t>Option B — Connected App (older orgs)</w:t>
      </w:r>
    </w:p>
    <w:p>
      <w:pPr>
        <w:pStyle w:val="ListNumber"/>
        <w:spacing w:after="40"/>
      </w:pPr>
      <w:r>
        <w:rPr>
          <w:sz w:val="20"/>
        </w:rPr>
        <w:t xml:space="preserve">Log in as an Administrator → </w:t>
      </w:r>
      <w:r>
        <w:rPr>
          <w:b/>
          <w:sz w:val="20"/>
        </w:rPr>
        <w:t>Setup → App Manager → New Connected App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Fill in: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Connected App Name:</w:t>
      </w:r>
      <w:r>
        <w:rPr>
          <w:sz w:val="20"/>
        </w:rPr>
        <w:t xml:space="preserve"> SF Tech Debt 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API Name:</w:t>
      </w:r>
      <w:r>
        <w:rPr>
          <w:sz w:val="20"/>
        </w:rPr>
        <w:t xml:space="preserve"> SF_Tech_Debt_Assessor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Contact Email:</w:t>
      </w:r>
      <w:r>
        <w:rPr>
          <w:sz w:val="20"/>
        </w:rPr>
        <w:t xml:space="preserve"> your email</w:t>
      </w:r>
    </w:p>
    <w:p>
      <w:pPr>
        <w:pStyle w:val="ListNumber"/>
        <w:spacing w:after="40"/>
      </w:pPr>
      <w:r>
        <w:rPr>
          <w:sz w:val="20"/>
        </w:rPr>
        <w:t xml:space="preserve">Check </w:t>
      </w:r>
      <w:r>
        <w:rPr>
          <w:b/>
          <w:sz w:val="20"/>
        </w:rPr>
        <w:t>Enable OAuth Settings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Set </w:t>
      </w:r>
      <w:r>
        <w:rPr>
          <w:b/>
          <w:sz w:val="20"/>
        </w:rPr>
        <w:t>Callback URL</w:t>
      </w:r>
      <w:r>
        <w:rPr>
          <w:sz w:val="20"/>
        </w:rPr>
        <w:t xml:space="preserve"> to: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spacing w:after="80"/>
      </w:pPr>
      <w:r>
        <w:rPr>
          <w:sz w:val="20"/>
        </w:rPr>
        <w:t xml:space="preserve">   https://sf-tech-debt-assessor.onrender.com/auth/callback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Selected OAuth Scopes</w:t>
      </w:r>
      <w:r>
        <w:rPr>
          <w:sz w:val="20"/>
        </w:rPr>
        <w:t>, add:</w:t>
      </w:r>
    </w:p>
    <w:p>
      <w:pPr>
        <w:spacing w:after="80"/>
      </w:pPr>
      <w:r>
        <w:rPr>
          <w:sz w:val="20"/>
        </w:rPr>
        <w:t xml:space="preserve">   - Access and manage your data (api)</w:t>
      </w:r>
    </w:p>
    <w:p>
      <w:pPr>
        <w:spacing w:after="80"/>
      </w:pPr>
      <w:r>
        <w:rPr>
          <w:sz w:val="20"/>
        </w:rPr>
        <w:t xml:space="preserve">   - Perform requests on your behalf at any time (refresh_token, offline_access)</w:t>
      </w:r>
    </w:p>
    <w:p>
      <w:pPr>
        <w:pStyle w:val="ListNumber"/>
        <w:spacing w:after="40"/>
      </w:pPr>
      <w:r>
        <w:rPr>
          <w:sz w:val="20"/>
        </w:rPr>
      </w:r>
      <w:r>
        <w:rPr>
          <w:b/>
          <w:sz w:val="20"/>
        </w:rPr>
        <w:t>Uncheck "Require Proof Key for Code Exchange (PKCE)"</w:t>
      </w:r>
      <w:r>
        <w:rPr>
          <w:sz w:val="20"/>
        </w:rPr>
        <w:t xml:space="preserve"> — this must be disabled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Save</w:t>
      </w:r>
      <w:r>
        <w:rPr>
          <w:sz w:val="20"/>
        </w:rPr>
        <w:t xml:space="preserve"> — wait ~10 minutes for Salesforce to activate the Connected App</w:t>
      </w:r>
    </w:p>
    <w:p>
      <w:pPr>
        <w:pStyle w:val="ListNumber"/>
        <w:spacing w:after="40"/>
      </w:pPr>
      <w:r>
        <w:rPr>
          <w:sz w:val="20"/>
        </w:rPr>
        <w:t xml:space="preserve">Go back to the Connected App and click </w:t>
      </w:r>
      <w:r>
        <w:rPr>
          <w:b/>
          <w:sz w:val="20"/>
        </w:rPr>
        <w:t>Manage Consumer Details</w:t>
      </w:r>
      <w:r>
        <w:rPr>
          <w:sz w:val="20"/>
        </w:rPr>
        <w:t xml:space="preserve"> to retrieve: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Key</w:t>
      </w:r>
      <w:r>
        <w:rPr>
          <w:sz w:val="20"/>
        </w:rPr>
        <w:t xml:space="preserve"> → this is your Client ID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Secret</w:t>
      </w:r>
      <w:r>
        <w:rPr>
          <w:sz w:val="20"/>
        </w:rPr>
        <w:t xml:space="preserve"> → this is your Client Secret</w:t>
      </w:r>
    </w:p>
    <w:p>
      <w:pPr>
        <w:spacing w:after="80"/>
        <w:ind w:left="432"/>
      </w:pPr>
      <w:r>
        <w:rPr>
          <w:i/>
          <w:color w:val="7F8C8D"/>
          <w:sz w:val="18"/>
        </w:rPr>
        <w:t>**Important:** If you see a `redirect_uri_mismatch` error when connecting, the Callback URL in your app doesn't match. Update it to exactly `https://sf-tech-debt-assessor.onrender.com/auth/callback`, save, and wait ~10 minutes.</w:t>
      </w:r>
    </w:p>
    <w:p>
      <w:pPr>
        <w:spacing w:after="80"/>
      </w:pPr>
      <w:r>
        <w:rPr>
          <w:sz w:val="20"/>
        </w:rPr>
        <w:t>&gt;</w:t>
      </w:r>
    </w:p>
    <w:p>
      <w:pPr>
        <w:spacing w:after="80"/>
        <w:ind w:left="432"/>
      </w:pPr>
      <w:r>
        <w:rPr>
          <w:i/>
          <w:color w:val="7F8C8D"/>
          <w:sz w:val="18"/>
        </w:rPr>
        <w:t>**Important:** If you see a `missing required code challenge` error, PKCE is still enabled on your app. Go back into Setup and uncheck "Require Proof Key for Code Exchange (PKCE)", then save and retry.</w:t>
      </w:r>
    </w:p>
    <w:p>
      <w:pPr>
        <w:pStyle w:val="Heading3"/>
        <w:spacing w:before="160" w:after="80"/>
      </w:pPr>
      <w:r>
        <w:rPr>
          <w:color w:val="2C3E50"/>
        </w:rPr>
        <w:t>Permissions required</w:t>
      </w:r>
    </w:p>
    <w:p>
      <w:pPr>
        <w:spacing w:after="80"/>
      </w:pPr>
      <w:r>
        <w:rPr>
          <w:sz w:val="20"/>
        </w:rPr>
        <w:t>The user who authenticates must have: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API Enabled</w:t>
      </w:r>
      <w:r>
        <w:rPr>
          <w:sz w:val="20"/>
        </w:rPr>
        <w:t xml:space="preserve"> on their profile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View Setup and Configuration</w:t>
      </w:r>
      <w:r>
        <w:rPr>
          <w:sz w:val="20"/>
        </w:rPr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Modify Metadata Through Metadata API Functions</w:t>
      </w:r>
      <w:r>
        <w:rPr>
          <w:sz w:val="20"/>
        </w:rPr>
        <w:t xml:space="preserve"> (for full results)</w:t>
      </w:r>
    </w:p>
    <w:p>
      <w:pPr>
        <w:pStyle w:val="ListBullet"/>
        <w:spacing w:after="40"/>
      </w:pPr>
      <w:r>
        <w:rPr>
          <w:sz w:val="20"/>
        </w:rPr>
        <w:t>System Administrator profile gives all of the above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Running an assessment</w:t>
      </w:r>
    </w:p>
    <w:p>
      <w:pPr>
        <w:pStyle w:val="ListNumber"/>
        <w:spacing w:after="40"/>
      </w:pPr>
      <w:r>
        <w:rPr>
          <w:sz w:val="20"/>
        </w:rPr>
        <w:t xml:space="preserve">Open </w:t>
      </w:r>
      <w:r>
        <w:rPr>
          <w:b/>
          <w:sz w:val="20"/>
        </w:rPr>
        <w:t>https://sf-tech-debt-assessor.onrender.com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Enter your org credentials (auto-filled on return visits if you checked "Remember credentials"):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Sandbox / Org URL</w:t>
      </w:r>
      <w:r>
        <w:rPr>
          <w:sz w:val="20"/>
        </w:rPr>
        <w:t xml:space="preserve"> — your org's My Domain URL, e.g. </w:t>
      </w:r>
      <w:r>
        <w:rPr>
          <w:rFonts w:ascii="Courier New" w:hAnsi="Courier New"/>
          <w:color w:val="C0392B"/>
          <w:sz w:val="18"/>
        </w:rPr>
        <w:t>https://mycompany--uat.sandbox.my.salesforce.com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Client ID</w:t>
      </w:r>
      <w:r>
        <w:rPr>
          <w:sz w:val="20"/>
        </w:rPr>
        <w:t xml:space="preserve"> — Consumer Key from the app setup above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Client Secret</w:t>
      </w:r>
      <w:r>
        <w:rPr>
          <w:sz w:val="20"/>
        </w:rPr>
        <w:t xml:space="preserve"> — Consumer Secret from the app setup above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Connect to Salesforce</w:t>
      </w:r>
      <w:r>
        <w:rPr>
          <w:sz w:val="20"/>
        </w:rPr>
        <w:t xml:space="preserve">, log in, and click </w:t>
      </w:r>
      <w:r>
        <w:rPr>
          <w:b/>
          <w:sz w:val="20"/>
        </w:rPr>
        <w:t>Allow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Run Assessment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Click any category to expand its findings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Show affected records</w:t>
      </w:r>
      <w:r>
        <w:rPr>
          <w:sz w:val="20"/>
        </w:rPr>
        <w:t xml:space="preserve"> on any issue to see the specific records, rules, or users causing the deduction</w:t>
      </w:r>
    </w:p>
    <w:p>
      <w:pPr>
        <w:pStyle w:val="ListNumber"/>
        <w:spacing w:after="40"/>
      </w:pPr>
      <w:r>
        <w:rPr>
          <w:sz w:val="20"/>
        </w:rPr>
        <w:t>Export results (all exports include Org Name, Org ID, Type, Instance, and URL):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PDF</w:t>
      </w:r>
      <w:r>
        <w:rPr>
          <w:sz w:val="20"/>
        </w:rPr>
        <w:t xml:space="preserve"> — full report with category scores, findings, recommendations, and affected records per issue. Ideal for customer presentations.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Excel</w:t>
      </w:r>
      <w:r>
        <w:rPr>
          <w:sz w:val="20"/>
        </w:rPr>
        <w:t xml:space="preserve"> — one tab per category plus a Summary tab. Each tab lists findings with affected records. Opens directly in Excel.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CSV</w:t>
      </w:r>
      <w:r>
        <w:rPr>
          <w:sz w:val="20"/>
        </w:rPr>
        <w:t xml:space="preserve"> — flat file with one row per affected record across all categories. Ideal for importing into a project tracker or remediation backlog.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Assessment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C3E5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392"/>
            <w:shd w:val="clear" w:color="auto" w:fill="2C3E50"/>
          </w:tcPr>
          <w:p>
            <w:r>
              <w:rPr>
                <w:b/>
                <w:color w:val="FFFFFF"/>
                <w:sz w:val="18"/>
              </w:rPr>
              <w:t>What it checks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Configuration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Workflow Rules, Process Builders, automation overlap, validation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Code Quality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SOQL in loops, hardcoded IDs, trigger patterns, outdated API versions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Model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Object/field descriptions, field sprawl, object count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Service Cloud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Record types, queues, assignment/escalation rules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Sharing &amp; Security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OWD, MFA enrollment, stale users, Password Never Expires, guest sites, Security Health Check, OAuth tokens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Integrations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Named Credentials usage, hardcoded endpoints, remote site SSL, connected apps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 Coverage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Zero-coverage classes, below-75% components, test class ratio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Org Limits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All org limits — flags anything ≥50% consumed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Duplicate &amp; Matching Rules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Missing rules, inactive rules, undocumented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Reports &amp; Dashboards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Stale reports/dashboards, report proliferation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Email Templates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Classic (legacy) templates, templates not updated in 2+ years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Events &amp; CDC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Unsubscribed event channels, excessive CDC entities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Packages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Beta packages, package count, version currency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Custom Metadata &amp; Settings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Custom Settings vs Custom Metadata Types, undocumented settings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Record Types &amp; Page Layouts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Inactive record types, excessive layouts, undocumented types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Einstein &amp; AI Usage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Einstein/Agentforce enablement, prompt templates, inactive bot definitions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Territory Management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Draft models, multiple active models, inactive assignment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Experience Cloud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Legacy templates, guest access, self-registration, custom domains, CDN, HTTPS enforcement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Connected App Security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Session timeouts, stale OAuth tokens, high token volume, undocumented apps, duplicate app names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Lightning Web Components</w:t>
            </w:r>
            <w:r>
              <w:rPr>
                <w:b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LWC bundles without descriptions; LWC on outdated API versions (&lt;v57); LWC on retired API versions (≤v30) — broken since Summer '25; Aura-to-LWC migration debt; Aura RENDERER complexity; Aura EVENT coupling; LWC bundles without Jest test files; stale LWC/Aura components (2+ years); modified managed package components; FlexiPage sprawl per object</w:t>
            </w:r>
          </w:p>
        </w:tc>
      </w:tr>
    </w:tbl>
    <w:p/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Running locally (development)</w:t>
      </w:r>
    </w:p>
    <w:p>
      <w:pPr>
        <w:pStyle w:val="Heading3"/>
        <w:spacing w:before="160" w:after="80"/>
      </w:pPr>
      <w:r>
        <w:rPr>
          <w:color w:val="2C3E50"/>
        </w:rPr>
        <w:t>Prerequisites</w:t>
      </w:r>
    </w:p>
    <w:p>
      <w:pPr>
        <w:pStyle w:val="ListBullet"/>
        <w:spacing w:after="40"/>
      </w:pPr>
      <w:r>
        <w:rPr>
          <w:sz w:val="20"/>
        </w:rPr>
        <w:t>Node.js 18+</w:t>
      </w:r>
    </w:p>
    <w:p>
      <w:pPr>
        <w:pStyle w:val="ListBullet"/>
        <w:spacing w:after="40"/>
      </w:pPr>
      <w:r>
        <w:rPr>
          <w:sz w:val="20"/>
        </w:rPr>
        <w:t xml:space="preserve">A Salesforce Connected App or External Client App with callback URL </w:t>
      </w:r>
      <w:r>
        <w:rPr>
          <w:rFonts w:ascii="Courier New" w:hAnsi="Courier New"/>
          <w:color w:val="C0392B"/>
          <w:sz w:val="18"/>
        </w:rPr>
        <w:t>http://localhost:3000/auth/callback</w:t>
      </w:r>
      <w:r>
        <w:rPr>
          <w:sz w:val="20"/>
        </w:rPr>
      </w:r>
    </w:p>
    <w:p>
      <w:pPr>
        <w:pStyle w:val="Heading3"/>
        <w:spacing w:before="160" w:after="80"/>
      </w:pPr>
      <w:r>
        <w:rPr>
          <w:color w:val="2C3E50"/>
        </w:rPr>
        <w:t>Steps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git clone https://github.com/sbilgram-lgtm/sf-tech-debt-assessor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cd sf-tech-debt-assessor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npm install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npm run dev</w:t>
      </w:r>
    </w:p>
    <w:p>
      <w:pPr>
        <w:spacing w:after="80"/>
      </w:pPr>
      <w:r>
        <w:rPr>
          <w:sz w:val="20"/>
        </w:rPr>
        <w:t>Open http://localhost:3000</w:t>
      </w:r>
    </w:p>
    <w:p>
      <w:pPr>
        <w:spacing w:after="80"/>
      </w:pPr>
      <w:r>
        <w:rPr>
          <w:sz w:val="20"/>
        </w:rPr>
        <w:t xml:space="preserve">Create a </w:t>
      </w:r>
      <w:r>
        <w:rPr>
          <w:rFonts w:ascii="Courier New" w:hAnsi="Courier New"/>
          <w:color w:val="C0392B"/>
          <w:sz w:val="18"/>
        </w:rPr>
        <w:t>.env</w:t>
      </w:r>
      <w:r>
        <w:rPr>
          <w:sz w:val="20"/>
        </w:rPr>
        <w:t xml:space="preserve"> file in the project root for local credentials: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SF_LOGIN_URL=https://yourorg.sandbox.my.salesforce.com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SF_CLIENT_ID=your_consumer_key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SF_CLIENT_SECRET=your_consumer_secret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SF_CALLBACK_URL=http://localhost:3000/auth/callback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SESSION_SECRET=any-random-string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Deploying your own instance to Render</w:t>
      </w:r>
    </w:p>
    <w:p>
      <w:pPr>
        <w:spacing w:after="80"/>
      </w:pPr>
      <w:r>
        <w:rPr>
          <w:sz w:val="20"/>
        </w:rPr>
        <w:t>[![Deploy to Render](https://render.com/images/deploy-to-render-button.svg)](https://render.com/deploy)</w:t>
      </w:r>
    </w:p>
    <w:p>
      <w:pPr>
        <w:pStyle w:val="ListNumber"/>
        <w:spacing w:after="40"/>
      </w:pPr>
      <w:r>
        <w:rPr>
          <w:sz w:val="20"/>
        </w:rPr>
        <w:t>Push this repo to GitHub</w:t>
      </w:r>
    </w:p>
    <w:p>
      <w:pPr>
        <w:pStyle w:val="ListNumber"/>
        <w:spacing w:after="40"/>
      </w:pPr>
      <w:r>
        <w:rPr>
          <w:sz w:val="20"/>
        </w:rPr>
        <w:t>Go to [render.com](https://render.com) → New → Web Service</w:t>
      </w:r>
    </w:p>
    <w:p>
      <w:pPr>
        <w:pStyle w:val="ListNumber"/>
        <w:spacing w:after="40"/>
      </w:pPr>
      <w:r>
        <w:rPr>
          <w:sz w:val="20"/>
        </w:rPr>
        <w:t>Connect your GitHub repo</w:t>
      </w:r>
    </w:p>
    <w:p>
      <w:pPr>
        <w:pStyle w:val="ListNumber"/>
        <w:spacing w:after="40"/>
      </w:pPr>
      <w:r>
        <w:rPr>
          <w:sz w:val="20"/>
        </w:rPr>
        <w:t>Set: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Build Command:</w:t>
      </w:r>
      <w:r>
        <w:rPr>
          <w:sz w:val="20"/>
        </w:rPr>
        <w:t xml:space="preserve"> </w:t>
      </w:r>
      <w:r>
        <w:rPr>
          <w:rFonts w:ascii="Courier New" w:hAnsi="Courier New"/>
          <w:color w:val="C0392B"/>
          <w:sz w:val="18"/>
        </w:rPr>
        <w:t>npm install --production=false &amp;&amp; npm run build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Start Command:</w:t>
      </w:r>
      <w:r>
        <w:rPr>
          <w:sz w:val="20"/>
        </w:rPr>
        <w:t xml:space="preserve"> </w:t>
      </w:r>
      <w:r>
        <w:rPr>
          <w:rFonts w:ascii="Courier New" w:hAnsi="Courier New"/>
          <w:color w:val="C0392B"/>
          <w:sz w:val="18"/>
        </w:rPr>
        <w:t>node server/index.js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Add environment variables:</w:t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NODE_ENV</w:t>
      </w:r>
      <w:r>
        <w:rPr>
          <w:sz w:val="20"/>
        </w:rPr>
        <w:t xml:space="preserve"> = </w:t>
      </w:r>
      <w:r>
        <w:rPr>
          <w:rFonts w:ascii="Courier New" w:hAnsi="Courier New"/>
          <w:color w:val="C0392B"/>
          <w:sz w:val="18"/>
        </w:rPr>
        <w:t>production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SESSION_SECRET</w:t>
      </w:r>
      <w:r>
        <w:rPr>
          <w:sz w:val="20"/>
        </w:rPr>
        <w:t xml:space="preserve"> = any long random string (e.g. output of </w:t>
      </w:r>
      <w:r>
        <w:rPr>
          <w:rFonts w:ascii="Courier New" w:hAnsi="Courier New"/>
          <w:color w:val="C0392B"/>
          <w:sz w:val="18"/>
        </w:rPr>
        <w:t>openssl rand -hex 32</w:t>
      </w:r>
      <w:r>
        <w:rPr>
          <w:sz w:val="20"/>
        </w:rPr>
        <w:t>)</w:t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NPM_CONFIG_PRODUCTION</w:t>
      </w:r>
      <w:r>
        <w:rPr>
          <w:sz w:val="20"/>
        </w:rPr>
        <w:t xml:space="preserve"> = </w:t>
      </w:r>
      <w:r>
        <w:rPr>
          <w:rFonts w:ascii="Courier New" w:hAnsi="Courier New"/>
          <w:color w:val="C0392B"/>
          <w:sz w:val="18"/>
        </w:rPr>
        <w:t>false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Deploy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Once live, add your Render URL + </w:t>
      </w:r>
      <w:r>
        <w:rPr>
          <w:rFonts w:ascii="Courier New" w:hAnsi="Courier New"/>
          <w:color w:val="C0392B"/>
          <w:sz w:val="18"/>
        </w:rPr>
        <w:t>/auth/callback</w:t>
      </w:r>
      <w:r>
        <w:rPr>
          <w:sz w:val="20"/>
        </w:rPr>
        <w:t xml:space="preserve"> to your Connected App's callback URLs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