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AI for Structured Execution (RAISE)</w:t>
      </w:r>
    </w:p>
    <w:p/>
    <w:p>
      <w:r>
        <w:t>**User manual — end users and maintainers**</w:t>
      </w:r>
    </w:p>
    <w:p/>
    <w:p>
      <w:r>
        <w:t>Version note: aligned with the current application (product name RAISE; dual evidence pools; network share indexing).</w:t>
      </w:r>
    </w:p>
    <w:p/>
    <w:p>
      <w:r>
        <w:t>---</w:t>
      </w:r>
    </w:p>
    <w:p/>
    <w:p>
      <w:pPr>
        <w:pStyle w:val="Heading1"/>
      </w:pPr>
      <w:r>
        <w:t>1. What RAISE does</w:t>
      </w:r>
    </w:p>
    <w:p/>
    <w:p>
      <w:r>
        <w:t>RAISE helps SPA and biostatistics teams respond to regulatory questions (for example FDA Information Requests) by:</w:t>
      </w:r>
    </w:p>
    <w:p/>
    <w:p>
      <w:r>
        <w:t>1. **Interpreting** the question (request type, datasets, endpoints, outputs).</w:t>
      </w:r>
    </w:p>
    <w:p>
      <w:r>
        <w:t>2. **Retrieving** ranked evidence from a **knowledge index** (demo repository and/or a **network share** you index).</w:t>
      </w:r>
    </w:p>
    <w:p>
      <w:r>
        <w:t>3. **Producing** a **traceable internal response plan** (approach, deliverables, candidate data paths, strongest matching SAS programs/macros, assumptions, gaps, warnings).</w:t>
      </w:r>
    </w:p>
    <w:p/>
    <w:p>
      <w:r>
        <w:t>It does **not** replace human review or final authority-facing wording. Treat outputs as **draft planning aids** grounded in cited evidence where retrieval succeeded.</w:t>
      </w:r>
    </w:p>
    <w:p/>
    <w:p>
      <w:r>
        <w:t>---</w:t>
      </w:r>
    </w:p>
    <w:p/>
    <w:p>
      <w:pPr>
        <w:pStyle w:val="Heading1"/>
      </w:pPr>
      <w:r>
        <w:t>2. Quick start (local)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Clone the repository and open a terminal in the project root.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**Option A:** Run `start-dev.bat` (Windows). It switches to the repo folder, finds Node (system `PATH` or portable `.\node\node-v*-win-x64\`), runs `npm install` only if needed, then `npm run dev`. **Option B:** Run `npm install` then `npm run dev`.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Open **http://localhost:3000**.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Expand **Settings**, paste your **MGA** bearer token (stored in the browser for the session). Without it, the app uses fallbacks; full LLM interpretation/plan quality and embeddings need a valid token.</w:t>
            </w:r>
          </w:p>
        </w:tc>
      </w:tr>
    </w:tbl>
    <w:p/>
    <w:p>
      <w:r>
        <w:t>**Repository index:** after changing README, Define-XML, or example SAS, run `npm run ingest` (or use **Rebuild repo index** in the UI when available).</w:t>
      </w:r>
    </w:p>
    <w:p/>
    <w:p>
      <w:r>
        <w:t>---</w:t>
      </w:r>
    </w:p>
    <w:p/>
    <w:p>
      <w:pPr>
        <w:pStyle w:val="Heading1"/>
      </w:pPr>
      <w:r>
        <w:t>3. End-user workflow</w:t>
      </w:r>
    </w:p>
    <w:p/>
    <w:p>
      <w:pPr>
        <w:pStyle w:val="Heading2"/>
      </w:pPr>
      <w:r>
        <w:t>3.1 Enter the question</w:t>
      </w:r>
    </w:p>
    <w:p/>
    <w:p>
      <w:r>
        <w:t>Paste the regulatory question (or use a demo prompt). Avoid restricted identifiers unless your environment is approved for them.</w:t>
      </w:r>
    </w:p>
    <w:p/>
    <w:p>
      <w:pPr>
        <w:pStyle w:val="Heading2"/>
      </w:pPr>
      <w:r>
        <w:t>3.2 Choose how evidence is retrieved</w:t>
      </w:r>
    </w:p>
    <w:p/>
    <w:p>
      <w:r>
        <w:t>In the **Knowledge retrieval** area: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**Evidence source**</w:t>
            </w:r>
          </w:p>
        </w:tc>
        <w:tc>
          <w:tcPr>
            <w:tcW w:type="dxa" w:w="4320"/>
          </w:tcPr>
          <w:p>
            <w:r>
              <w:t>**Repository** — bundled demo corpus (`data/copilot/evidence-corpus.json`). **Network share** — your built index (`data/copilot/evidence-corpus.network.json` from a UNC/mapped folder).</w:t>
            </w:r>
          </w:p>
        </w:tc>
      </w:tr>
      <w:tr>
        <w:tc>
          <w:tcPr>
            <w:tcW w:type="dxa" w:w="4320"/>
          </w:tcPr>
          <w:p>
            <w:r>
              <w:t>**Ranking mode**</w:t>
            </w:r>
          </w:p>
        </w:tc>
        <w:tc>
          <w:tcPr>
            <w:tcW w:type="dxa" w:w="4320"/>
          </w:tcPr>
          <w:p>
            <w:r>
              <w:t>**Hybrid** — keywords + vectors (when embeddings exist). **Vector-first** — semantic similarity first; often better on large, heterogeneous shares.</w:t>
            </w:r>
          </w:p>
        </w:tc>
      </w:tr>
    </w:tbl>
    <w:p/>
    <w:p>
      <w:r>
        <w:t>**Important:** Interpretation still uses the **repository** program catalog for consistent “families” and hints; only **retrieval** switches to the network pool when you select **Network share**.</w:t>
      </w:r>
    </w:p>
    <w:p/>
    <w:p>
      <w:pPr>
        <w:pStyle w:val="Heading2"/>
      </w:pPr>
      <w:r>
        <w:t>3.3 Run the copilot</w:t>
      </w:r>
    </w:p>
    <w:p/>
    <w:p>
      <w:r>
        <w:t>Click **Run Copilot**. Wait for the run to finish.</w:t>
      </w:r>
    </w:p>
    <w:p/>
    <w:p>
      <w:pPr>
        <w:pStyle w:val="Heading2"/>
      </w:pPr>
      <w:r>
        <w:t>3.4 Review the results (tabs)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**Interpretation**</w:t>
            </w:r>
          </w:p>
        </w:tc>
        <w:tc>
          <w:tcPr>
            <w:tcW w:type="dxa" w:w="4320"/>
          </w:tcPr>
          <w:p>
            <w:r>
              <w:t>Structured summary of the ask (population, endpoint, datasets, confidence, etc.).</w:t>
            </w:r>
          </w:p>
        </w:tc>
      </w:tr>
      <w:tr>
        <w:tc>
          <w:tcPr>
            <w:tcW w:type="dxa" w:w="4320"/>
          </w:tcPr>
          <w:p>
            <w:r>
              <w:t>**Evidence**</w:t>
            </w:r>
          </w:p>
        </w:tc>
        <w:tc>
          <w:tcPr>
            <w:tcW w:type="dxa" w:w="4320"/>
          </w:tcPr>
          <w:p>
            <w:r>
              <w:t>Ranked hits with scores, match reasons, paths, and source excerpts. An **Active index** line shows which pool and ranking mode were used.</w:t>
            </w:r>
          </w:p>
        </w:tc>
      </w:tr>
      <w:tr>
        <w:tc>
          <w:tcPr>
            <w:tcW w:type="dxa" w:w="4320"/>
          </w:tcPr>
          <w:p>
            <w:r>
              <w:t>**Response plan**</w:t>
            </w:r>
          </w:p>
        </w:tc>
        <w:tc>
          <w:tcPr>
            <w:tcW w:type="dxa" w:w="4320"/>
          </w:tcPr>
          <w:p>
            <w:r>
              <w:t>Recommended approach, deliverables, responsibilities, candidate datasets/paths, **Evidence base** summary, and **Most likely programs / macros** (type, relevance, program/macro name, **full path** where available, expandable **Code**).</w:t>
            </w:r>
          </w:p>
        </w:tc>
      </w:tr>
    </w:tbl>
    <w:p/>
    <w:p>
      <w:r>
        <w:t>**Paths:** Full UNC/absolute paths depend on correct indexing: the network corpus stores **`networkScanRoot`** (the folder actually scanned). If you still see only `pgms/...`, rebuild the network index from the real folder or set **`EVIDENCE_SCAN_ROOT`** to that same folder. The app does **not** invent a corporate share path.</w:t>
      </w:r>
    </w:p>
    <w:p/>
    <w:p>
      <w:pPr>
        <w:pStyle w:val="Heading2"/>
      </w:pPr>
      <w:r>
        <w:t>3.5 Export</w:t>
      </w:r>
    </w:p>
    <w:p/>
    <w:p>
      <w:r>
        <w:t>Use **Export PDF** (or other export controls shown in your build) when you need a shareable artifact. Keep internal disclaimers in mind.</w:t>
      </w:r>
    </w:p>
    <w:p/>
    <w:p>
      <w:r>
        <w:t>---</w:t>
      </w:r>
    </w:p>
    <w:p/>
    <w:p>
      <w:pPr>
        <w:pStyle w:val="Heading1"/>
      </w:pPr>
      <w:r>
        <w:t>4. Network share indexing (maintainers)</w:t>
      </w:r>
    </w:p>
    <w:p/>
    <w:p>
      <w:pPr>
        <w:pStyle w:val="Heading2"/>
      </w:pPr>
      <w:r>
        <w:t>4.1 What gets indexed</w:t>
      </w:r>
    </w:p>
    <w:p/>
    <w:p>
      <w:r>
        <w:t>From the scan root, the indexer picks up **`.sas`, `.txt`, `.pdf`, `.sas7bdat`, `.xpt`** (other extensions are skipped). Large files and noisy directories (e.g. `node_modules`, `.git`) are skipped.</w:t>
      </w:r>
    </w:p>
    <w:p/>
    <w:p>
      <w:pPr>
        <w:pStyle w:val="Heading2"/>
      </w:pPr>
      <w:r>
        <w:t>4.2 Build or refresh the network JSON</w:t>
      </w:r>
    </w:p>
    <w:p/>
    <w:p>
      <w:r>
        <w:t xml:space="preserve">- **CLI:** `npm run ingest:network`  </w:t>
      </w:r>
    </w:p>
    <w:p>
      <w:r>
        <w:t xml:space="preserve">  Optional: pass the scan root as the first argument, or set **`EVIDENCE_SCAN_ROOT`** in `.env`.</w:t>
      </w:r>
    </w:p>
    <w:p>
      <w:r>
        <w:t>- **UI:** **Rebuild network index** (uses the **Network scan root** field and server env; server must reach the path).</w:t>
      </w:r>
    </w:p>
    <w:p/>
    <w:p>
      <w:r>
        <w:t>Output default: **`data/copilot/evidence-corpus.network.json`**.</w:t>
      </w:r>
    </w:p>
    <w:p/>
    <w:p>
      <w:pPr>
        <w:pStyle w:val="Heading2"/>
      </w:pPr>
      <w:r>
        <w:t>4.3 Embeddings</w:t>
      </w:r>
    </w:p>
    <w:p/>
    <w:p>
      <w:r>
        <w:t>Set **`MGA_TOKEN`** for the **ingest** process when you want vector embeddings in the network corpus. Without it, the index is keyword-oriented (ranking may behave like keyword-only).</w:t>
      </w:r>
    </w:p>
    <w:p/>
    <w:p>
      <w:pPr>
        <w:pStyle w:val="Heading2"/>
      </w:pPr>
      <w:r>
        <w:t>4.4 `networkScanRoot`</w:t>
      </w:r>
    </w:p>
    <w:p/>
    <w:p>
      <w:r>
        <w:t>New ingests write **`networkScanRoot`** into the JSON — the **exact directory** scanned. That value is used at retrieval time to resolve relative paths to full UNC paths. See **`docs/NETWORK_SHARE_AND_RETRIEVAL.md`** for environment variables, APIs, and technical detail.</w:t>
      </w:r>
    </w:p>
    <w:p/>
    <w:p>
      <w:r>
        <w:t>---</w:t>
      </w:r>
    </w:p>
    <w:p/>
    <w:p>
      <w:pPr>
        <w:pStyle w:val="Heading1"/>
      </w:pPr>
      <w:r>
        <w:t>5. Environment variables (reference)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`MGA_TOKEN`</w:t>
            </w:r>
          </w:p>
        </w:tc>
        <w:tc>
          <w:tcPr>
            <w:tcW w:type="dxa" w:w="4320"/>
          </w:tcPr>
          <w:p>
            <w:r>
              <w:t>Bayer myGenAssist access (runtime LLM + optional embeddings at ingest).</w:t>
            </w:r>
          </w:p>
        </w:tc>
      </w:tr>
      <w:tr>
        <w:tc>
          <w:tcPr>
            <w:tcW w:type="dxa" w:w="4320"/>
          </w:tcPr>
          <w:p>
            <w:r>
              <w:t>`EVIDENCE_SCAN_ROOT`</w:t>
            </w:r>
          </w:p>
        </w:tc>
        <w:tc>
          <w:tcPr>
            <w:tcW w:type="dxa" w:w="4320"/>
          </w:tcPr>
          <w:p>
            <w:r>
              <w:t>Default folder for `ingest:network` / rebuild when no override is passed. Should match the folder you actually indexed for path display.</w:t>
            </w:r>
          </w:p>
        </w:tc>
      </w:tr>
      <w:tr>
        <w:tc>
          <w:tcPr>
            <w:tcW w:type="dxa" w:w="4320"/>
          </w:tcPr>
          <w:p>
            <w:r>
              <w:t>`EVIDENCE_NETWORK_OUTPUT`</w:t>
            </w:r>
          </w:p>
        </w:tc>
        <w:tc>
          <w:tcPr>
            <w:tcW w:type="dxa" w:w="4320"/>
          </w:tcPr>
          <w:p>
            <w:r>
              <w:t>Optional path for the network corpus JSON output.</w:t>
            </w:r>
          </w:p>
        </w:tc>
      </w:tr>
      <w:tr>
        <w:tc>
          <w:tcPr>
            <w:tcW w:type="dxa" w:w="4320"/>
          </w:tcPr>
          <w:p>
            <w:r>
              <w:t>`EVIDENCE_NETWORK_CORPUS_PATH`</w:t>
            </w:r>
          </w:p>
        </w:tc>
        <w:tc>
          <w:tcPr>
            <w:tcW w:type="dxa" w:w="4320"/>
          </w:tcPr>
          <w:p>
            <w:r>
              <w:t>Optional path the **server** reads for the network corpus at runtime.</w:t>
            </w:r>
          </w:p>
        </w:tc>
      </w:tr>
    </w:tbl>
    <w:p/>
    <w:p>
      <w:r>
        <w:t>---</w:t>
      </w:r>
    </w:p>
    <w:p/>
    <w:p>
      <w:pPr>
        <w:pStyle w:val="Heading1"/>
      </w:pPr>
      <w:r>
        <w:t>6. Best practices</w:t>
      </w:r>
    </w:p>
    <w:p/>
    <w:p>
      <w:r>
        <w:t>- **Validate interpretation** before relying on the plan; refine the question and re-run if fields are wrong or vague.</w:t>
      </w:r>
    </w:p>
    <w:p>
      <w:r>
        <w:t>- **Prefer specific questions** (endpoint names, timepoints, dataset acronyms) for better retrieval.</w:t>
      </w:r>
    </w:p>
    <w:p>
      <w:r>
        <w:t>- **Treat uncited or weak-evidence areas** as hypotheses; use **warnings**, **assumptions**, and **evidence gaps** in the plan.</w:t>
      </w:r>
    </w:p>
    <w:p>
      <w:r>
        <w:t>- **Use anonymized** materials in demos; follow your org’s rules for tokens and share paths.</w:t>
      </w:r>
    </w:p>
    <w:p/>
    <w:p>
      <w:r>
        <w:t>---</w:t>
      </w:r>
    </w:p>
    <w:p/>
    <w:p>
      <w:pPr>
        <w:pStyle w:val="Heading1"/>
      </w:pPr>
      <w:r>
        <w:t>7.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AI steps fail</w:t>
            </w:r>
          </w:p>
        </w:tc>
        <w:tc>
          <w:tcPr>
            <w:tcW w:type="dxa" w:w="4320"/>
          </w:tcPr>
          <w:p>
            <w:r>
              <w:t>MGA token valid? Network from browser to API allowed?</w:t>
            </w:r>
          </w:p>
        </w:tc>
      </w:tr>
      <w:tr>
        <w:tc>
          <w:tcPr>
            <w:tcW w:type="dxa" w:w="4320"/>
          </w:tcPr>
          <w:p>
            <w:r>
              <w:t>No or poor evidence</w:t>
            </w:r>
          </w:p>
        </w:tc>
        <w:tc>
          <w:tcPr>
            <w:tcW w:type="dxa" w:w="4320"/>
          </w:tcPr>
          <w:p>
            <w:r>
              <w:t>Wrong **Evidence source**? Re-run **ingest** / **Rebuild**? For network, is the JSON present and non-placeholder?</w:t>
            </w:r>
          </w:p>
        </w:tc>
      </w:tr>
      <w:tr>
        <w:tc>
          <w:tcPr>
            <w:tcW w:type="dxa" w:w="4320"/>
          </w:tcPr>
          <w:p>
            <w:r>
              <w:t>Paths look wrong under `pgms\`</w:t>
            </w:r>
          </w:p>
        </w:tc>
        <w:tc>
          <w:tcPr>
            <w:tcW w:type="dxa" w:w="4320"/>
          </w:tcPr>
          <w:p>
            <w:r>
              <w:t>Rebuild network index from the **real** study folder so **`networkScanRoot`** is correct, or set **`EVIDENCE_SCAN_ROOT`** to that folder.</w:t>
            </w:r>
          </w:p>
        </w:tc>
      </w:tr>
      <w:tr>
        <w:tc>
          <w:tcPr>
            <w:tcW w:type="dxa" w:w="4320"/>
          </w:tcPr>
          <w:p>
            <w:r>
              <w:t>`npm` / Node errors</w:t>
            </w:r>
          </w:p>
        </w:tc>
        <w:tc>
          <w:tcPr>
            <w:tcW w:type="dxa" w:w="4320"/>
          </w:tcPr>
          <w:p>
            <w:r>
              <w:t>Node 20+; run from repo root; try `start-dev.bat install` to force `npm install`.</w:t>
            </w:r>
          </w:p>
        </w:tc>
      </w:tr>
      <w:tr>
        <w:tc>
          <w:tcPr>
            <w:tcW w:type="dxa" w:w="4320"/>
          </w:tcPr>
          <w:p>
            <w:r>
              <w:t>Stale index after file changes</w:t>
            </w:r>
          </w:p>
        </w:tc>
        <w:tc>
          <w:tcPr>
            <w:tcW w:type="dxa" w:w="4320"/>
          </w:tcPr>
          <w:p>
            <w:r>
              <w:t>**Rebuild repo index** or **Rebuild network index**; restart dev server if needed.</w:t>
            </w:r>
          </w:p>
        </w:tc>
      </w:tr>
    </w:tbl>
    <w:p/>
    <w:p>
      <w:r>
        <w:t>Corpus locations: **`data/copilot/evidence-corpus.json`** (repository), **`data/copilot/evidence-corpus.network.json`** (network).</w:t>
      </w:r>
    </w:p>
    <w:p/>
    <w:p>
      <w:r>
        <w:t>---</w:t>
      </w:r>
    </w:p>
    <w:p/>
    <w:p>
      <w:pPr>
        <w:pStyle w:val="Heading1"/>
      </w:pPr>
      <w:r>
        <w:t>8. Maintainer tasks (short)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 / location</w:t>
            </w:r>
          </w:p>
        </w:tc>
      </w:tr>
      <w:tr>
        <w:tc>
          <w:tcPr>
            <w:tcW w:type="dxa" w:w="4320"/>
          </w:tcPr>
          <w:p>
            <w:r>
              <w:t>Rebuild demo corpus</w:t>
            </w:r>
          </w:p>
        </w:tc>
        <w:tc>
          <w:tcPr>
            <w:tcW w:type="dxa" w:w="4320"/>
          </w:tcPr>
          <w:p>
            <w:r>
              <w:t>`npm run ingest`</w:t>
            </w:r>
          </w:p>
        </w:tc>
      </w:tr>
      <w:tr>
        <w:tc>
          <w:tcPr>
            <w:tcW w:type="dxa" w:w="4320"/>
          </w:tcPr>
          <w:p>
            <w:r>
              <w:t>Rebuild network corpus</w:t>
            </w:r>
          </w:p>
        </w:tc>
        <w:tc>
          <w:tcPr>
            <w:tcW w:type="dxa" w:w="4320"/>
          </w:tcPr>
          <w:p>
            <w:r>
              <w:t>`npm run ingest:network` or UI **Rebuild network index**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`npm run test`</w:t>
            </w:r>
          </w:p>
        </w:tc>
      </w:tr>
      <w:tr>
        <w:tc>
          <w:tcPr>
            <w:tcW w:type="dxa" w:w="4320"/>
          </w:tcPr>
          <w:p>
            <w:r>
              <w:t>Prompt / copilot logic</w:t>
            </w:r>
          </w:p>
        </w:tc>
        <w:tc>
          <w:tcPr>
            <w:tcW w:type="dxa" w:w="4320"/>
          </w:tcPr>
          <w:p>
            <w:r>
              <w:t>`lib/server/copilot/` (e.g. `prompts.ts`, `retrieve-evidence.ts`, `generate-plan.ts`)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`components/copilot/`, `app/page.tsx`</w:t>
            </w:r>
          </w:p>
        </w:tc>
      </w:tr>
    </w:tbl>
    <w:p/>
    <w:p>
      <w:r>
        <w:t>Deep technical notes, flow diagrams, and change history: **`docs/NETWORK_SHARE_AND_RETRIEVAL.md`**.</w:t>
      </w:r>
    </w:p>
    <w:p/>
    <w:p>
      <w:r>
        <w:t>---</w:t>
      </w:r>
    </w:p>
    <w:p/>
    <w:p>
      <w:pPr>
        <w:pStyle w:val="Heading1"/>
      </w:pPr>
      <w:r>
        <w:t>9. Glossary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**RAISE**</w:t>
            </w:r>
          </w:p>
        </w:tc>
        <w:tc>
          <w:tcPr>
            <w:tcW w:type="dxa" w:w="4320"/>
          </w:tcPr>
          <w:p>
            <w:r>
              <w:t>Regulatory AI for Structured Execution — product name for this tool.</w:t>
            </w:r>
          </w:p>
        </w:tc>
      </w:tr>
      <w:tr>
        <w:tc>
          <w:tcPr>
            <w:tcW w:type="dxa" w:w="4320"/>
          </w:tcPr>
          <w:p>
            <w:r>
              <w:t>**Corpus / index**</w:t>
            </w:r>
          </w:p>
        </w:tc>
        <w:tc>
          <w:tcPr>
            <w:tcW w:type="dxa" w:w="4320"/>
          </w:tcPr>
          <w:p>
            <w:r>
              <w:t>Searchable evidence built from repo files and/or a network folder.</w:t>
            </w:r>
          </w:p>
        </w:tc>
      </w:tr>
      <w:tr>
        <w:tc>
          <w:tcPr>
            <w:tcW w:type="dxa" w:w="4320"/>
          </w:tcPr>
          <w:p>
            <w:r>
              <w:t>**Repository pool**</w:t>
            </w:r>
          </w:p>
        </w:tc>
        <w:tc>
          <w:tcPr>
            <w:tcW w:type="dxa" w:w="4320"/>
          </w:tcPr>
          <w:p>
            <w:r>
              <w:t>In-repo demo evidence (`evidence-corpus.json`).</w:t>
            </w:r>
          </w:p>
        </w:tc>
      </w:tr>
      <w:tr>
        <w:tc>
          <w:tcPr>
            <w:tcW w:type="dxa" w:w="4320"/>
          </w:tcPr>
          <w:p>
            <w:r>
              <w:t>**Network pool**</w:t>
            </w:r>
          </w:p>
        </w:tc>
        <w:tc>
          <w:tcPr>
            <w:tcW w:type="dxa" w:w="4320"/>
          </w:tcPr>
          <w:p>
            <w:r>
              <w:t>Evidence from your share (`evidence-corpus.network.json`).</w:t>
            </w:r>
          </w:p>
        </w:tc>
      </w:tr>
      <w:tr>
        <w:tc>
          <w:tcPr>
            <w:tcW w:type="dxa" w:w="4320"/>
          </w:tcPr>
          <w:p>
            <w:r>
              <w:t>**RAG**</w:t>
            </w:r>
          </w:p>
        </w:tc>
        <w:tc>
          <w:tcPr>
            <w:tcW w:type="dxa" w:w="4320"/>
          </w:tcPr>
          <w:p>
            <w:r>
              <w:t>Retrieval-augmented generation: retrieve passages, then generate text grounded on them.</w:t>
            </w:r>
          </w:p>
        </w:tc>
      </w:tr>
      <w:tr>
        <w:tc>
          <w:tcPr>
            <w:tcW w:type="dxa" w:w="4320"/>
          </w:tcPr>
          <w:p>
            <w:r>
              <w:t>**MGA**</w:t>
            </w:r>
          </w:p>
        </w:tc>
        <w:tc>
          <w:tcPr>
            <w:tcW w:type="dxa" w:w="4320"/>
          </w:tcPr>
          <w:p>
            <w:r>
              <w:t>myGenAssist — internal AI API; access via bearer token.</w:t>
            </w:r>
          </w:p>
        </w:tc>
      </w:tr>
      <w:tr>
        <w:tc>
          <w:tcPr>
            <w:tcW w:type="dxa" w:w="4320"/>
          </w:tcPr>
          <w:p>
            <w:r>
              <w:t>**networkScanRoot**</w:t>
            </w:r>
          </w:p>
        </w:tc>
        <w:tc>
          <w:tcPr>
            <w:tcW w:type="dxa" w:w="4320"/>
          </w:tcPr>
          <w:p>
            <w:r>
              <w:t>Directory recorded at network ingest; used to build correct full paths for files.</w:t>
            </w:r>
          </w:p>
        </w:tc>
      </w:tr>
    </w:tbl>
    <w:p/>
    <w:p>
      <w:r>
        <w:t>---</w:t>
      </w:r>
    </w:p>
    <w:p/>
    <w:p>
      <w:pPr>
        <w:pStyle w:val="Heading1"/>
      </w:pPr>
      <w:r>
        <w:t>10. Converting this file to Word</w:t>
      </w:r>
    </w:p>
    <w:p/>
    <w:p>
      <w:r>
        <w:t xml:space="preserve">1. Open **`docs/RAISE-User-Manual.md`** in **Visual Studio Code**, **Typora**, or **Word** (File → Open).  </w:t>
      </w:r>
    </w:p>
    <w:p>
      <w:r>
        <w:t xml:space="preserve">2. In Word: review headings, then **File → Save As → Word Document (.docx)**.  </w:t>
      </w:r>
    </w:p>
    <w:p>
      <w:r>
        <w:t>3. Optionally replace older manuals (e.g. “AI-Powered Regulatory Response Accelerator”) with this document for consistency with **RAISE**.</w:t>
      </w:r>
    </w:p>
    <w:p/>
    <w:p>
      <w:r>
        <w:t>---</w:t>
      </w:r>
    </w:p>
    <w:p/>
    <w:p>
      <w:r>
        <w:t>*For hackathon or pilot demos, keep this manual next to the repo README; both describe scope, setup, and governance at a high level.*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