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1.0 -->
  <w:body>
    <w:p w:rsidR="00572B9E" w:rsidRPr="00E04530" w:rsidP="00572B9E" w14:paraId="0352AB56" w14:textId="15CE101D">
      <w:pPr>
        <w:pStyle w:val="BayerBodyTextFull"/>
        <w:pageBreakBefore w:val="0"/>
        <w:rPr>
          <w:b/>
          <w:lang w:val="de-DE"/>
        </w:rPr>
      </w:pPr>
      <w:bookmarkStart w:id="0" w:name="_Toc68684329"/>
      <w:bookmarkStart w:id="1" w:name="_Toc53910770"/>
      <w:bookmarkStart w:id="2" w:name="_Toc53820456"/>
      <w:bookmarkStart w:id="3" w:name="_Ref35744917"/>
      <w:bookmarkStart w:id="4" w:name="_Ref35744886"/>
      <w:bookmarkStart w:id="5" w:name="_Ref35744875"/>
      <w:bookmarkStart w:id="6" w:name="_Ref35744861"/>
      <w:bookmarkStart w:id="7" w:name="_Ref35744844"/>
      <w:r w:rsidRPr="00E04530">
        <w:rPr>
          <w:b/>
          <w:lang w:val="de-DE"/>
        </w:rPr>
        <w:t xml:space="preserve">Table </w:t>
      </w:r>
      <w:r w:rsidRPr="00E04530">
        <w:rPr>
          <w:b/>
          <w:lang w:val="de-DE"/>
        </w:rPr>
        <w:t>of</w:t>
      </w:r>
      <w:r w:rsidRPr="00E04530">
        <w:rPr>
          <w:b/>
          <w:lang w:val="de-DE"/>
        </w:rPr>
        <w:t xml:space="preserve"> </w:t>
      </w:r>
      <w:r w:rsidRPr="00E04530">
        <w:rPr>
          <w:b/>
          <w:lang w:val="de-DE"/>
        </w:rPr>
        <w:t>contents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EDC0B92" w14:textId="69565B9B">
      <w:pPr>
        <w:pStyle w:val="TOC1"/>
        <w:rPr>
          <w:rFonts w:asciiTheme="minorHAnsi" w:hAnsiTheme="minorHAnsi"/>
          <w:noProof/>
          <w:sz w:val="22"/>
        </w:rPr>
      </w:pPr>
      <w:r w:rsidRPr="00B61F8E">
        <w:rPr>
          <w:b/>
          <w:bCs/>
          <w:noProof/>
          <w:lang w:val="de-DE"/>
        </w:rPr>
        <w:fldChar w:fldCharType="begin"/>
      </w:r>
      <w:r w:rsidRPr="00B61F8E">
        <w:rPr>
          <w:b/>
          <w:bCs/>
          <w:noProof/>
          <w:lang w:val="de-DE"/>
        </w:rPr>
        <w:instrText>TOC \o "1-9" \h</w:instrText>
      </w:r>
      <w:r w:rsidRPr="00B61F8E">
        <w:rPr>
          <w:b/>
          <w:bCs/>
          <w:noProof/>
          <w:lang w:val="de-DE"/>
        </w:rPr>
        <w:fldChar w:fldCharType="separate"/>
      </w:r>
      <w:hyperlink w:anchor="_Toc256000000" w:history="1">
        <w:r>
          <w:rPr>
            <w:rStyle w:val="Hyperlink"/>
          </w:rPr>
          <w:t>8. Tables and figures referred to but not included in the text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rPr>
          <w:rFonts w:asciiTheme="minorHAnsi" w:hAnsiTheme="minorHAnsi"/>
          <w:noProof/>
          <w:sz w:val="22"/>
        </w:rPr>
      </w:pPr>
      <w:hyperlink w:anchor="_Toc256000001" w:history="1">
        <w:r>
          <w:rPr>
            <w:rStyle w:val="Hyperlink"/>
          </w:rPr>
          <w:t>8.4 Other analyses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02" w:history="1">
        <w:r>
          <w:rPr>
            <w:rStyle w:val="Hyperlink"/>
          </w:rPr>
          <w:t>8.4.1 Subgroup analyses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4"/>
        <w:rPr>
          <w:rFonts w:asciiTheme="minorHAnsi" w:hAnsiTheme="minorHAnsi"/>
          <w:noProof/>
          <w:sz w:val="22"/>
        </w:rPr>
      </w:pPr>
      <w:hyperlink w:anchor="_Toc256000003" w:history="1">
        <w:r>
          <w:rPr>
            <w:rStyle w:val="Hyperlink"/>
          </w:rPr>
          <w:t>8.4.1.1 Frequency of moderate to severe hot flashes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4" w:history="1">
        <w:r>
          <w:rPr>
            <w:rStyle w:val="Hyperlink"/>
          </w:rPr>
          <w:t>Table 8.4.1.1 / 1: Mean daily frequency of moderate to severe hot flashes: summary statistics and change from baseline by treatment group - by region (full analysis set)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6" w:history="1">
        <w:r>
          <w:rPr>
            <w:rStyle w:val="Hyperlink"/>
          </w:rPr>
          <w:t>Table 8.4.1.1 / 2: Mean daily frequency of moderate to severe hot flashes: summary statistics and change from baseline by treatment group - by race (full analysis set)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8" w:history="1">
        <w:r>
          <w:rPr>
            <w:rStyle w:val="Hyperlink"/>
          </w:rPr>
          <w:t>Table 8.4.1.1 / 3: Mean daily frequency of moderate to severe hot flashes: summary statistics and change from baseline by treatment group - by ethnicity (full analysis set)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0" w:history="1">
        <w:r>
          <w:rPr>
            <w:rStyle w:val="Hyperlink"/>
          </w:rPr>
          <w:t>Table 8.4.1.1 / 4: Mean daily frequency of moderate to severe hot flashes: summary statistics and change from baseline by treatment group - by BMI (full analysis set)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2" w:history="1">
        <w:r>
          <w:rPr>
            <w:rStyle w:val="Hyperlink"/>
          </w:rPr>
          <w:t>Table 8.4.1.1 / 5: Mean daily frequency of moderate to severe hot flashes: summary statistics and change from baseline by treatment group - by Smoking History (full analysis set)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4"/>
        <w:rPr>
          <w:rFonts w:asciiTheme="minorHAnsi" w:hAnsiTheme="minorHAnsi"/>
          <w:noProof/>
          <w:sz w:val="22"/>
        </w:rPr>
      </w:pPr>
      <w:hyperlink w:anchor="_Toc256000014" w:history="1">
        <w:r>
          <w:rPr>
            <w:rStyle w:val="Hyperlink"/>
          </w:rPr>
          <w:t>8.4.1.2 Severity of moderate to severe hot flashes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5" w:history="1">
        <w:r>
          <w:rPr>
            <w:rStyle w:val="Hyperlink"/>
          </w:rPr>
          <w:t>Table 8.4.1.2 / 1: Mean daily severity of moderate to severe hot flashes: summary statistics and change from baseline by treatment group - by region (full analysis set)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7" w:history="1">
        <w:r>
          <w:rPr>
            <w:rStyle w:val="Hyperlink"/>
          </w:rPr>
          <w:t>Table 8.4.1.2 / 2: Mean daily severity of moderate to severe hot flashes: summary statistics and change from baseline by treatment group - by race (full analysis set)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9" w:history="1">
        <w:r>
          <w:rPr>
            <w:rStyle w:val="Hyperlink"/>
          </w:rPr>
          <w:t>Table 8.4.1.2 / 3: Mean daily severity of moderate to severe hot flashes: summary statistics and change from baseline by treatment group - by ethnicity (full analysis set)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55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1" w:history="1">
        <w:r>
          <w:rPr>
            <w:rStyle w:val="Hyperlink"/>
          </w:rPr>
          <w:t>Table 8.4.1.2 / 4: Mean daily severity of moderate to severe hot flashes: summary statistics and change from baseline by treatment group - by BMI (full analysis set)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61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3" w:history="1">
        <w:r>
          <w:rPr>
            <w:rStyle w:val="Hyperlink"/>
          </w:rPr>
          <w:t>Table 8.4.1.2 / 5: Mean daily severity of moderate to severe hot flashes: summary statistics and change from baseline by treatment group - by Smoking History (full analysis set)</w:t>
        </w:r>
        <w:r>
          <w:tab/>
        </w:r>
        <w:r>
          <w:fldChar w:fldCharType="begin"/>
        </w:r>
        <w:r>
          <w:instrText xml:space="preserve"> PAGEREF _Toc256000023 \h </w:instrText>
        </w:r>
        <w:r>
          <w:fldChar w:fldCharType="separate"/>
        </w:r>
        <w:r>
          <w:t>69</w:t>
        </w:r>
        <w:r>
          <w:fldChar w:fldCharType="end"/>
        </w:r>
      </w:hyperlink>
    </w:p>
    <w:p>
      <w:pPr>
        <w:pStyle w:val="TOC4"/>
        <w:rPr>
          <w:rFonts w:asciiTheme="minorHAnsi" w:hAnsiTheme="minorHAnsi"/>
          <w:noProof/>
          <w:sz w:val="22"/>
        </w:rPr>
      </w:pPr>
      <w:hyperlink w:anchor="_Toc256000025" w:history="1">
        <w:r>
          <w:rPr>
            <w:rStyle w:val="Hyperlink"/>
          </w:rPr>
          <w:t>8.4.1.3 PROMIS SD SF 8b</w:t>
        </w:r>
        <w:r>
          <w:tab/>
        </w:r>
        <w:r>
          <w:fldChar w:fldCharType="begin"/>
        </w:r>
        <w:r>
          <w:instrText xml:space="preserve"> PAGEREF _Toc256000025 \h </w:instrText>
        </w:r>
        <w:r>
          <w:fldChar w:fldCharType="separate"/>
        </w:r>
        <w:r>
          <w:t>76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6" w:history="1">
        <w:r>
          <w:rPr>
            <w:rStyle w:val="Hyperlink"/>
          </w:rPr>
          <w:t>Table 8.4.1.3 / 1: PROMIS SD SF 8b total T-score: summary statistics and change from baseline by treatment group - by region (full analysis set)</w:t>
        </w:r>
        <w:r>
          <w:tab/>
        </w:r>
        <w:r>
          <w:fldChar w:fldCharType="begin"/>
        </w:r>
        <w:r>
          <w:instrText xml:space="preserve"> PAGEREF _Toc256000026 \h </w:instrText>
        </w:r>
        <w:r>
          <w:fldChar w:fldCharType="separate"/>
        </w:r>
        <w:r>
          <w:t>77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8" w:history="1">
        <w:r>
          <w:rPr>
            <w:rStyle w:val="Hyperlink"/>
          </w:rPr>
          <w:t>Table 8.4.1.3 / 2: PROMIS SD SF 8b total T-score: summary statistics and change from baseline by treatment group - by race (full analysis set)</w:t>
        </w:r>
        <w:r>
          <w:tab/>
        </w:r>
        <w:r>
          <w:fldChar w:fldCharType="begin"/>
        </w:r>
        <w:r>
          <w:instrText xml:space="preserve"> PAGEREF _Toc256000028 \h </w:instrText>
        </w:r>
        <w:r>
          <w:fldChar w:fldCharType="separate"/>
        </w:r>
        <w:r>
          <w:t>79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0" w:history="1">
        <w:r>
          <w:rPr>
            <w:rStyle w:val="Hyperlink"/>
          </w:rPr>
          <w:t>Table 8.4.1.3 / 3: PROMIS SD SF 8b total T-score: summary statistics and change from baseline by treatment group - by ethnicity (full analysis set)</w:t>
        </w:r>
        <w:r>
          <w:tab/>
        </w:r>
        <w:r>
          <w:fldChar w:fldCharType="begin"/>
        </w:r>
        <w:r>
          <w:instrText xml:space="preserve"> PAGEREF _Toc256000030 \h </w:instrText>
        </w:r>
        <w:r>
          <w:fldChar w:fldCharType="separate"/>
        </w:r>
        <w:r>
          <w:t>85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2" w:history="1">
        <w:r>
          <w:rPr>
            <w:rStyle w:val="Hyperlink"/>
          </w:rPr>
          <w:t>Table 8.4.1.3 / 4: PROMIS SD SF 8b total T-score: summary statistics and change from baseline by treatment group - by BMI (full analysis set)</w:t>
        </w:r>
        <w:r>
          <w:tab/>
        </w:r>
        <w:r>
          <w:fldChar w:fldCharType="begin"/>
        </w:r>
        <w:r>
          <w:instrText xml:space="preserve"> PAGEREF _Toc256000032 \h </w:instrText>
        </w:r>
        <w:r>
          <w:fldChar w:fldCharType="separate"/>
        </w:r>
        <w:r>
          <w:t>88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4" w:history="1">
        <w:r>
          <w:rPr>
            <w:rStyle w:val="Hyperlink"/>
          </w:rPr>
          <w:t>Table 8.4.1.3 / 5: PROMIS SD SF 8b total T-score: summary statistics and change from baseline by treatment group - by Smoking History (full analysis set)</w:t>
        </w:r>
        <w:r>
          <w:tab/>
        </w:r>
        <w:r>
          <w:fldChar w:fldCharType="begin"/>
        </w:r>
        <w:r>
          <w:instrText xml:space="preserve"> PAGEREF _Toc256000034 \h </w:instrText>
        </w:r>
        <w:r>
          <w:fldChar w:fldCharType="separate"/>
        </w:r>
        <w:r>
          <w:t>92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6" w:history="1">
        <w:r>
          <w:rPr>
            <w:rStyle w:val="Hyperlink"/>
          </w:rPr>
          <w:t>Table 8.4.1.3 / 6: PROMIS SD SF 8b total T-score: summary statistics and change from baseline by treatment group - by Insomnia Severity Index (ISI) (full analysis set)</w:t>
        </w:r>
        <w:r>
          <w:tab/>
        </w:r>
        <w:r>
          <w:fldChar w:fldCharType="begin"/>
        </w:r>
        <w:r>
          <w:instrText xml:space="preserve"> PAGEREF _Toc256000036 \h </w:instrText>
        </w:r>
        <w:r>
          <w:fldChar w:fldCharType="separate"/>
        </w:r>
        <w:r>
          <w:t>95</w:t>
        </w:r>
        <w:r>
          <w:fldChar w:fldCharType="end"/>
        </w:r>
      </w:hyperlink>
    </w:p>
    <w:p>
      <w:pPr>
        <w:pStyle w:val="TOC4"/>
        <w:rPr>
          <w:rFonts w:asciiTheme="minorHAnsi" w:hAnsiTheme="minorHAnsi"/>
          <w:noProof/>
          <w:sz w:val="22"/>
        </w:rPr>
      </w:pPr>
      <w:hyperlink w:anchor="_Toc256000038" w:history="1">
        <w:r>
          <w:rPr>
            <w:rStyle w:val="Hyperlink"/>
          </w:rPr>
          <w:t>8.4.1.4 MENQOL total score</w:t>
        </w:r>
        <w:r>
          <w:tab/>
        </w:r>
        <w:r>
          <w:fldChar w:fldCharType="begin"/>
        </w:r>
        <w:r>
          <w:instrText xml:space="preserve"> PAGEREF _Toc256000038 \h </w:instrText>
        </w:r>
        <w:r>
          <w:fldChar w:fldCharType="separate"/>
        </w:r>
        <w:r>
          <w:t>99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9" w:history="1">
        <w:r>
          <w:rPr>
            <w:rStyle w:val="Hyperlink"/>
          </w:rPr>
          <w:t>Table 8.4.1.4 / 1: MENQOL total score: summary statistics and change from baseline by treatment group - by region (full analysis set)</w:t>
        </w:r>
        <w:r>
          <w:tab/>
        </w:r>
        <w:r>
          <w:fldChar w:fldCharType="begin"/>
        </w:r>
        <w:r>
          <w:instrText xml:space="preserve"> PAGEREF _Toc256000039 \h </w:instrText>
        </w:r>
        <w:r>
          <w:fldChar w:fldCharType="separate"/>
        </w:r>
        <w:r>
          <w:t>100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1" w:history="1">
        <w:r>
          <w:rPr>
            <w:rStyle w:val="Hyperlink"/>
          </w:rPr>
          <w:t>Table 8.4.1.4 / 2: MENQOL total score: summary statistics and change from baseline by treatment group - by race (full analysis set)</w:t>
        </w:r>
        <w:r>
          <w:tab/>
        </w:r>
        <w:r>
          <w:fldChar w:fldCharType="begin"/>
        </w:r>
        <w:r>
          <w:instrText xml:space="preserve"> PAGEREF _Toc256000041 \h </w:instrText>
        </w:r>
        <w:r>
          <w:fldChar w:fldCharType="separate"/>
        </w:r>
        <w:r>
          <w:t>102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3" w:history="1">
        <w:r>
          <w:rPr>
            <w:rStyle w:val="Hyperlink"/>
          </w:rPr>
          <w:t>Table 8.4.1.4 / 3: MENQOL total score: summary statistics and change from baseline by treatment group - by ethnicity (full analysis set)</w:t>
        </w:r>
        <w:r>
          <w:tab/>
        </w:r>
        <w:r>
          <w:fldChar w:fldCharType="begin"/>
        </w:r>
        <w:r>
          <w:instrText xml:space="preserve"> PAGEREF _Toc256000043 \h </w:instrText>
        </w:r>
        <w:r>
          <w:fldChar w:fldCharType="separate"/>
        </w:r>
        <w:r>
          <w:t>108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5" w:history="1">
        <w:r>
          <w:rPr>
            <w:rStyle w:val="Hyperlink"/>
          </w:rPr>
          <w:t>Table 8.4.1.4 / 4: MENQOL total score: summary statistics and change from baseline by treatment group - by BMI (full analysis set)</w:t>
        </w:r>
        <w:r>
          <w:tab/>
        </w:r>
        <w:r>
          <w:fldChar w:fldCharType="begin"/>
        </w:r>
        <w:r>
          <w:instrText xml:space="preserve"> PAGEREF _Toc256000045 \h </w:instrText>
        </w:r>
        <w:r>
          <w:fldChar w:fldCharType="separate"/>
        </w:r>
        <w:r>
          <w:t>111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7" w:history="1">
        <w:r>
          <w:rPr>
            <w:rStyle w:val="Hyperlink"/>
          </w:rPr>
          <w:t>Table 8.4.1.4 / 5: MENQOL total score: summary statistics and change from baseline by treatment group - by Smoking History (full analysis set)</w:t>
        </w:r>
        <w:r>
          <w:tab/>
        </w:r>
        <w:r>
          <w:fldChar w:fldCharType="begin"/>
        </w:r>
        <w:r>
          <w:instrText xml:space="preserve"> PAGEREF _Toc256000047 \h </w:instrText>
        </w:r>
        <w:r>
          <w:fldChar w:fldCharType="separate"/>
        </w:r>
        <w:r>
          <w:t>115</w:t>
        </w:r>
        <w:r>
          <w:fldChar w:fldCharType="end"/>
        </w:r>
      </w:hyperlink>
    </w:p>
    <w:p>
      <w:pPr>
        <w:pStyle w:val="TOC4"/>
        <w:rPr>
          <w:rFonts w:asciiTheme="minorHAnsi" w:hAnsiTheme="minorHAnsi"/>
          <w:noProof/>
          <w:sz w:val="22"/>
        </w:rPr>
      </w:pPr>
      <w:hyperlink w:anchor="_Toc256000049" w:history="1">
        <w:r>
          <w:rPr>
            <w:rStyle w:val="Hyperlink"/>
          </w:rPr>
          <w:t>8.4.1.5 MENQOL vasomotor symptoms subdomain score</w:t>
        </w:r>
        <w:r>
          <w:tab/>
        </w:r>
        <w:r>
          <w:fldChar w:fldCharType="begin"/>
        </w:r>
        <w:r>
          <w:instrText xml:space="preserve"> PAGEREF _Toc256000049 \h </w:instrText>
        </w:r>
        <w:r>
          <w:fldChar w:fldCharType="separate"/>
        </w:r>
        <w:r>
          <w:t>118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50" w:history="1">
        <w:r>
          <w:rPr>
            <w:rStyle w:val="Hyperlink"/>
          </w:rPr>
          <w:t>Table 8.4.1.5 / 1: MENQOL vasomotor symptoms subdomain score: summary statistics and change from baseline by treatment group - by region (full analysis set)</w:t>
        </w:r>
        <w:r>
          <w:tab/>
        </w:r>
        <w:r>
          <w:fldChar w:fldCharType="begin"/>
        </w:r>
        <w:r>
          <w:instrText xml:space="preserve"> PAGEREF _Toc256000050 \h </w:instrText>
        </w:r>
        <w:r>
          <w:fldChar w:fldCharType="separate"/>
        </w:r>
        <w:r>
          <w:t>119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52" w:history="1">
        <w:r>
          <w:rPr>
            <w:rStyle w:val="Hyperlink"/>
          </w:rPr>
          <w:t>Table 8.4.1.5 / 2: MENQOL vasomotor symptoms subdomain score: summary statistics and change from baseline by treatment group - by race (full analysis set)</w:t>
        </w:r>
        <w:r>
          <w:tab/>
        </w:r>
        <w:r>
          <w:fldChar w:fldCharType="begin"/>
        </w:r>
        <w:r>
          <w:instrText xml:space="preserve"> PAGEREF _Toc256000052 \h </w:instrText>
        </w:r>
        <w:r>
          <w:fldChar w:fldCharType="separate"/>
        </w:r>
        <w:r>
          <w:t>121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54" w:history="1">
        <w:r>
          <w:rPr>
            <w:rStyle w:val="Hyperlink"/>
          </w:rPr>
          <w:t>Table 8.4.1.5 / 3: MENQOL vasomotor symptoms subdomain score: summary statistics and change from baseline by treatment group - by ethnicity (full analysis set)</w:t>
        </w:r>
        <w:r>
          <w:tab/>
        </w:r>
        <w:r>
          <w:fldChar w:fldCharType="begin"/>
        </w:r>
        <w:r>
          <w:instrText xml:space="preserve"> PAGEREF _Toc256000054 \h </w:instrText>
        </w:r>
        <w:r>
          <w:fldChar w:fldCharType="separate"/>
        </w:r>
        <w:r>
          <w:t>127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56" w:history="1">
        <w:r>
          <w:rPr>
            <w:rStyle w:val="Hyperlink"/>
          </w:rPr>
          <w:t>Table 8.4.1.5 / 4: MENQOL vasomotor symptoms subdomain score: summary statistics and change from baseline by treatment group - by BMI (full analysis set)</w:t>
        </w:r>
        <w:r>
          <w:tab/>
        </w:r>
        <w:r>
          <w:fldChar w:fldCharType="begin"/>
        </w:r>
        <w:r>
          <w:instrText xml:space="preserve"> PAGEREF _Toc256000056 \h </w:instrText>
        </w:r>
        <w:r>
          <w:fldChar w:fldCharType="separate"/>
        </w:r>
        <w:r>
          <w:t>130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58" w:history="1">
        <w:r>
          <w:rPr>
            <w:rStyle w:val="Hyperlink"/>
          </w:rPr>
          <w:t>Table 8.4.1.5 / 5: MENQOL vasomotor symptoms subdomain score: summary statistics and change from baseline by treatment group - by Smoking History (full analysis set)</w:t>
        </w:r>
        <w:r>
          <w:tab/>
        </w:r>
        <w:r>
          <w:fldChar w:fldCharType="begin"/>
        </w:r>
        <w:r>
          <w:instrText xml:space="preserve"> PAGEREF _Toc256000058 \h </w:instrText>
        </w:r>
        <w:r>
          <w:fldChar w:fldCharType="separate"/>
        </w:r>
        <w:r>
          <w:t>134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60" w:history="1">
        <w:r>
          <w:rPr>
            <w:rStyle w:val="Hyperlink"/>
          </w:rPr>
          <w:t>8.4.2 Sleep efficiency measurement - Actigraphy</w:t>
        </w:r>
        <w:r>
          <w:tab/>
        </w:r>
        <w:r>
          <w:fldChar w:fldCharType="begin"/>
        </w:r>
        <w:r>
          <w:instrText xml:space="preserve"> PAGEREF _Toc256000060 \h </w:instrText>
        </w:r>
        <w:r>
          <w:fldChar w:fldCharType="separate"/>
        </w:r>
        <w:r>
          <w:t>137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61" w:history="1">
        <w:r>
          <w:rPr>
            <w:rStyle w:val="Hyperlink"/>
          </w:rPr>
          <w:t>Table 8.4.2 / 1: Actigraphy - Mean Daily Number Of Awakenings Per Hour Of Sleep: summary statistics and change from baseline by treatment group (sleep analysis set)</w:t>
        </w:r>
        <w:r>
          <w:tab/>
        </w:r>
        <w:r>
          <w:fldChar w:fldCharType="begin"/>
        </w:r>
        <w:r>
          <w:instrText xml:space="preserve"> PAGEREF _Toc256000061 \h </w:instrText>
        </w:r>
        <w:r>
          <w:fldChar w:fldCharType="separate"/>
        </w:r>
        <w:r>
          <w:t>138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63" w:history="1">
        <w:r>
          <w:rPr>
            <w:rStyle w:val="Hyperlink"/>
          </w:rPr>
          <w:t>Table 8.4.2 / 2: Actigraphy - Mean Daily Length Of Awakenings During Sleep (min): summary statistics and change from baseline by treatment group (sleep analysis set)</w:t>
        </w:r>
        <w:r>
          <w:tab/>
        </w:r>
        <w:r>
          <w:fldChar w:fldCharType="begin"/>
        </w:r>
        <w:r>
          <w:instrText xml:space="preserve"> PAGEREF _Toc256000063 \h </w:instrText>
        </w:r>
        <w:r>
          <w:fldChar w:fldCharType="separate"/>
        </w:r>
        <w:r>
          <w:t>139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65" w:history="1">
        <w:r>
          <w:rPr>
            <w:rStyle w:val="Hyperlink"/>
          </w:rPr>
          <w:t>Table 8.4.2 / 3: Actigraphy - Mean Daily Sleep Efficiency (%): summary statistics and change from baseline by treatment group (sleep analysis set)</w:t>
        </w:r>
        <w:r>
          <w:tab/>
        </w:r>
        <w:r>
          <w:fldChar w:fldCharType="begin"/>
        </w:r>
        <w:r>
          <w:instrText xml:space="preserve"> PAGEREF _Toc256000065 \h </w:instrText>
        </w:r>
        <w:r>
          <w:fldChar w:fldCharType="separate"/>
        </w:r>
        <w:r>
          <w:t>140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67" w:history="1">
        <w:r>
          <w:rPr>
            <w:rStyle w:val="Hyperlink"/>
          </w:rPr>
          <w:t>Table 8.4.2 / 4: Actigraphy - Mean Daily Wake After Sleep Onset (min): summary statistics and change from baseline by treatment group (sleep analysis set)</w:t>
        </w:r>
        <w:r>
          <w:tab/>
        </w:r>
        <w:r>
          <w:fldChar w:fldCharType="begin"/>
        </w:r>
        <w:r>
          <w:instrText xml:space="preserve"> PAGEREF _Toc256000067 \h </w:instrText>
        </w:r>
        <w:r>
          <w:fldChar w:fldCharType="separate"/>
        </w:r>
        <w:r>
          <w:t>141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69" w:history="1">
        <w:r>
          <w:rPr>
            <w:rStyle w:val="Hyperlink"/>
          </w:rPr>
          <w:t>Table 8.4.2 / 5: Actigraphy - Mean Daily Total Sleep Time Over 24 hour (min): summary statistics and change from baseline by treatment group (sleep analysis set)</w:t>
        </w:r>
        <w:r>
          <w:tab/>
        </w:r>
        <w:r>
          <w:fldChar w:fldCharType="begin"/>
        </w:r>
        <w:r>
          <w:instrText xml:space="preserve"> PAGEREF _Toc256000069 \h </w:instrText>
        </w:r>
        <w:r>
          <w:fldChar w:fldCharType="separate"/>
        </w:r>
        <w:r>
          <w:t>142</w:t>
        </w:r>
        <w:r>
          <w:fldChar w:fldCharType="end"/>
        </w:r>
      </w:hyperlink>
    </w:p>
    <w:p w:rsidR="00572B9E" w:rsidRPr="0063016D" w:rsidP="00572B9E">
      <w:pPr>
        <w:pStyle w:val="BayerBodyTextFull"/>
        <w:rPr>
          <w:b/>
          <w:bCs/>
          <w:noProof/>
          <w:lang w:val="de-DE"/>
        </w:rPr>
        <w:sectPr w:rsidSect="002E0C06">
          <w:headerReference w:type="default" r:id="rId12"/>
          <w:headerReference w:type="first" r:id="rId13"/>
          <w:endnotePr>
            <w:numFmt w:val="decimal"/>
          </w:endnotePr>
          <w:pgSz w:w="11907" w:h="16840" w:code="9"/>
          <w:pgMar w:top="1418" w:right="1418" w:bottom="1418" w:left="1418" w:header="720" w:footer="57" w:gutter="0"/>
          <w:cols w:space="720"/>
          <w:formProt w:val="0"/>
          <w:titlePg/>
          <w:docGrid w:linePitch="326"/>
        </w:sectPr>
      </w:pPr>
      <w:r w:rsidRPr="00B61F8E">
        <w:rPr>
          <w:b/>
          <w:bCs/>
          <w:noProof/>
          <w:lang w:val="de-DE"/>
        </w:rPr>
        <w:fldChar w:fldCharType="end"/>
      </w:r>
    </w:p>
    <w:p>
      <w:pPr>
        <w:pStyle w:val="Heading1"/>
        <w:pageBreakBefore w:val="0"/>
        <w:spacing w:before="240" w:after="120" w:line="240" w:lineRule="auto"/>
      </w:pPr>
      <w:bookmarkStart w:id="8" w:name="_Toc256000000"/>
      <w:r>
        <w:t>8. Tables and figures referred to but not included in the text</w:t>
      </w:r>
      <w:bookmarkEnd w:id="8"/>
    </w:p>
    <w:p>
      <w:pPr>
        <w:pStyle w:val="Heading2"/>
        <w:spacing w:before="240" w:after="120" w:line="240" w:lineRule="auto"/>
      </w:pPr>
      <w:bookmarkStart w:id="9" w:name="_Toc256000001"/>
      <w:r>
        <w:t>8.4 Other analyses</w:t>
      </w:r>
      <w:bookmarkEnd w:id="9"/>
    </w:p>
    <w:p>
      <w:pPr>
        <w:pStyle w:val="Heading3"/>
        <w:spacing w:before="120" w:after="0" w:line="240" w:lineRule="auto"/>
      </w:pPr>
      <w:bookmarkStart w:id="10" w:name="_Toc256000002"/>
      <w:r>
        <w:t>8.4.1 Subgroup analyses</w:t>
      </w:r>
      <w:bookmarkEnd w:id="10"/>
    </w:p>
    <w:p>
      <w:pPr>
        <w:pStyle w:val="Heading4"/>
        <w:spacing w:before="120" w:after="0" w:line="240" w:lineRule="auto"/>
      </w:pPr>
      <w:bookmarkStart w:id="11" w:name="_Toc256000003"/>
      <w:r>
        <w:t>8.4.1.1 Frequency of moderate to severe hot flashes</w:t>
      </w:r>
      <w:bookmarkEnd w:id="11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2" w:name="_Toc256000004"/>
            <w:r>
              <w:t>Table 8.4.1.1 / 1: Mean daily frequency of moderate to severe hot flashes: summary statistics and change from baseline by treatment group - by region (full analysis set)</w:t>
            </w:r>
            <w:bookmarkEnd w:id="12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North America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(N=118)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13.63  (6.58)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5.4,  40.7  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8.99  (6.74)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-4.77  (5.05)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-25.8,  10.3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7.59  (6.10)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-6.08  (5.52)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-25.5,  5.6  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6.85  (5.72)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-6.91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6.60  (5.75)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6.21  (5.53)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-7.58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  (6.00)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-7.65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  (5.93)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0.0,  33.8  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  (6.12)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6.01  (6.38)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  (6.51)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-30.4,  13.1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6.10  (9.06)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  (8.27)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5.91  (8.81)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  (8.23)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-34.6,  40.9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5.08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-8.34  (6.43)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-30.6,  7.5  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5.07  (4.66)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-8.44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5.02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-8.28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-32.2,  5.5  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4.56  (4.65)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(4.88)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-8.48  (6.42)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4.51  (4.68)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-8.77  (5.93)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4.38  (4.83)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-8.94  (6.05)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4.06  (4.69)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-9.11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4.31  (4.94)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  (6.13)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3.81  (4.33)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-9.43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3.91  (4.67)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  (6.42)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3.94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-9.38  (6.39)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4.06  (4.67)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-9.27  (6.29)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3.92  (4.49)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-9.34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3.94  (4.77)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-9.49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4.38  (4.94)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-9.69  (6.21)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-30.0,  4.6  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6.42  (6.04)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-6.76  (5.99)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-25.0,  17.0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7.26  (7.09)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-5.91  (5.26)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7.38  (6.99)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-5.85  (4.99)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-19.2,  4.8  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7.62  (7.62)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-5.76  (5.17)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-19.9,  6.4  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15.13  (17.08)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1.5,  173.9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12.73  (15.59)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0.7,  157.6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-2.39  (5.31)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12.06  (15.22)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0.1,  142.3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-3.42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-31.6,  25.6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11.91  (17.99)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0.0,  173.4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-3.54  (6.78)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11.84  (19.25)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-3.61  (7.50)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11.01  (17.16)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-4.53  (8.34)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10.94  (20.44)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-3.98  (8.22)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-26.8,  42.1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10.82  (20.94)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-4.15  (8.87)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-23.6,  54.4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10.61  (17.80)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  (9.24)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-26.4,  60.1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10.35  (17.21)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0.0,  130.5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-4.71  (10.49)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-43.4,  71.1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10.76  (19.38)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-4.35  (11.42)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-27.3,  84.9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10.19  (18.59)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-4.86  (11.83)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-39.6,  82.9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10.46  (19.20)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-4.64  (12.26)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9.83  (22.14)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-5.19  (11.45)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-29.1,  80.2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8.21  (18.17)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-6.73  (10.74)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-38.0,  67.6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8.27  (22.08)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-6.61  (10.19)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8.04  (22.87)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-6.80  (10.10)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7.21  (20.53)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-7.73  (9.68)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-33.2,  57.5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6.96  (20.67)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-7.88  (8.85)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-33.1,  50.8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6.99  (19.53)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-7.85  (8.56)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-32.6,  45.2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  (22.32)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-7.70  (9.24)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-38.2,  45.4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6.89  (22.53)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-8.04  (9.36)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-35.9,  44.1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6.58  (22.51)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  (9.25)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-32.2,  45.1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6.44  (21.59)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-8.44  (9.32)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-33.9,  48.9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6.92  (24.31)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-8.06  (10.04)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-32.8,  44.4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6.84  (23.29)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  (9.82)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-36.8,  48.2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6.80  (26.47)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-8.92  (8.67)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-38.1,  35.4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8.08  (20.85)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-7.60  (9.31)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-36.1,  48.9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9.48  (24.31)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-5.71  (10.04)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-29.2,  54.5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9.95  (23.12)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-5.26  (10.01)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11.64  (27.27)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-4.29  (11.46)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-4.14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-27.9,  59.2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1: Mean daily frequency of moderate to severe hot flashes: summary statistics and change from baseline by treatment group - by region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Rest of the World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(N=81)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13.01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5.0,  39.1  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7.68  (5.39)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-5.34  (5.06)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6.19  (5.50)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-6.83  (5.07)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5.61  (5.29)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-7.47  (5.32)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(5.19)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-8.02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-6.65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4.88  (5.37)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4.42  (5.20)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  (5.90)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4.22  (5.22)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-8.84  (6.17)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3.63  (3.80)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-9.08  (6.47)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3.59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-7.74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3.38  (3.89)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  (6.54)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  (4.47)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-8.88  (6.69)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3.46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-9.13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(4.09)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-9.51  (6.43)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  (3.77)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-9.57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2.75  (3.59)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1.08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-9.82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  (3.73)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-9.74  (6.56)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2.66  (3.20)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-9.94  (6.61)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2.42  (3.04)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-10.24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2.33  (2.91)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-10.32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2.22  (2.98)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-10.44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2.51  (3.24)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2.15  (2.73)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0.0,  11.7  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-10.43  (6.60)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-33.3,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  (2.64)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-10.67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2.10  (2.79)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-10.62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1.96  (2.74)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-10.87  (6.61)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1.77  (2.33)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-10.64  (6.68)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(3.46)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-9.27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3.73  (3.99)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-8.55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3.91  (4.13)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-8.47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4.27  (4.35)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-8.13  (6.86)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(N=80)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13.00  (7.13)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10.18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5.8,  49.1  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9.98  (5.85)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-3.22  (4.46)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8.89  (5.44)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-4.13  (4.85)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8.18  (5.58)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-4.82  (5.01)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7.62  (4.88)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-5.44  (5.36)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7.50  (5.11)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-5.59  (5.54)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-25.4,  2.4  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7.38  (5.07)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-5.92  (5.74)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6.99  (5.11)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-6.19  (5.86)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  (5.21)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-6.28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6.73  (5.06)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6.45  (4.91)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-6.55  (5.83)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-26.9,  5.2  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6.34  (4.94)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-6.76  (6.36)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-33.1,  4.8  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6.28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-6.73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-5.47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-30.9,  4.2  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4.77  (4.29)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-8.23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-6.62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3.75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-9.33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-33.8,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3.47  (4.00)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3.32  (3.97)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-9.80  (6.55)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-37.7,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  (3.48)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-10.07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2.75  (3.51)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-10.34  (6.51)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2.82  (3.68)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-10.16  (6.64)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2.49  (3.40)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-10.48  (6.56)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-2.1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2.49  (3.41)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  (6.64)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2.24  (3.08)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-10.79  (6.65)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-2.6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2.24  (3.14)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-10.85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2.19  (3.30)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-10.95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2.27  (3.33)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-10.79  (6.91)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2.45  (2.90)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-11.68  (8.70)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-3.1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3.09  (3.13)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(7.96)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(3.62)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-9.06  (8.33)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4.21  (3.74)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-8.94  (8.10)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4.21  (3.70)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0.0,  16.2  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  (8.65)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-6.23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3" w:name="_Toc256000006"/>
            <w:r>
              <w:t>Table 8.4.1.1 / 2: Mean daily frequency of moderate to severe hot flashes: summary statistics and change from baseline by treatment group - by race (full analysis set)</w:t>
            </w:r>
            <w:bookmarkEnd w:id="13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American Indian or Alaska Native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9.5,  9.5    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6.7,  6.7    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-2.75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-2.7,  -2.7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7.0,  7.0    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-2.5,  -2.5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6.1,  6.1    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-3.32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-3.3,  -3.3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5.9,  5.9    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-3.6,  -3.6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7.0,  7.0    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-2.5,  -2.5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5.1,  5.1    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-4.3,  -4.3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4.0,  4.0    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-5.5,  -5.5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8.2,  8.2    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-1.3,  -1.3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5.2,  5.2    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-4.3,  -4.3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2.3,  2.3    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-7.18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-7.2,  -7.2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4.7,  4.7    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-4.75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-4.7,  -4.7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4.9,  4.9    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-4.6,  -4.6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3.0,  3.0    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-6.5,  -6.5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5.1,  5.1    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-4.3,  -4.3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2.6,  2.6    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-6.9,  -6.9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2.7,  2.7    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-6.8,  -6.8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-8.3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3.9,  3.9    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-5.6,  -5.6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0.4,  0.4    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-9.0,  -9.0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0.3,  0.3    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-9.2,  -9.2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1.0,  1.0    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-8.5,  -8.5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1.4,  1.4    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-8.0,  -8.0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3.0,  3.0    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-6.5,  -6.5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3.4,  3.4    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-6.0,  -6.0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1.0,  1.0    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-8.5,  -8.5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2.8,  2.8    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-6.6,  -6.6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6.7,  6.7    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-2.8,  -2.8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7.7,  7.7    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-1.75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-1.7,  -1.7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5.7,  5.7    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-3.75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-3.7,  -3.7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10.3,  10.3  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10.7,  10.7  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0.4,  0.4    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10.7,  10.7  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0.4,  0.4    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-0.3,  -0.3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9.3,  9.3    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8.3,  8.3    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-2.0,  -2.0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-0.3,  -0.3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-0.7,  -0.7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8.0,  8.0    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-2.3,  -2.3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-0.3,  -0.3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9.3,  9.3    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10.3,  10.3  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16.0,  16.0  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5.7,  5.7    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-0.3,  -0.3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-0.7,  -0.7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-0.86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2: Mean daily frequency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Asian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15.26  (2.08)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15.26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13.8,  16.7  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  (5.05)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6.3,  13.4  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-5.40  (7.13)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0.1,  6.4    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-11.97  (6.52)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-16.6,  -7.4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  (4.14)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0.0,  5.9    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-12.33  (6.22)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-7.9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3.08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3.08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0.0,  6.2    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-12.17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-7.6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1.75  (2.47)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0.0,  3.5    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-13.51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  (2.73)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-13.33  (4.81)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-13.33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-9.9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  (3.74)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0.0,  5.3    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-12.61  (5.82)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-8.5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  (4.14)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0.0,  5.9    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-12.33  (6.22)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-7.9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  (2.63)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-13.40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  (3.13)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-13.04  (5.21)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-9.4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  (3.33)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-12.90  (5.41)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-9.1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  (2.12)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-13.76  (4.20)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-13.76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1.25  (1.77)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0.0,  2.5    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-14.01  (3.85)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  (1.21)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-14.40  (3.29)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  (1.21)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-14.26  (3.29)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-14.26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-16.6,  -11.9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  (1.11)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-14.47  (3.19)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  (1.11)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-14.47  (3.19)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  (0.81)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  (2.89)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  (0.81)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  (2.89)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  (0.61)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-14.83  (2.69)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0.64  (0.91)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-14.61  (2.99)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0.40  (0.57)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0.0,  0.8    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-14.86  (2.65)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  (0.81)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  (2.89)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0.17  (0.24)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-15.09  (2.32)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-13.5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  (0.40)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-14.97  (2.48)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-14.97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-13.2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  (1.31)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-14.33  (3.39)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-14.33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1.07  (1.52)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-14.19  (3.60)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  (2.42)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-13.54  (4.50)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  (1.72)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-14.04  (3.80)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0.92  (1.30)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0.92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0.0,  1.8    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-14.34  (3.38)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-14.34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-12.0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6.9,  6.9    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2: Mean daily frequency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Black or African American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14.46  (8.20)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12.25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5.4,  40.7  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10.40  (9.25)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-4.51  (5.84)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-18.8,  10.3  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8.79  (7.67)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-6.12  (5.98)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-20.1,  3.0    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  (7.46)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-6.62  (6.17)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-25.4,  4.6    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8.01  (7.34)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-6.65  (6.07)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-23.8,  5.4    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7.19  (6.85)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-7.73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-28.5,  9.5    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6.99  (8.15)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-7.91  (7.09)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-28.4,  10.8  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7.41  (7.73)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0.0,  33.8  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-7.72  (6.54)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-22.2,  10.5  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  (9.06)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-8.01  (7.58)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-27.1,  13.1  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7.89  (14.83)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-6.88  (12.05)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7.76  (14.28)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-7.02  (11.88)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-34.6,  40.9  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5.15  (4.47)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  (6.86)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-30.6,  1.7    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5.16  (5.03)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-8.81  (7.62)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-34.9,  1.1    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5.63  (5.87)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-32.2,  4.1    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5.21  (5.82)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-8.45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-34.6,  2.6    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5.30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-8.37  (7.76)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-34.5,  5.3    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4.97  (5.48)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-8.69  (6.93)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-34.7,  1.5    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5.16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  (6.89)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4.30  (5.77)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-8.84  (7.36)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5.09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-8.05  (7.07)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-35.2,  6.0    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4.18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-8.96  (7.07)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4.30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-9.03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-9.20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4.26  (5.62)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-8.73  (7.30)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-35.2,  4.3    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4.10  (5.25)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-8.88  (7.19)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  (7.29)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3.90  (4.82)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-27.7,  0.1    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6.24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-6.96  (5.27)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-23.2,  4.1    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7.31  (8.78)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-6.11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-21.8,  8.6    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7.48  (8.24)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-5.72  (4.84)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-14.2,  4.0    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7.67  (8.46)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-5.54  (5.03)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19.74  (27.97)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5.7,  173.9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17.15  (26.33)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2.7,  157.6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-2.43  (6.14)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-18.4,  18.9  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16.88  (25.22)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0.1,  142.3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-3.75  (8.73)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-31.6,  25.6  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17.15  (30.35)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1.4,  173.4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-3.48  (9.02)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17.35  (32.83)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1.4,  185.9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-3.45  (10.11)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16.57  (28.90)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0.4,  155.2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-4.56  (11.45)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17.33  (34.83)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0.3,  193.3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-2.50  (10.56)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-18.4,  42.1  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17.47  (36.21)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0.3,  192.3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-2.68  (12.87)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-22.7,  54.4  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15.76  (29.71)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0.7,  147.5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-4.08  (13.70)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-26.4,  60.1  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15.27  (29.00)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0.3,  130.5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-4.93  (16.82)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-43.4,  71.1  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16.81  (32.62)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0.3,  146.6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-3.39  (18.13)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-27.3,  84.9  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15.58  (31.67)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0.1,  134.3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-4.53  (18.94)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-39.6,  82.9  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16.23  (32.90)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0.6,  134.6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-4.24  (20.23)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-39.3,  88.8  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16.97  (38.26)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0.5,  183.2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-3.14  (17.47)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-23.3,  80.2  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14.66  (31.37)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-5.56  (16.71)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-38.0,  67.6  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16.53  (39.24)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-4.06  (15.60)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-23.9,  64.5  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16.79  (40.45)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-3.80  (14.56)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-24.3,  54.4  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15.34  (36.47)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-5.26  (14.08)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-25.2,  57.5  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14.97  (36.64)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-5.63  (12.86)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-23.4,  50.8  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14.71  (34.46)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-5.89  (12.17)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-24.0,  45.2  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15.54  (39.74)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-5.06  (13.11)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-24.2,  45.4  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15.92  (40.71)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-5.22  (13.62)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-25.2,  44.1  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14.53  (39.57)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-6.19  (13.20)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-25.0,  45.1  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14.15  (38.56)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-6.58  (13.28)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-24.0,  48.9  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15.66  (43.40)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-5.40  (14.94)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-24.3,  44.4  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15.50  (41.02)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(14.08)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-24.3,  48.2  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14.75  (45.27)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-7.24  (11.69)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-23.9,  35.4  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15.19  (34.98)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-6.60  (13.45)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-36.1,  48.9  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19.02  (43.13)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-2.39  (15.60)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-23.7,  54.5  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18.50  (40.13)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0.1,  196.9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-2.51  (14.49)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-23.9,  58.1  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22.59  (47.89)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-0.69  (17.83)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-24.8,  59.2  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2: Mean daily frequency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Multiple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15.99  (9.73)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7.4,  26.5  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8.36  (10.01)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-7.63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-13.9,  -1.9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  (3.13)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  (7.88)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  (3.54)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0.0,  5.0    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  (8.28)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3.54  (3.60)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0.0,  7.2    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-12.45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-19.3,  -3.9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4.69  (6.04)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0.0,  11.5  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-11.30  (5.66)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-15.0,  -4.8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4.10  (5.36)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0.0,  10.2  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-11.89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-16.4,  -5.2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0.50  (0.71)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-10.21  (5.45)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4.38  (6.62)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-11.61  (4.68)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-14.5,  -6.2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4.58  (7.44)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0.0,  13.2  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-11.41  (4.02)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-13.37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-6.8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  (4.46)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-13.13  (5.93)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-6.8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3.06  (2.84)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0.0,  5.6    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-12.93  (8.63)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-20.9,  -3.8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3.62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-12.37  (4.69)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-16.0,  -7.1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  (0.40)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-10.43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-6.8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0.64  (0.91)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-10.07  (5.66)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  (0.51)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-9.79  (5.25)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(0.00)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-10.71  (4.75)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-7.4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  (0.61)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-10.29  (5.35)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  (1.72)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-4.9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  (1.21)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  (1.41)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-9.71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  (2.32)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(7.07)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  (1.92)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-9.36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  (1.31)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-9.79  (6.06)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  (1.21)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-14.1,  -5.6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8.14  (3.64)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5.6,  10.7  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-2.57  (1.11)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-3.4,  -1.8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7.07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2.7,  11.4  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  (1.41)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-4.6,  -2.6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8.54  (5.01)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3.7,  13.7  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-7.45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-18.3,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9.33  (5.89)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9.33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5.2,  13.5  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-1.38  (1.14)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-1.38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-2.2,  -0.6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2: Mean daily frequency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15.05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10.6,  20.0  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11.11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-3.95  (3.95)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11.32  (5.99)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3.6,  17.1  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-3.73  (3.20)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9.00  (5.50)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-5.17  (3.48)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-1.5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(5.86)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3.6,  15.3  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-4.74  (3.54)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11.24  (1.94)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9.7,  13.4  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  (3.16)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  (3.80)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5.7,  13.3  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-4.88  (2.70)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-6.7,  -1.8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7.95  (5.46)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2.0,  12.7  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-9.9,  -1.5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6.67  (4.72)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1.4,  10.6  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  (4.24)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8.14  (3.36)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4.9,  11.6  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-6.02  (3.01)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-2.6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  (1.96)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6.3,  10.1  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-5.74  (4.04)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-9.9,  -1.8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8.33  (1.07)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7.3,  9.4    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-5.83  (4.25)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-10.6,  -2.4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8.92  (0.46)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8.4,  9.3    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-5.25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-10.7,  -1.6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7.83  (2.20)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5.9,  10.2  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-6.34  (3.31)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-9.8,  -3.2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7.85  (3.14)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4.6,  10.8  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-6.32  (3.44)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-9.2,  -2.5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8.52  (1.15)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(4.17)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-10.3,  -2.2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7.67  (0.93)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6.7,  8.6    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  (4.41)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-11.4,  -2.9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8.10  (0.92)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7.6,  9.2    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-6.06  (4.18)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-10.8,  -3.1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9.87  (2.85)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-4.30  (6.06)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-10.8,  1.1    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8.19  (1.36)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-5.98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-11.9,  -2.3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7.53  (0.96)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6.4,  8.2    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-6.63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-13.6,  -2.6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8.52  (1.03)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(4.06)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-10.3,  -2.8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8.13  (0.39)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7.8,  8.6    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-6.03  (5.32)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-12.2,  -2.6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6.98  (0.87)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6.0,  7.7    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-7.18  (4.63)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-12.3,  -3.4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  (2.58)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-6.88  (3.18)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-10.0,  -3.6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7.24  (0.92)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6.6,  8.3    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  (5.63)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-13.4,  -3.6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  (0.22)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7.3,  7.6    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-7.88  (6.39)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-12.4,  -3.4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9.01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-6.04  (4.98)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-6.12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9.82  (3.21)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5.9,  13.7  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-5.23  (3.92)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-10.1,  -0.8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8.98  (5.04)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-6.08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7.79  (5.48)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-7.27  (4.93)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-11.9,  -1.5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15.69  (11.97)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8.3,  29.5  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11.14  (3.85)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8.6,  15.6  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-4.55  (8.13)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-13.9,  0.3    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10.52  (5.64)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6.7,  17.0  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-5.17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-12.5,  -1.4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9.95  (6.28)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5.6,  17.1  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-5.74  (5.87)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8.71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5.1,  14.7  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-6.98  (6.85)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-14.8,  -2.0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  (1.17)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4.4,  6.7    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-10.26  (12.32)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-1.6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5.95  (2.84)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2.9,  8.4    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-9.74  (10.09)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-21.1,  -1.7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6.48  (2.16)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4.0,  8.0    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-9.21  (10.87)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-21.5,  -0.9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7.81  (2.87)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5.4,  11.0  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-7.88  (9.29)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-1.3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  (2.39)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4.1,  8.9    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-8.98  (10.30)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  (1.22)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5.4,  7.9    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-8.98  (11.96)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-0.4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(3.55)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1.0,  8.0    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-10.83  (15.40)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-0.3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3.90  (2.24)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2.1,  6.4    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-11.79  (13.65)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-27.4,  -1.9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  (1.89)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0.4,  4.0    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-13.83  (13.34)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-4.3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0.62  (0.50)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-15.07  (12.40)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0.48  (0.36)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-15.21  (12.27)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-7.4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  (0.65)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-15.12  (12.49)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-7.0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0.52  (0.58)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-15.17  (12.44)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  (0.36)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-15.36  (12.25)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-8.0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0.62  (0.59)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-15.07  (12.41)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-7.0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  (1.08)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-14.69  (12.18)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-28.6,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  (0.58)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-15.36  (12.29)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0.19  (0.22)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-15.50  (12.14)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-7.9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0.05  (0.08)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-15.64  (12.01)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-8.1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  (0.62)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-15.26  (12.33)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-8.1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0.48  (0.82)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-15.21  (12.37)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-7.9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  (2.27)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-13.98  (13.50)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-5.0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  (1.55)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0.3,  3.3    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-14.12  (13.09)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-6.0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2.90  (3.12)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0.1,  6.3    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-12.79  (14.43)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4.05  (2.84)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1.6,  7.1    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-11.64  (14.17)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-4.86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-2.1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2: Mean daily frequency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White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13.01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5.0,  39.1  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7.91  (5.21)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0.3,  27.7  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-5.11  (4.89)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-26.0,  5.1    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6.58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-6.45  (5.20)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5.90  (4.96)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-7.25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-28.1,  6.1    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5.41  (4.98)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  (5.71)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5.21  (5.08)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-7.83  (5.74)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-32.9,  2.2    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5.02  (5.01)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-8.05  (5.98)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-29.1,  1.9    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(5.06)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-8.20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4.46  (4.25)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-8.42  (6.34)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4.31  (4.12)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-8.59  (6.29)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-33.4,  2.1    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  (4.14)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-8.62  (6.25)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-33.4,  4.2    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4.33  (4.46)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-33.4,  7.5    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  (4.50)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-8.67  (6.58)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-33.6,  8.9    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3.90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-8.91  (6.37)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-33.6,  5.5    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3.59  (3.95)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-9.22  (6.22)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3.61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-9.24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3.52  (4.10)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  (6.15)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3.28  (3.74)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-9.58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3.09  (3.61)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-9.82  (6.17)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3.05  (3.56)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-9.90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2.88  (3.54)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-10.08  (6.34)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-33.6,  0.9    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3.05  (3.65)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-9.90  (6.47)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2.91  (3.38)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-10.01  (6.28)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-33.3,  1.2    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2.87  (3.60)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-10.17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2.87  (3.59)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-10.16  (6.22)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2.80  (3.57)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-10.35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3.12  (4.16)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-10.09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4.66  (5.10)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-8.08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-33.6,  17.0  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5.33  (5.66)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-7.28  (5.88)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5.41  (5.70)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  (5.91)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5.96  (6.37)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(N=154)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12.96  (6.94)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10.92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1.5,  49.1  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10.31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0.7,  36.7  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-2.78  (4.66)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-22.4,  5.4    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  (5.50)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-3.71  (4.93)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-22.6,  4.8    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8.77  (5.59)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-4.19  (5.28)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-24.9,  5.6    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8.44  (5.52)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-4.56  (5.74)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-24.4,  12.2  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8.01  (5.54)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-4.99  (5.90)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7.72  (5.67)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-5.23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  (5.58)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-5.45  (6.05)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-27.2,  10.7  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7.46  (5.70)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-5.49  (6.10)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-33.2,  10.4  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7.40  (5.78)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-5.46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-32.4,  11.4  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7.18  (5.85)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-5.66  (6.06)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-26.9,  12.4  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7.09  (6.05)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-5.83  (6.42)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-33.1,  14.7  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7.17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0.0,  42.4  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-5.70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-30.9,  17.7  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5.72  (5.27)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-7.11  (6.64)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-31.9,  14.1  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4.67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-8.20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-33.8,  14.7  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(5.05)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-8.56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3.88  (4.95)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0.0,  27.4  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-8.87  (6.80)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-37.9,  11.7  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(4.40)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  (6.60)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-37.6,  13.9  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3.20  (4.24)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0.0,  25.0  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-9.53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-38.1,  10.6  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3.30  (4.37)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-9.36  (6.38)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-39.4,  11.7  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3.06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-38.7,  15.3  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2.88  (3.96)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  (6.55)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-38.2,  13.7  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2.66  (4.00)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-9.98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-38.8,  15.7  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2.69  (3.95)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-10.04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-37.9,  16.7  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2.70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-10.05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-38.9,  17.3  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2.66  (3.99)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-9.94  (6.89)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-39.5,  16.0  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2.63  (3.15)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-10.77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-46.9,  0.1    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3.85  (4.45)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-9.01  (7.17)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(4.70)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-7.99  (7.20)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5.18  (4.65)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-7.66  (7.48)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-6.51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5.51  (4.99)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0.0,  28.4  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  (7.79)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-5.75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5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4" w:name="_Toc256000008"/>
            <w:r>
              <w:t>Table 8.4.1.1 / 3: Mean daily frequency of moderate to severe hot flashes: summary statistics and change from baseline by treatment group - by ethnicity (full analysis set)</w:t>
            </w:r>
            <w:bookmarkEnd w:id="14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14.06  (6.11)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7.4,  29.6  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10.18  (5.14)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-3.88  (2.82)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10.48  (5.53)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2.3,  22.1  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-3.58  (3.28)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9.35  (5.34)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1.8,  21.3  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-4.91  (3.93)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10.32  (5.88)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2.9,  23.1  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-4.29  (4.14)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-16.1,  0.3  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10.33  (5.53)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-4.28  (3.78)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10.22  (5.79)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2.1,  25.4  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-4.38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9.56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1.0,  22.1  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-5.05  (4.30)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8.84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1.1,  17.4  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-6.17  (5.37)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7.70  (4.16)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0.6,  14.9  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-6.51  (6.06)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7.67  (4.31)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-6.53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-18.7,  1.7  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7.45  (4.59)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-6.75  (7.80)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-24.7,  5.1  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7.53  (4.31)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0.3,  14.9  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-7.04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-23.7,  4.8  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7.23  (4.54)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-7.34  (8.56)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-27.7,  2.9  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  (4.20)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1.4,  15.7  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  (7.78)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-25.6,  2.9  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7.21  (3.86)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1.3,  14.9  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  (7.28)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-22.7,  1.8  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6.38  (3.72)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-8.19  (7.05)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-22.7,  2.1  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6.81  (4.24)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-7.76  (7.01)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-21.3,  3.9  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6.62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6.49  (3.93)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-8.08  (6.09)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-17.4,  1.2  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6.23  (4.53)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-8.35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6.07  (4.24)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-8.51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-19.0,  1.2  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6.28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  (5.98)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-16.3,  1.2  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6.76  (4.67)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-8.37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-16.4,  3.8  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6.77  (4.25)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-7.80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-17.4,  2.2  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6.52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-8.06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-17.5,  2.5  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7.16  (5.39)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0.4,  14.8  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9.36  (5.40)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0.3,  20.0  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-4.33  (5.92)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-13.4,  5.9  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10.69  (7.50)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  (5.63)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11.11  (7.01)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0.9,  30.3  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-3.36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-13.2,  4.4  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11.07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-3.40  (5.32)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12.99  (6.09)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5.8,  29.5  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10.84  (3.46)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7.3,  19.0  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-2.71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9.60  (4.22)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4.4,  19.3  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-3.38  (4.15)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9.32  (4.99)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3.0,  19.0  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-3.67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-13.2,  1.5  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9.12  (4.40)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-3.87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7.76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-5.23  (6.36)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7.22  (4.40)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2.4,  19.6  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-5.76  (5.67)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7.04  (4.72)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1.1,  20.6  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-5.94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-21.5,  2.4  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8.20  (4.89)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-5.35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7.58  (5.36)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1.7,  20.6  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-5.36  (6.21)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7.51  (5.18)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-5.43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7.52  (5.24)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1.0,  18.3  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-6.01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7.40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1.6,  19.4  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-5.53  (7.93)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-27.4,  4.9  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5.98  (5.25)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0.4,  18.0  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-6.52  (8.24)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-29.1,  3.5  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5.44  (5.42)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0.1,  16.5  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-7.66  (8.31)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4.91  (5.39)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-8.48  (8.34)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4.37  (4.67)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-8.74  (7.71)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-2.5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(3.36)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(7.03)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-4.3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3.02  (2.93)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0.0,  7.6    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-10.09  (7.06)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  (3.61)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1.92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-8.92  (7.02)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-4.0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3.41  (2.95)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-9.09  (6.75)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-28.6,  -4.4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3.04  (3.23)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-10.06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-3.5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2.75  (3.36)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0.0,  9.5    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-10.20  (7.19)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-2.5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2.37  (2.83)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-10.74  (6.99)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-3.3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  (3.32)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-9.93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3.19  (3.62)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-10.21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4.77  (4.88)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-8.01  (2.91)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5.01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-8.41  (7.73)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5.84  (4.06)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0.3,  12.9  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-7.94  (8.18)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-1.6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6.24  (4.02)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-7.18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7.72  (6.46)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0.0,  22.5  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-5.32  (8.91)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-27.9,  8.0  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3: Mean daily frequency of moderate to severe hot flashes: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(N=180)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13.34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5.0,  40.7  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8.32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-5.10  (5.22)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  (5.85)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-6.65  (5.46)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6.09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-7.34  (5.72)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5.60  (5.44)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-7.74  (5.88)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5.25  (5.34)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-8.15  (5.97)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(5.58)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-8.41  (6.22)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4.98  (5.64)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0.0,  33.8  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-8.40  (6.25)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-8.61  (6.60)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4.80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-8.47  (7.77)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4.60  (7.45)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-8.55  (7.71)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-34.6,  40.9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4.22  (4.33)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-8.76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4.10  (4.54)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-8.91  (6.63)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3.94  (4.48)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-8.97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3.62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-9.23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-9.25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3.54  (4.37)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-9.32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3.33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-9.56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2.98  (3.93)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-9.84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3.12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-9.73  (6.34)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2.79  (3.70)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-10.07  (6.42)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3.01  (4.08)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-9.90  (6.63)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  (3.73)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-10.04  (6.54)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2.81  (3.84)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-10.07  (6.38)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2.76  (3.76)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2.73  (4.01)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-10.34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  (3.87)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  (6.38)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4.60  (5.19)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-8.19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5.26  (5.92)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-7.46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5.37  (5.88)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-7.35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5.81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-7.05  (5.97)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(N=179)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14.28  (14.29)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5.7,  173.9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11.63  (13.16)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1.1,  157.6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-2.69  (4.85)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10.72  (12.65)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-3.76  (5.85)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-31.6,  25.6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10.40  (14.98)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0.0,  173.4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-4.08  (6.05)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10.08  (15.84)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-4.42  (6.76)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9.67  (14.17)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-4.90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9.68  (16.89)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-4.61  (7.29)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-27.8,  42.1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9.37  (17.20)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-4.88  (7.82)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9.04  (14.64)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-5.21  (8.14)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-33.2,  60.1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8.81  (14.05)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0.0,  130.5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-5.44  (9.09)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-43.4,  71.1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8.96  (15.82)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-5.29  (9.73)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-27.3,  84.9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8.45  (15.03)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-5.74  (10.05)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-39.6,  82.9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8.54  (15.34)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-5.68  (10.29)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7.70  (17.85)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-6.49  (9.62)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-31.9,  80.2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6.18  (14.58)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-7.95  (9.14)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-38.0,  67.6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6.16  (17.62)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-7.88  (8.66)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-34.8,  64.5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6.10  (18.42)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-7.98  (8.57)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-37.7,  54.4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  (16.53)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-8.72  (8.28)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-37.6,  57.5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5.23  (16.63)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-8.84  (7.76)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-38.1,  50.8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5.24  (15.79)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-8.83  (7.59)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-39.4,  45.2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5.21  (17.98)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  (7.91)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-38.7,  45.4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5.04  (18.04)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-9.08  (8.05)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-38.2,  44.1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4.68  (17.88)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-9.37  (7.99)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-38.8,  45.1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4.67  (17.27)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-9.42  (8.04)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4.85  (19.29)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-9.33  (8.57)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4.83  (18.43)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-9.21  (8.37)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-39.5,  48.2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5.01  (20.92)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(8.58)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-46.9,  35.4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5.91  (16.83)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-8.68  (8.71)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7.08  (19.58)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-7.22  (9.45)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  (18.75)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-6.87  (9.24)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8.25  (21.82)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-6.49  (10.52)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-49.1,  59.2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94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3: Mean daily frequency of moderate to severe hot flashes: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11.57  (0.40)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11.3,  11.9  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  (4.75)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2.3,  9.0    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  (0.81)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3.6,  4.7    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  (1.21)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-6.6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  (1.82)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3.4,  6.0    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  (2.22)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-5.3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  (0.40)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3.6,  4.1    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  (0.81)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-7.1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7.79  (3.94)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5.0,  10.6  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  (3.54)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  (0.10)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5.6,  5.7    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  (0.30)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-5.7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4.79  (3.94)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2.0,  7.6    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  (4.34)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-9.9,  -3.7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  (3.03)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1.4,  5.7    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  (3.43)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  (0.71)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4.9,  5.9    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  (1.11)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-7.0,  -5.4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  (2.42)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2.9,  6.3    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  (2.02)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-5.6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5.21  (2.93)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3.1,  7.3    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(2.53)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-8.1,  -4.6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  (3.84)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3.0,  8.4    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-5.86  (3.43)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-8.3,  -3.4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(1.41)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3.9,  5.9    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-7.4,  -6.0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  (2.12)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1.6,  4.6    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  (1.72)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-9.7,  -7.3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  (3.23)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2.9,  7.4    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  (2.83)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-4.4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5.50  (1.72)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4.3,  6.7    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  (1.31)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-7.0,  -5.1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  (2.22)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4.4,  7.6    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  (1.82)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-6.9,  -4.3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9.07  (5.56)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-2.50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7.36  (3.13)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5.1,  9.6    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  (2.73)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6.44  (2.44)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4.7,  8.2    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-5.13  (2.04)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-6.6,  -3.7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7.07  (1.31)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6.1,  8.0    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  (0.91)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-5.1,  -3.9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6.79  (2.53)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5.0,  8.6    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  (2.12)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-6.3,  -3.3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4.6,  6.0    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  (0.61)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-6.7,  -5.9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  (0.61)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4.9,  5.7    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-7.0,  -5.6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  (2.73)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4.4,  8.3    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-5.21  (2.32)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-6.9,  -3.6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5.45  (3.00)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3.3,  7.6    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-6.12  (3.40)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-8.5,  -3.7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  (1.82)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5.9,  8.4    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  (2.22)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-6.0,  -2.9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  (5.56)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2.0,  9.9    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5.79  (8.18)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  (8.59)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17.91  (19.68)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11.82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1.5,  46.5  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13.86  (10.34)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0.7,  25.1  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-4.05  (11.84)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14.82  (11.96)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0.6,  29.4  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-3.09  (9.61)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-17.1,  4.7  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13.25  (9.37)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-4.66  (13.80)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-24.9,  5.6  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13.82  (9.88)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0.6,  23.1  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-4.09  (13.24)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-23.4,  6.7  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10.39  (10.48)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-7.52  (15.40)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-28.1,  8.0  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10.07  (11.30)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-7.84  (14.78)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-26.8,  7.6  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11.75  (13.40)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-6.16  (14.33)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-22.9,  10.7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11.86  (13.71)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-6.05  (13.80)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-21.9,  10.4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14.14  (16.73)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-3.77  (11.43)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-13.8,  11.4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14.07  (16.29)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-3.84  (12.36)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-15.4,  12.4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16.50  (17.55)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-1.41  (11.45)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-10.9,  14.7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18.21  (21.46)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0.0,  42.4  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0.30  (12.35)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-11.2,  17.7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11.57  (13.65)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-6.34  (17.17)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-26.8,  14.1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13.93  (16.09)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-3.98  (14.17)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-17.9,  14.7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11.18  (13.39)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-6.73  (17.92)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-28.5,  14.3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8.18  (11.38)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-9.73  (21.02)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-37.9,  11.7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9.89  (12.60)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-8.02  (19.72)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-33.2,  13.9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9.11  (11.22)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-8.80  (18.47)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-33.1,  10.6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9.50  (11.75)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-8.41  (18.69)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-32.6,  11.7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9.00  (13.07)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-8.91  (22.39)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-38.2,  15.3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9.18  (12.36)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-8.73  (20.83)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-35.9,  13.7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10.61  (13.49)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-7.30  (19.99)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-32.2,  15.7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10.43  (13.81)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-7.48  (21.09)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-33.9,  16.7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10.86  (14.14)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-7.05  (20.84)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-32.8,  17.3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9.54  (13.40)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-8.38  (22.04)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-36.8,  16.0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2.81  (4.87)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0.0,  8.4    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-16.93  (18.94)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12.29  (12.98)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0.6,  26.0  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-5.63  (16.69)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-25.8,  13.6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17.04  (10.88)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3.6,  26.4  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-0.88  (13.81)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-20.1,  12.9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14.91  (10.56)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  (18.50)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1.69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-29.2,  13.9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21.55  (9.73)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21.55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14.7,  28.4  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9.73  (8.87)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9.73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3.5,  16.0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4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1085"/>
        <w:gridCol w:w="665"/>
        <w:gridCol w:w="945"/>
        <w:gridCol w:w="34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5" w:name="_Toc256000010"/>
            <w:r>
              <w:t>Table 8.4.1.1 / 4: Mean daily frequency of moderate to severe hot flashes: summary statistics and change from baseline by treatment group - by BMI (full analysis set)</w:t>
            </w:r>
            <w:bookmarkEnd w:id="15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&lt;18.5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8.9,  8.9    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2.6,  2.6    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-6.4,  -6.4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2.3,  2.3    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-6.6,  -6.6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0.9,  0.9    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-8.1,  -8.1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3.1,  3.1    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-5.8,  -5.8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3.1,  3.1    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-5.8,  -5.8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4.4,  4.4    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-4.5,  -4.5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6.0,  6.0    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-2.9,  -2.9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8.3,  8.3    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9.7,  9.7    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0.8,  0.8  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5.9,  5.9    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-3.1,  -3.1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6.2,  6.2    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-2.8,  -2.8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9.1,  9.1    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0.21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8.6,  8.6    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7.4,  7.4    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9.3,  9.3    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0.36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0.4,  0.4  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6.3,  6.3    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-2.6,  -2.6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5.0,  5.0    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-3.9,  -3.9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7.3,  7.3    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-1.6,  -1.6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6.0,  6.0    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-2.9,  -2.9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4.7,  4.7    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-4.2,  -4.2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5.0,  5.0    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-3.9,  -3.9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4.7,  4.7    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-4.2,  -4.2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7.9,  7.9    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8.3,  8.3    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6.0,  6.0    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-2.9,  -2.9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8.0,  8.0    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13.7,  13.7  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4.79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4.8,  4.8  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10.6,  10.6  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1.6,  1.6  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9.4,  9.4    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2.3,  2.3    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-7.1,  -7.1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3.7,  3.7    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-5.6,  -5.6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2.5,  2.5    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-6.9,  -6.9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2.2,  2.2    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-7.16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-7.2,  -7.2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2.7,  2.7    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-6.69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-6.7,  -6.7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1.83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1.8,  1.8    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-7.52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-7.5,  -7.5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1.3,  1.3    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-8.1,  -8.1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1085"/>
        <w:gridCol w:w="665"/>
        <w:gridCol w:w="945"/>
        <w:gridCol w:w="34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4: Mean daily frequency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18.5 to &lt;25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13.49  (6.97)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5.0,  39.1  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8.54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0.6,  32.8  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-5.07  (5.10)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-24.9,  10.3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7.21  (5.91)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-6.45  (4.95)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-22.3,  1.5  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6.45  (5.63)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  (5.06)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-20.7,  2.2  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6.06  (5.74)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0.0,  26.3  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-7.33  (5.28)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5.90  (6.24)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  (5.54)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-25.4,  2.2  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  (6.17)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0.0,  30.6  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  (5.71)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5.58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  (5.85)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4.89  (4.91)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-8.26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4.59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  (6.15)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4.62  (4.49)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  (6.24)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4.66  (4.65)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4.36  (4.51)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-8.44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3.98  (4.27)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3.84  (4.23)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-8.96  (6.45)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-8.76  (6.26)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-30.1,  1.8  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-8.67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-32.5,  1.6  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3.92  (4.45)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-8.88  (6.09)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-31.8,  1.2  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3.72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-8.92  (6.13)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-32.6,  1.2  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3.93  (4.81)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-8.90  (6.12)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-31.2,  1.2  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-9.10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3.94  (4.70)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-8.80  (6.37)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3.70  (4.16)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-9.04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-31.1,  1.2  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3.78  (4.10)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-9.05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-31.5,  3.8  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3.49  (4.03)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-9.34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-29.9,  2.2  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3.48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3.59  (4.59)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-8.56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-27.0,  4.6  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5.90  (5.78)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-7.01  (4.99)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-25.1,  1.5  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6.85  (7.27)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0.0,  37.9  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-5.91  (5.30)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-23.8,  8.6  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0.0,  33.3  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-5.78  (4.97)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-23.0,  4.0  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7.06  (7.64)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5.58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-5.47  (5.10)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-23.1,  6.4  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(N=58)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13.43  (7.19)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11.54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5.8,  49.1  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10.98  (5.61)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1.7,  36.7  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-2.71  (3.73)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9.70  (5.34)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1.3,  35.3  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-3.77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-16.9,  2.5  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8.93  (5.13)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1.7,  30.9  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-4.54  (4.97)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8.72  (5.26)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1.0,  30.3  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-4.81  (5.50)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8.31  (5.32)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0.1,  27.9  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-5.19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-21.2,  6.9  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7.98  (5.38)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1.1,  29.4  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-5.27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-19.6,  7.9  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7.35  (4.96)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0.1,  25.6  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-5.88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-23.5,  4.6  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7.23  (5.07)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0.1,  25.6  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-6.19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-23.5,  3.6  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7.19  (5.31)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0.1,  28.4  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-6.08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6.35  (4.90)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0.1,  24.6  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-6.81  (6.63)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-24.5,  5.2  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6.52  (4.89)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0.1,  22.7  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-6.78  (6.83)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6.44  (5.02)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-6.72  (6.77)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-25.9,  4.2  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4.88  (4.47)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-8.17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3.96  (4.34)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-9.02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3.39  (4.11)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-9.64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-27.1,  -2.4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3.19  (4.09)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-9.79  (5.82)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-27.1,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3.01  (3.74)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  (5.79)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-1.6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2.94  (3.95)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-10.05  (5.83)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-28.8,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2.81  (3.89)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(5.66)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-2.2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  (3.99)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-9.96  (5.83)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2.75  (3.88)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-10.24  (5.94)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2.48  (3.46)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-10.36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-31.4,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2.52  (3.55)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-10.47  (6.06)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2.48  (3.73)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  (6.00)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-30.1,  -2.1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2.66  (3.82)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-10.29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-30.4,  -2.1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2.66  (3.02)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-11.27  (8.26)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  (4.13)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-10.22  (8.00)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4.68  (3.89)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4.32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-8.81  (8.22)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5.28  (4.40)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-8.13  (8.14)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4.99  (4.34)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0.0,  18.1  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-7.94  (8.49)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1085"/>
        <w:gridCol w:w="665"/>
        <w:gridCol w:w="945"/>
        <w:gridCol w:w="34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4: Mean daily frequency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25 to &lt;30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12.46  (5.51)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5.4,  33.6  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6.70  (4.32)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0.1,  19.5  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-5.76  (5.29)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-26.0,  3.5  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5.33  (4.64)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-6.91  (5.97)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5.02  (4.80)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0.0,  25.4  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-7.37  (6.12)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4.44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-8.02  (5.98)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4.45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-8.03  (5.71)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(4.15)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(4.34)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-8.12  (6.34)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  (4.04)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-8.87  (6.60)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3.60  (4.09)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-8.94  (6.38)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3.42  (3.92)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-9.11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3.54  (3.81)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-8.90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  (6.68)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3.30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3.17  (4.13)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3.06  (4.20)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0.0,  23.9  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  (6.56)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3.16  (4.12)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2.97  (4.17)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  (6.53)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2.70  (3.86)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-9.70  (6.60)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2.88  (4.31)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0.0,  24.6  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-9.42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2.40  (3.57)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-9.90  (6.69)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2.49  (3.78)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-9.81  (6.81)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2.34  (3.51)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-9.96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-33.3,  1.6  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2.18  (3.84)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0.0,  22.9  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-10.01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2.26  (3.60)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2.35  (3.77)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1.68  (2.78)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-10.98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3.82  (4.86)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-8.23  (7.10)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(4.15)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0.0,  19.2  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-7.76  (5.88)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4.38  (3.83)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-7.67  (6.28)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5.13  (4.54)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-7.39  (6.52)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15.89  (20.38)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11.15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1.5,  173.9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12.16  (18.40)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0.7,  157.6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-3.56  (5.65)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11.32  (17.27)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11.26  (21.01)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0.0,  173.4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-4.80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-24.9,  5.8  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10.92  (22.51)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0.0,  185.9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-5.16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-24.4,  12.0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10.01  (19.18)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0.0,  155.2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-6.19  (6.58)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-28.1,  8.0  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10.45  (23.35)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0.0,  193.3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-5.70  (7.30)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-27.8,  19.4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10.50  (23.64)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-5.75  (7.33)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-27.2,  18.4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10.05  (18.86)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-6.18  (7.38)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9.48  (16.81)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0.0,  130.5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  (8.21)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-43.4,  11.4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10.04  (18.78)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0.0,  146.6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  (7.25)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-27.3,  12.4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9.47  (17.61)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0.0,  134.3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-6.76  (8.04)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-39.6,  14.7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9.73  (17.98)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0.0,  134.6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-6.60  (8.24)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-39.3,  17.7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9.10  (23.02)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0.0,  183.2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-7.13  (7.75)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-31.9,  14.1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7.74  (17.77)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0.0,  135.9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-8.49  (8.32)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-38.0,  14.7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8.35  (23.82)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-7.85  (8.08)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-34.8,  14.3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8.36  (25.44)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0.0,  196.0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-7.99  (9.11)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-37.9,  22.1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7.27  (22.11)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0.0,  171.4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  (8.02)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-37.6,  13.9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7.03  (22.74)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0.0,  175.7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-9.28  (7.54)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-38.1,  10.6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7.16  (21.54)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0.0,  164.7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-39.4,  11.7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7.44  (25.30)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0.0,  194.6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  (9.08)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-38.7,  20.7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7.22  (25.54)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-9.08  (9.07)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-38.2,  21.9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6.85  (25.11)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-9.43  (8.63)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-38.8,  19.1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6.62  (23.97)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0.0,  184.4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-9.58  (8.42)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-37.9,  16.7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7.42  (27.54)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0.0,  210.4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-8.91  (10.07)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-38.9,  36.6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7.26  (26.15)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0.0,  195.9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-9.22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-39.5,  22.0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8.08  (31.25)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0.0,  209.3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-9.93  (10.75)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-39.5,  35.4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  (23.28)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0.0,  178.9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-8.12  (7.63)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-38.4,  13.6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9.91  (28.06)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-6.55  (9.73)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-37.5,  38.1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9.97  (26.68)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0.0,  196.9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-6.77  (9.00)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-36.1,  23.0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12.13  (31.88)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4.97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0.0,  212.4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-5.01  (10.56)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-4.37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-35.8,  38.6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1085"/>
        <w:gridCol w:w="665"/>
        <w:gridCol w:w="945"/>
        <w:gridCol w:w="34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4: Mean daily frequency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&gt;=30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14.24  (7.09)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6.1,  40.7  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10.18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0.0,  49.3  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-4.17  (4.73)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8.52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0.0,  38.3  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-5.83  (5.16)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-20.1,  5.6  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7.56  (5.95)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0.0,  35.3  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-6.91  (5.75)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-25.4,  6.1  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7.28  (5.90)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0.3,  36.1  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-7.15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  (5.41)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0.0,  28.0  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  (6.54)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6.42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0.0,  40.6  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6.20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0.0,  33.8  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-8.40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6.27  (7.04)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0.0,  46.0  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-8.30  (7.06)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-30.4,  13.1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6.69  (11.05)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0.0,  85.1  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  (9.69)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6.37  (10.82)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0.0,  81.6  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  (9.56)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-34.6,  40.9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5.17  (4.62)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0.0,  19.5  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-8.80  (6.56)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-30.6,  7.5  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5.04  (4.89)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-9.00  (7.13)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5.16  (4.90)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0.0,  20.8  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-8.74  (6.49)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-32.2,  5.5  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4.55  (4.64)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0.0,  18.4  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-9.37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4.48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0.0,  19.9  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-9.46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3.95  (4.42)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-9.98  (6.04)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3.90  (4.22)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-10.03  (6.39)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3.49  (3.95)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-10.35  (6.32)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3.46  (3.72)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-10.38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3.23  (3.80)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-10.73  (6.53)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3.41  (3.91)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-10.66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3.37  (3.91)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0.0,  14.0  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-10.66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  (4.00)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-10.79  (6.53)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3.48  (4.06)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0.0,  15.1  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-10.69  (6.52)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3.34  (4.22)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0.0,  16.1  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-10.94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4.36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0.0,  17.3  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-10.81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5.09  (5.13)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0.0,  20.3  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  (6.43)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-27.0,  4.8  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5.94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0.0,  31.3  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-7.80  (6.37)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-27.0,  6.7  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5.91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0.0,  34.6  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-8.02  (5.83)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6.44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0.0,  39.0  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-7.55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-27.0,  3.6  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(N=65)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13.27  (8.77)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5.7,  57.6  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11.75  (8.92)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1.1,  57.1  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-1.74  (5.09)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11.14  (9.80)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0.1,  63.9  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-2.43  (5.62)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-18.7,  25.6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10.80  (10.22)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0.1,  71.0  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-2.77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10.52  (10.50)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0.1,  72.7  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-3.05  (7.64)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10.21  (11.06)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7.34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0.4,  78.6  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-3.42  (8.63)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9.71  (11.57)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0.3,  80.3  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-3.24  (8.31)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-21.1,  42.1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9.54  (12.62)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0.3,  92.6  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-3.34  (9.24)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-21.5,  54.4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9.64  (13.37)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0.0,  98.3  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-3.31  (9.83)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-18.5,  60.1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9.61  (14.83)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0.6,  109.3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-3.34  (11.14)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-20.6,  71.1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10.08  (16.75)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0.0,  123.1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-2.92  (13.19)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-22.6,  84.9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9.39  (16.56)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0.1,  121.1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-3.29  (13.52)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-28.5,  82.9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9.55  (17.23)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0.1,  127.0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-3.13  (13.95)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-27.4,  88.8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8.54  (16.21)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0.0,  118.4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-4.15  (13.27)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-29.1,  80.2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6.66  (14.88)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0.0,  105.9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-5.96  (11.97)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6.26  (14.42)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0.0,  102.7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-6.37  (11.51)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5.87  (13.42)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-6.63  (10.60)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-29.6,  54.4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5.35  (13.55)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0.0,  95.7  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-7.16  (10.82)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-29.8,  57.5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5.01  (12.68)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0.0,  89.0  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-7.49  (9.96)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-29.8,  50.8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5.11  (11.93)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0.0,  83.4  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-7.40  (9.39)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4.58  (11.91)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0.0,  83.6  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-7.92  (9.23)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-29.4,  45.4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4.44  (11.67)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0.0,  82.3  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-8.19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(12.21)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0.0,  83.3  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-8.31  (9.75)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4.24  (12.41)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0.0,  87.1  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  (10.04)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3.95  (11.78)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-8.68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4.04  (12.41)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0.0,  86.4  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-8.34  (9.97)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2.90  (3.35)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0.0,  12.6  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-9.06  (5.54)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5.78  (12.81)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0.0,  87.1  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-7.70  (10.58)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-36.1,  48.9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6.61  (13.44)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0.0,  92.7  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-6.22  (10.20)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-29.2,  54.5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7.08  (13.99)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0.0,  96.3  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-5.64  (10.77)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8.04  (15.96)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4.50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0.0,  97.4  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-5.51  (12.22)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-6.18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-27.9,  59.2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2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6" w:name="_Toc256000012"/>
            <w:r>
              <w:t>Table 8.4.1.1 / 5: Mean daily frequency of moderate to severe hot flashes: summary statistics and change from baseline by treatment group - by Smoking History (full analysis set)</w:t>
            </w:r>
            <w:bookmarkEnd w:id="16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Never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13.52  (6.33)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5.4,  39.1  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8.24  (5.60)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0.0,  32.8  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-5.33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6.99  (5.47)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-6.52  (5.60)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6.23  (5.16)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-7.37  (5.72)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5.87  (5.18)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0.0,  26.3  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-7.71  (5.74)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  (5.38)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-7.95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-28.5,  9.5  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5.39  (5.43)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-8.17  (6.25)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  (5.64)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-8.18  (6.27)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-30.9,  10.5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4.92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-8.62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4.64  (4.57)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-8.76  (6.78)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4.58  (4.60)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-8.76  (6.91)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-34.6,  10.6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4.48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  (6.75)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4.33  (4.58)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-9.04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4.18  (4.41)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3.88  (4.41)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  (6.63)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3.89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-9.34  (6.77)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3.61  (4.11)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-9.62  (6.62)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(3.97)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  (6.69)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3.28  (4.01)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-9.98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3.30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  (6.71)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3.10  (3.85)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-10.26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3.27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(3.89)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-10.24  (6.81)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3.12  (4.01)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-10.29  (6.82)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3.06  (3.92)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-10.35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3.02  (3.98)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-10.45  (6.78)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3.40  (4.26)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-10.10  (6.75)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4.95  (5.13)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-8.09  (6.71)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5.64  (5.50)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-7.34  (6.28)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5.76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  (6.26)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6.09  (5.91)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-7.16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14.92  (17.22)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1.5,  173.9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12.52  (15.62)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0.7,  157.6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-2.46  (5.09)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11.69  (15.05)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-3.46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-31.6,  25.6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11.68  (17.95)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0.0,  173.4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-3.56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11.38  (19.21)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  (7.29)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10.63  (17.15)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-4.74  (8.23)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10.68  (20.73)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-4.16  (8.17)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-27.8,  42.1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10.48  (21.08)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-4.30  (8.96)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10.14  (18.07)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-4.92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-33.2,  60.1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10.03  (17.33)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0.0,  130.5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-4.89  (10.77)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-43.4,  71.1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10.33  (19.53)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-4.55  (11.46)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-27.3,  84.9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10.12  (18.85)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-4.96  (12.05)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-39.6,  82.9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10.35  (19.31)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-4.64  (12.38)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9.49  (22.48)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-5.46  (11.61)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-31.9,  80.2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7.89  (18.38)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-7.16  (11.03)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-38.0,  67.6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7.89  (22.21)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-7.05  (10.48)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-34.8,  64.5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7.70  (23.08)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-7.28  (10.54)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6.80  (20.69)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-8.16  (9.96)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-37.6,  57.5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6.53  (20.90)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  (9.31)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-38.1,  50.8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6.31  (19.58)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-8.55  (8.90)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-39.4,  45.2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6.50  (22.42)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-8.35  (9.67)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-38.7,  45.4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6.28  (22.61)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-8.68  (9.59)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-38.2,  44.1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  (22.53)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-8.85  (9.56)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-38.8,  45.1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6.08  (21.83)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-8.88  (9.62)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6.42  (24.48)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  (10.44)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6.30  (23.40)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-8.63  (10.24)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-39.5,  48.2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6.53  (27.16)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-9.38  (9.17)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-39.5,  35.4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7.52  (21.00)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-7.96  (9.68)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-38.4,  48.9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8.55  (24.45)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-6.51  (10.68)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-37.5,  54.5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8.84  (23.42)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(10.64)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-36.1,  58.1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10.23  (26.92)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4.38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-5.37  (11.98)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-5.37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-35.8,  59.2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5: Mean daily frequency of moderate to severe hot flashes: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Former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(N=26)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11.97  (5.57)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10.54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5.6,  29.3  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7.73  (4.59)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  (3.56)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5.99  (4.02)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-6.23  (4.33)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-17.3,  0.4  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5.92  (3.97)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1.0,  15.0  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-6.24  (4.42)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5.70  (4.18)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0.6,  14.3  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-6.03  (4.64)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  (3.63)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-6.56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4.92  (3.73)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-7.26  (4.57)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-16.1,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5.26  (3.93)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-6.92  (4.57)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-16.2,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4.79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-7.21  (4.48)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-16.5,  0.1  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4.94  (3.59)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0.4,  11.7  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-7.05  (4.81)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4.12  (3.25)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-7.59  (4.91)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-17.3,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4.98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-7.01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-18.0,  0.9  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4.97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-7.02  (5.19)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-17.0,  1.9  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4.92  (5.00)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  (4.94)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-16.1,  2.2  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4.15  (3.50)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-7.56  (4.87)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-17.2,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3.96  (3.32)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  (4.58)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-16.9,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  (3.80)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  (4.44)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4.47  (4.68)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-7.24  (3.66)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-17.3,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3.97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-7.36  (3.86)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4.18  (5.43)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-7.17  (4.01)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(4.05)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-7.76  (4.09)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-17.7,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(4.67)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-7.06  (3.87)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-17.3,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3.74  (3.86)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0.1,  15.9  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-7.45  (4.00)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3.47  (3.75)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-7.89  (3.90)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-18.0,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3.38  (3.47)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-7.97  (4.34)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-18.0,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3.67  (5.05)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-7.94  (4.07)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-18.0,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1.61  (1.49)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0.0,  5.0    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-9.32  (3.45)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-5.0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5.66  (5.69)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0.1,  22.1  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-6.38  (3.30)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6.24  (7.89)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-5.80  (4.20)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-14.3,  8.6  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  (7.34)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0.6,  33.3  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-5.76  (3.44)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-14.7,  4.0  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7.10  (8.03)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0.5,  35.7  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-5.17  (3.79)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-13.0,  6.4  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13.81  (8.78)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6.1,  49.1  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11.26  (6.91)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-2.55  (5.08)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10.61  (6.64)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  (5.41)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10.18  (7.63)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-3.52  (5.57)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9.83  (7.26)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-3.98  (7.13)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-18.8,  12.2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9.39  (7.50)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-4.42  (6.74)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-21.2,  9.6  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8.92  (7.19)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0.3,  29.4  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-4.89  (7.06)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-19.9,  11.6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8.51  (7.09)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0.3,  25.6  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-5.30  (6.45)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-23.5,  9.5  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8.92  (7.09)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-4.89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-23.5,  8.6  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8.19  (6.98)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-5.62  (6.47)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7.76  (6.80)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-6.16  (7.06)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-24.5,  8.2  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7.40  (7.10)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-6.53  (7.24)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7.18  (6.68)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-6.74  (7.04)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-25.9,  6.6  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5.50  (5.76)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-8.42  (7.54)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-26.8,  3.8  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4.34  (4.90)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-9.53  (7.38)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4.03  (4.96)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-9.96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-30.8,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  (4.80)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-10.08  (7.23)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3.72  (4.29)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-10.15  (7.43)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3.66  (4.41)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-10.21  (7.45)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3.79  (4.74)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-10.08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-30.4,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3.49  (4.47)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-10.39  (7.41)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-31.2,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3.45  (4.49)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-10.42  (7.76)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-32.0,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2.88  (3.96)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-10.99  (7.72)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3.04  (4.46)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-10.83  (8.29)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-32.5,  5.7  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3.08  (4.26)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-10.86  (7.84)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-30.9,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-10.80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-31.5,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  (3.02)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0.0,  9.7    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-12.12  (10.74)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-3.1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3.69  (3.77)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-10.37  (10.20)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5.36  (3.83)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0.0,  12.1  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-8.81  (10.28)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5.85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-7.98  (9.88)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5.30  (2.72)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5.14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0.0,  10.9  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-8.57  (11.18)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-4.20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8.4.1.1 / 5: Mean daily frequency of moderate to severe hot flashes: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Current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14.04  (8.89)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5.0,  40.7  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10.60  (10.38)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0.6,  49.3  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-3.45  (4.37)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8.27  (9.27)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-5.78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-18.0,  3.6  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7.40  (8.67)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-6.64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-23.7,  2.3  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6.58  (8.78)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-7.67  (7.23)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5.95  (7.70)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-8.31  (7.60)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5.98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-8.28  (7.12)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-28.9,  0.9  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5.19  (7.64)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0.0,  33.8  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5.68  (9.84)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-8.58  (7.95)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-30.4,  5.3  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7.49  (17.84)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  (13.12)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-26.4,  44.4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7.11  (16.75)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  (12.18)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-26.3,  40.9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4.03  (4.69)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-8.56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-26.3,  5.1  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3.93  (4.70)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  (6.77)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-25.1,  4.8  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  (4.84)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-9.32  (6.66)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-23.0,  2.9  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3.59  (4.98)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-9.15  (6.56)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4.13  (5.81)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-8.62  (5.71)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-17.9,  1.8  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4.40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-8.34  (4.96)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-16.4,  2.1  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3.92  (5.57)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-8.83  (5.84)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-18.9,  3.9  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3.07  (4.65)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0.48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-9.67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-21.7,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3.56  (4.35)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-9.15  (5.31)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-22.0,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2.85  (4.02)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-9.86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-25.6,  0.9  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  (4.16)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(6.36)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2.62  (3.98)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-10.09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2.84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-9.59  (5.07)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-22.1,  0.0  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3.24  (4.71)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  (5.62)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2.97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-9.95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-23.1,  0.4  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3.41  (5.12)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-10.91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4.44  (6.32)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-8.16  (5.47)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-15.1,  5.9  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5.61  (8.26)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-6.77  (4.74)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-14.2,  4.1  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5.88  (8.54)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-6.25  (4.73)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-14.5,  4.4  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6.52  (9.43)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-5.79  (5.38)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-14.0,  3.6  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13.04  (5.91)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6.4,  32.0  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9.75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-3.49  (4.72)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-22.4,  6.8  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8.52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0.1,  32.4  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-4.70  (4.73)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-18.4,  4.4  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7.50  (5.59)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-5.62  (5.17)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-21.0,  4.6  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7.28  (5.39)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-5.84  (4.74)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-20.1,  1.6  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7.22  (5.27)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-5.90  (5.20)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-19.9,  2.3  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7.22  (5.31)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-6.07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-18.9,  4.2  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6.93  (5.42)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-6.35  (5.53)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-20.9,  1.1  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6.77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0.0,  29.9  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-6.19  (4.96)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6.68  (5.41)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(5.24)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6.83  (6.07)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0.1,  34.1  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  (5.70)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-23.3,  2.8  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6.06  (4.11)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0.1,  17.3  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-6.54  (5.63)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-22.9,  1.4  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6.06  (4.09)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-6.61  (5.47)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-22.9,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5.33  (3.98)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0.4,  17.7  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-7.27  (5.25)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-22.9,  1.1  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4.26  (3.99)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-8.06  (4.55)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-22.5,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4.03  (4.19)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0.0,  18.2  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-8.27  (4.63)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-23.9,  1.1  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3.98  (4.64)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  (4.80)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3.40  (3.37)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-8.96  (4.91)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-25.2,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3.25  (3.75)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-9.04  (4.48)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-23.3,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3.78  (4.91)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0.0,  25.4  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-8.52  (5.11)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-23.3,  4.6  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3.35  (4.48)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-8.95  (4.72)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-24.2,  0.9  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3.28  (4.60)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-9.18  (5.27)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-25.2,  2.9  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2.77  (3.26)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-9.27  (4.75)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2.65  (3.07)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-9.73  (4.52)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2.76  (3.46)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0.0,  12.3  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-9.70  (4.62)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2.99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-9.46  (5.04)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3.39  (3.43)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0.0,  12.6  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-9.99  (5.24)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-23.9,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4.27  (6.03)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0.0,  34.7  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-8.77  (5.14)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-21.9,  2.7  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5.66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0.0,  38.4  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-7.26  (5.15)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-18.9,  6.4  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6.01  (7.63)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0.0,  44.3  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-6.86  (5.53)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-19.0,  12.3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6.34  (8.35)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4.07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0.0,  46.9  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-6.48  (6.00)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-5.96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-19.0,  14.9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4"/>
        <w:pageBreakBefore/>
        <w:spacing w:before="120" w:after="0" w:line="240" w:lineRule="auto"/>
      </w:pPr>
      <w:bookmarkStart w:id="17" w:name="_Toc256000014"/>
      <w:r>
        <w:t>8.4.1.2 Severity of moderate to severe hot flashes</w:t>
      </w:r>
      <w:bookmarkEnd w:id="17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8" w:name="_Toc256000015"/>
            <w:r>
              <w:t>Table 8.4.1.2 / 1: Mean daily severity of moderate to severe hot flashes: summary statistics and change from baseline by treatment group - by region (full analysis set)</w:t>
            </w:r>
            <w:bookmarkEnd w:id="18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North America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(N=118)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  (0.61)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1: Mean daily severity of moderate to severe hot flashes: summary statistics and change from baseline by treatment group - by region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Rest of the World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(N=81)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  (0.21)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(N=80)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1.17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1.15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1.13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  (0.96)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(0.73)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9" w:name="_Toc256000017"/>
            <w:r>
              <w:t>Table 8.4.1.2 / 2: Mean daily severity of moderate to severe hot flashes: summary statistics and change from baseline by treatment group - by race (full analysis set)</w:t>
            </w:r>
            <w:bookmarkEnd w:id="19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American Indian or Alaska Native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0.6,  0.6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0.6,  0.6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0.7,  0.7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0.9,  0.9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2: Mean daily severity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Asian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  (0.04)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0.82  (0.96)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0.69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0.73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0.74  (1.05)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0.76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0.78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  (1.02)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0.94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0.97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  (0.96)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  (1.01)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0.85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  (1.06)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0.53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-1.78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0.63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-1.69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0.47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0.0,  0.9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-1.74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-1.73  (1.02)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0.66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0.61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  (1.05)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-1.60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2.8,  2.8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2: Mean daily severity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Black or African American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  (0.21)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1.18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  (0.15)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(0.72)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(0.65)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2: Mean daily severity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Multiple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2.65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0.91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  (1.76)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0.94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-1.72  (1.81)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-1.46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-1.51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1.13  (1.06)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1.12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-1.53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1.07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-2.11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-2.03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-2.03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-1.87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-2.09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0.78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-1.88  (1.58)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  (1.47)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  (1.02)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  (1.49)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0.91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  (1.76)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0.83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  (1.65)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  (1.47)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(0.95)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(0.48)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2: Mean daily severity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-0.24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  (0.09)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2.37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  (0.10)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0.04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2.46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-0.08  (0.09)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  (0.28)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0.02  (0.15)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-0.02  (0.14)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2.43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-0.07  (0.14)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  (0.14)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  (0.21)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-0.02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-0.04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-0.07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2.40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  (0.12)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-0.07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  (0.07)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2.39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  (0.11)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2.29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  (0.15)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  (0.18)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0.98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0.6,  1.9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0.67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-1.78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0.81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0.59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0.3,  0.9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-1.86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0.69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0.97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0.49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0.51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0.40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-2.05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0.40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-2.05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0.3,  1.7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0.9,  1.8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(0.47)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1.1,  2.0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(0.48)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2: Mean daily severity of moderate to severe hot flashes: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White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(N=154)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(0.72)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0" w:name="_Toc256000019"/>
            <w:r>
              <w:t>Table 8.4.1.2 / 3: Mean daily severity of moderate to severe hot flashes: summary statistics and change from baseline by treatment group - by ethnicity (full analysis set)</w:t>
            </w:r>
            <w:bookmarkEnd w:id="20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2.63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2.30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2.34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2.38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2.34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  (0.14)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  (0.40)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(0.40)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(0.69)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(0.61)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3: Mean daily severity of moderate to severe hot flashes: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(N=180)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(N=179)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(0.72)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3: Mean daily severity of moderate to severe hot flashes: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  (0.07)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  (0.18)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0.06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  (0.05)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  (0.31)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  (0.31)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  (0.20)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-0.03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0.01  (0.20)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(0.28)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  (0.13)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  (1.73)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2.46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  (0.05)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2.36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-0.25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(1.43)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(1.49)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(1.52)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(1.40)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  (1.44)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(1.54)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(1.44)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(1.63)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(1.47)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(1.62)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(1.62)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0.80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-0.21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(0.46)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2.0,  2.7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(0.81)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1" w:name="_Toc256000021"/>
            <w:r>
              <w:t>Table 8.4.1.2 / 4: Mean daily severity of moderate to severe hot flashes: summary statistics and change from baseline by treatment group - by BMI (full analysis set)</w:t>
            </w:r>
            <w:bookmarkEnd w:id="21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&lt;18.5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-1.2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1.4,  1.4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0.7,  0.7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1.7,  1.7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2.5,  2.5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2.5,  2.5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2.4,  2.4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2.5,  2.5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2.4,  2.4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2.4,  2.4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2.1,  2.1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1.7,  1.7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1.8,  1.8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2.0,  2.0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1.8,  1.8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1.6,  1.6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4: Mean daily severity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18.5 to &lt;25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(N=58)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(0.31)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(0.68)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4: Mean daily severity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25 to &lt;30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(N=64)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1.09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(0.59)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(0.56)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3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4: Mean daily severity of moderate to severe hot flashes: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&gt;=30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9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2.59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(N=65)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  (0.20)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(0.27)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  (0.37)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-1.46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1.11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(0.81)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  (0.75)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6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2" w:name="_Toc256000023"/>
            <w:r>
              <w:t>Table 8.4.1.2 / 5: Mean daily severity of moderate to severe hot flashes: summary statistics and change from baseline by treatment group - by Smoking History (full analysis set)</w:t>
            </w:r>
            <w:bookmarkEnd w:id="22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Never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(N=150)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(N=115)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2.52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2.26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  (0.25)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  (0.33)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1.32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-0.76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  (0.71)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5: Mean daily severity of moderate to severe hot flashes: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Former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(N=26)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2.61  (0.17)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0.3,  2.8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-0.87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  (0.30)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2.18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0.3,  3.0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1.26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  (0.71)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  (0.68)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8.4.1.2 / 5: Mean daily severity of moderate to severe hot flashes: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Current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(N=23)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 (0.26)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1.25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1.21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1.14  (1.05)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(0.98)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1.10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-1.41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1.08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1.25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1.63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1.73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0.6,  3.0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-0.51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1.94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  (0.50)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1.53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1.50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1.40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1.46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1.56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  (0.74)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0.0,  2.8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/var/swan/root/bhc/3427080/21651/stat/main01/prod/analysis/pgms/t_8_4_1_subgrp_shf.sas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4"/>
        <w:pageBreakBefore/>
        <w:spacing w:before="120" w:after="0" w:line="240" w:lineRule="auto"/>
      </w:pPr>
      <w:bookmarkStart w:id="23" w:name="_Toc256000025"/>
      <w:r>
        <w:t>8.4.1.3 PROMIS SD SF 8b</w:t>
      </w:r>
      <w:bookmarkEnd w:id="23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0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4" w:name="_Toc256000026"/>
            <w:r>
              <w:t>Table 8.4.1.3 / 1: PROMIS SD SF 8b total T-score: summary statistics and change from baseline by treatment group - by region (full analysis set)</w:t>
            </w:r>
            <w:bookmarkEnd w:id="24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North America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(N=118)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61.30  (8.65)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52.53  (9.05)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-9.22  (10.05)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-47.6,  5.0  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51.50  (9.70)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-10.11  (10.22)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50.80  (9.00)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-10.96  (9.89)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51.77  (9.43)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-10.14  (9.69)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50.67  (9.25)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-11.48  (10.68)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-47.6,  9.6  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52.00  (8.68)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-9.93  (10.01)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-44.1,  11.5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50.07  (8.68)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-11.65  (10.05)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49.74  (9.58)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-12.52  (11.23)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54.33  (9.49)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-6.49  (9.19)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-36.0,  8.2  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61.26  (7.06)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58.47  (7.55)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-2.99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57.01  (8.02)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  (7.12)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-22.4,  16.5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56.88  (7.64)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-4.34  (6.90)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-22.4,  13.2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57.51  (7.76)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-3.79  (7.11)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-22.4,  22.2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56.96  (8.20)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-3.98  (7.65)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-24.0,  22.2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56.12  (8.99)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-5.09  (7.04)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52.88  (9.27)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-8.01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-26.7,  11.6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51.17  (9.69)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-9.98  (8.79)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-29.5,  13.9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55.53  (8.87)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-6.08  (6.90)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-24.6,  9.4  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0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1: PROMIS SD SF 8b total T-score: summary statistics and change from baseline by treatment group - by region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Rest of the World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(N=81)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60.58  (6.30)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51.67  (7.27)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-9.12  (8.04)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-33.0,  6.7  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49.83  (7.69)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-10.62  (8.61)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49.54  (7.80)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-10.90  (8.56)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-30.5,  7.8  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48.81  (8.04)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-11.72  (9.01)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-30.1,  6.7  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47.79  (9.02)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-12.45  (10.17)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-40.1,  6.3  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48.05  (8.40)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-11.96  (8.92)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46.48  (8.10)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-13.25  (9.35)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46.53  (8.37)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-13.33  (9.70)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51.09  (8.95)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-8.91  (9.44)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-35.9,  6.2  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58.69  (7.28)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57.06  (7.47)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-1.61  (5.63)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-13.6,  14.8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56.07  (8.25)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-2.74  (6.98)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-18.2,  13.7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54.99  (8.30)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-3.59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55.14  (7.80)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-3.69  (7.06)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54.12  (6.96)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-4.88  (7.51)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-19.5,  12.6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54.26  (8.23)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-4.79  (6.67)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61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46.33  (7.95)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-12.04  (9.65)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-38.6,  7.0  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47.45  (9.12)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-11.63  (10.36)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53.04  (8.61)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-6.06  (8.65)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-22.3,  18.4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5" w:name="_Toc256000028"/>
            <w:r>
              <w:t>Table 8.4.1.3 / 2: PROMIS SD SF 8b total T-score: summary statistics and change from baseline by treatment group - by race (full analysis set)</w:t>
            </w:r>
            <w:bookmarkEnd w:id="25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American Indian or Alaska Native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52.2,  52.2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51.2,  51.2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58.3,  58.3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6.1,  6.1    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50.1,  50.1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-2.1,  -2.1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54.3,  54.3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2.1,  2.1    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50.1,  50.1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-2.1,  -2.1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54.3,  54.3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2.1,  2.1    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49.0,  49.0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-3.2,  -3.2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55.3,  55.3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3.1,  3.1    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54.3,  54.3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2.1,  2.1    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76.5,  76.5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3.5,  3.5    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73.0,  73.0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2: PROMIS SD SF 8b total T-score: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Asian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  (1.56)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53.10  (7.35)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47.9,  58.3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-13.6,  -5.4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54.05  (12.09)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54.05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-8.55  (10.54)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50.75  (9.26)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44.2,  57.3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-11.85  (7.71)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-17.3,  -6.4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50.90  (7.64)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45.5,  56.3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-11.70  (6.08)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-16.0,  -7.4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44.65  (4.60)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41.4,  47.9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-17.95  (3.04)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-20.1,  -15.8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45.40  (3.54)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42.9,  47.9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-17.20  (5.09)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-20.8,  -13.6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46.50  (5.09)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42.9,  50.1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-16.10  (6.65)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-20.8,  -11.4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44.80  (2.69)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42.9,  46.7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-17.80  (1.13)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-18.6,  -17.0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48.05  (11.67)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48.05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39.8,  56.3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-14.55  (10.11)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-14.55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-21.7,  -7.4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2: PROMIS SD SF 8b total T-score: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Black or African American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61.99  (9.73)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52.18  (9.96)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-10.31  (9.99)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-47.6,  4.6    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50.25  (10.62)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-11.15  (10.65)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50.11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-11.73  (9.37)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-38.5,  4.6    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51.51  (10.83)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-10.69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-30.5,  4.2    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49.09  (10.26)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-14.08  (11.20)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50.15  (9.69)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-12.65  (9.68)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-31.0,  3.5    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48.86  (9.78)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-14.12  (9.89)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-31.8,  1.4    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48.30  (11.51)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-14.84  (13.21)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-47.6,  2.2    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53.73  (11.73)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-4.76  (10.32)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-29.4,  8.2    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60.64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58.64  (9.10)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-2.65  (7.70)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56.76  (9.65)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-4.52  (8.47)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55.71  (8.89)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-4.97  (7.59)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56.90  (8.89)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-4.07  (8.07)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57.26  (9.66)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-3.09  (8.94)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-20.3,  22.2  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55.53  (12.29)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-4.95  (9.43)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53.89  (10.23)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-6.93  (8.52)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-26.7,  11.6  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50.99  (11.01)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  (10.90)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-29.5,  13.9  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55.18  (10.10)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35.9,  70.8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-6.83  (8.52)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-24.6,  9.4    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2: PROMIS SD SF 8b total T-score: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Multiple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59.77  (16.41)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38.65  (3.89)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35.9,  41.4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-18.55  (26.23)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44.80  (15.42)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-14.97  (19.23)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-2.3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44.13  (17.80)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-15.63  (24.65)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42.10  (17.16)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-17.67  (22.92)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40.83  (11.66)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28.9,  52.2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-18.93  (22.70)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37.37  (14.66)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28.9,  54.3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-22.40  (18.82)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-10.6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32.40  (4.95)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-24.80  (27.29)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42.9,  42.9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1.50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1.50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1.5,  1.5    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2: PROMIS SD SF 8b total T-score: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60.73  (8.24)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56.13  (5.34)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-4.60  (3.83)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  (5.37)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-6.57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-11.5,  -3.1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56.13  (8.70)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-5.73  (1.01)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-6.9,  -5.1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57.47  (10.00)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-4.40  (1.54)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-3.1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56.40  (5.37)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-5.47  (4.39)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  (4.10)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50.50  (5.37)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46.7,  54.3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-5.80  (6.79)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59.87  (6.64)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  (7.91)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59.17  (8.76)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-2.70  (1.54)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60.53  (4.57)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59.60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-0.93  (2.95)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-3.2,  2.4    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57.87  (7.30)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-2.67  (4.86)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-7.3,  2.4    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55.33  (7.56)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  (4.75)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58.43  (6.29)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  (1.73)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60.17  (4.21)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-0.37  (0.64)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59.70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-0.83  (5.60)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-6.3,  4.9    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49.67  (15.08)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-10.87  (11.11)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49.83  (12.08)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35.9,  57.3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-10.70  (7.53)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-6.3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55.20  (8.01)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46.7,  62.6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-5.33  (4.66)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2: PROMIS SD SF 8b total T-score: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White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60.81  (7.05)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52.25  (7.99)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-8.96  (8.91)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50.86  (8.45)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-10.28  (9.10)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-39.9,  5.7    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50.31  (8.15)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-10.81  (9.03)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-44.1,  7.8    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50.27  (8.25)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-10.94  (9.30)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-41.9,  6.7    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49.64  (9.02)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-11.35  (10.01)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50.55  (8.35)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-10.22  (9.21)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48.76  (8.32)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-11.87  (9.36)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-40.1,  10.8  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47.87  (8.60)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-13.14  (9.68)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-40.1,  3.0    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52.60  (9.00)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-8.20  (9.22)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-36.0,  7.6    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(N=154)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60.00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57.57  (7.07)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-2.40  (6.02)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56.42  (7.61)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-3.53  (6.78)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56.08  (7.61)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-3.85  (7.12)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56.26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-3.77  (6.91)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55.19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-4.82  (7.28)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-24.0,  17.3  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55.05  (7.55)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-5.13  (6.19)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-19.4,  7.1    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49.04  (8.48)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-10.49  (8.59)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-38.6,  7.5    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48.96  (8.76)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-10.92  (9.14)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54.03  (8.47)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-6.01  (7.71)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-22.3,  18.4  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6" w:name="_Toc256000030"/>
            <w:r>
              <w:t>Table 8.4.1.3 / 3: PROMIS SD SF 8b total T-score: summary statistics and change from baseline by treatment group - by ethnicity (full analysis set)</w:t>
            </w:r>
            <w:bookmarkEnd w:id="26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58.26  (9.98)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53.59  (8.56)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-4.29  (8.37)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52.11  (10.19)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-6.59  (8.55)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-27.6,  6.1    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52.41  (9.99)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-6.48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-29.2,  3.4    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54.25  (9.55)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  (8.08)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-26.1,  4.3    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54.28  (7.04)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-4.82  (9.61)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-27.6,  6.5    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53.69  (8.87)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-4.83  (10.48)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-26.1,  11.5  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49.88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-7.61  (9.81)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-24.8,  2.8    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50.71  (9.09)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-8.32  (10.92)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-29.0,  3.1    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54.33  (11.24)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-5.11  (12.24)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-36.0,  7.6    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62.37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59.08  (7.34)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-4.05  (5.52)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-17.1,  2.4    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59.21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-3.92  (6.01)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-16.0,  5.4    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57.97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-4.58  (6.55)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-14.5,  8.3    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57.41  (5.25)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-5.12  (5.38)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-17.5,  3.2    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57.28  (4.89)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-5.68  (5.06)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60.12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-3.22  (6.00)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-12.5,  4.9    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52.61  (9.38)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  (8.11)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49.01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48.45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35.9,  57.3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-13.64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-23.5,  -5.3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57.31  (9.65)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42.9,  70.8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-4.74  (6.95)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-5.70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-16.5,  3.2    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3: PROMIS SD SF 8b total T-score: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61.24  (7.55)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52.03  (8.41)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(9.25)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50.68  (8.89)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-10.64  (9.61)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-39.9,  5.7    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50.08  (8.44)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-11.29  (9.34)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-44.1,  7.8    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50.19  (8.92)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-11.34  (9.39)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48.99  (9.36)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-12.51  (10.37)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49.99  (8.75)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-11.35  (9.39)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-44.1,  5.2    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48.44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-12.72  (9.77)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-44.1,  10.8  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47.88  (9.10)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48.45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-13.52  (10.30)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-47.6,  3.0    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52.71  (9.27)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  (9.15)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-35.9,  8.2    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(N=179)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59.98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57.73  (7.60)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-2.30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56.38  (8.27)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-3.62  (7.07)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55.96  (8.20)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-3.92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56.50  (8.11)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-3.53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55.72  (8.00)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-4.13  (7.82)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55.04  (8.72)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-4.97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49.98  (9.28)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-9.59  (8.83)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49.79  (9.69)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-10.33  (9.72)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120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54.17  (8.83)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-6.04  (7.82)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-24.6,  18.4  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3: PROMIS SD SF 8b total T-score: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  (2.97)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53.25  (2.90)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53.25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51.2,  55.3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-6.15  (0.07)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51.15  (1.48)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50.1,  52.2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-8.25  (4.45)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-11.4,  -5.1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50.60  (2.26)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49.0,  52.2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-8.80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-12.5,  -5.1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  (0.78)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50.1,  51.2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-8.75  (3.75)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51.70  (2.26)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50.1,  53.3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-7.70  (5.23)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-11.4,  -4.0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52.65  (5.16)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49.0,  56.3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-6.75  (8.13)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  (0.85)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46.7,  47.9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-12.10  (2.12)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-13.6,  -10.6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54.60  (12.87)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-4.80  (15.84)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56.3,  56.3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-5.2,  -5.2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62.05  (10.04)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60.60  (4.97)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-1.45  (12.25)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-12.7,  15.9  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57.68  (5.77)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-4.38  (12.24)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-16.8,  12.5  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55.55  (4.11)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51.2,  60.4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-6.50  (10.36)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-15.7,  8.3    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54.53  (2.66)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52.2,  58.3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-7.53  (8.49)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-14.7,  4.3    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53.48  (9.30)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-8.58  (2.32)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52.45  (7.65)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44.2,  60.4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(6.32)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-15.2,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46.65  (10.53)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38.0,  59.4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-15.40  (5.07)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-11.0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45.20  (17.11)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33.1,  57.3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-14.70  (1.70)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-13.5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57.35  (2.90)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57.35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55.3,  59.4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-12.55  (1.63)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-12.55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-13.7,  -11.4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9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7" w:name="_Toc256000032"/>
            <w:r>
              <w:t>Table 8.4.1.3 / 4: PROMIS SD SF 8b total T-score: summary statistics and change from baseline by treatment group - by BMI (full analysis set)</w:t>
            </w:r>
            <w:bookmarkEnd w:id="27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&lt;18.5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69.0,  69.0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59.4,  59.4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-9.6,  -9.6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49.0,  49.0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-20.0,  -20.0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42.9,  42.9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-26.1,  -26.1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47.9,  47.9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-21.1,  -21.1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56.3,  56.3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-12.7,  -12.7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-5.3,  -5.3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60.4,  60.4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-8.6,  -8.6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60.4,  60.4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-8.6,  -8.6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63.7,  63.7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54.3,  54.3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-9.4,  -9.4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54.3,  54.3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-9.4,  -9.4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53.3,  53.3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-10.4,  -10.4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45.5,  45.5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-18.20  (.)  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-18.2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4: PROMIS SD SF 8b total T-score: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18.5 to &lt;25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59.01  (8.93)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50.73  (8.40)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-8.54  (8.02)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-30.2,  5.0    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48.38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  (9.34)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48.93  (8.86)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-10.08  (8.52)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48.80  (8.78)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-10.47  (8.81)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-30.1,  4.2    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48.10  (9.13)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-11.31  (10.28)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-37.1,  6.5    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47.48  (8.69)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-11.26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-29.8,  8.7    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46.29  (8.02)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-12.72  (9.44)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-31.8,  9.3    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46.26  (9.93)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-13.42  (10.79)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52.26  (9.79)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-6.35  (9.78)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-36.0,  8.1    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(N=58)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59.17  (6.84)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57.09  (7.54)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-2.13  (6.42)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56.35  (8.67)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-2.96  (6.94)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56.07  (7.71)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-3.09  (6.97)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56.01  (8.08)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-3.04  (7.35)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54.31  (6.83)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-4.73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-20.3,  7.2    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54.51  (8.05)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-4.64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-22.4,  5.7    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46.69  (8.55)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-12.15  (10.06)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-38.6,  3.2    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49.48  (9.30)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-9.31  (9.30)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54.34  (8.75)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-5.29  (7.69)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-5.55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4: PROMIS SD SF 8b total T-score: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25 to &lt;30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62.08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52.32  (8.59)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-10.28  (9.56)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51.30  (8.72)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-11.08  (9.47)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50.16  (8.46)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-12.01  (9.47)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-44.1,  3.3    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49.70  (8.49)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-12.56  (9.40)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-44.1,  4.3    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49.38  (9.13)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-12.69  (10.70)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51.34  (8.88)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-10.98  (10.47)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48.22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-13.65  (10.00)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-44.1,  3.0    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48.10  (7.15)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-13.12  (7.92)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-26.7,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53.17  (8.32)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-8.44  (7.57)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-27.5,  5.7    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60.53  (7.50)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57.80  (7.52)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-3.09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56.67  (8.04)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-4.25  (7.26)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56.28  (8.38)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-4.40  (7.20)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56.47  (7.50)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-4.32  (6.82)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-21.8,  8.6    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55.96  (7.79)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-4.68  (7.67)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-24.0,  17.3  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  (8.32)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-5.57  (6.89)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-19.4,  9.3    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51.92  (8.97)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-8.40  (7.29)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-26.3,  7.5    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49.77  (8.64)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-10.89  (8.01)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-29.4,  4.0    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53.39  (9.56)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-7.51  (7.08)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-22.3,  8.2    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4: PROMIS SD SF 8b total T-score: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&gt;=30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61.76  (7.55)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53.45  (8.03)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-8.74  (10.12)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52.76  (8.06)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  (9.84)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-38.5,  6.1    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51.85  (8.11)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-10.47  (9.79)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-38.5,  7.8    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53.10  (9.22)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  (9.84)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-41.9,  6.7    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50.76  (9.45)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-11.72  (10.56)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51.87  (8.10)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-10.37  (8.86)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50.93  (9.02)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-10.91  (9.82)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-40.1,  10.8  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49.82  (9.47)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-12.42  (12.10)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52.96  (10.11)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-7.97  (10.67)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-35.9,  8.2    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60.72  (7.38)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58.79  (7.60)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-1.69  (5.96)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-16.7,  18.7  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56.86  (7.81)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-3.54  (7.11)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-18.5,  16.5  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55.95  (7.78)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-4.48  (7.32)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-18.5,  13.2  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57.11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-3.60  (7.17)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57.04  (8.49)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-3.33  (7.60)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56.16  (9.76)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-4.48  (7.54)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51.07  (9.66)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-9.12  (8.62)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-26.7,  11.6  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49.70  (11.25)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48.45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-11.96  (11.45)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-33.7,  15.2  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55.45  (8.13)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38.0,  73.0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-5.32  (8.42)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-24.6,  18.4  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8" w:name="_Toc256000034"/>
            <w:r>
              <w:t>Table 8.4.1.3 / 5: PROMIS SD SF 8b total T-score: summary statistics and change from baseline by treatment group - by Smoking History (full analysis set)</w:t>
            </w:r>
            <w:bookmarkEnd w:id="28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Never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61.39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52.23  (8.59)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-9.57  (9.49)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-47.6,  5.0  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51.11  (9.17)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-10.47  (9.73)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50.49  (8.80)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-11.21  (9.53)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50.85  (9.18)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28.9,  70.8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-11.01  (9.61)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-7.90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-44.1,  5.1  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49.85  (9.54)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-11.94  (10.84)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-47.6,  9.6  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50.60  (8.87)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-10.90  (9.48)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-44.1,  8.7  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48.97  (8.35)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-11.62  (9.69)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48.57  (8.99)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-13.21  (10.61)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53.49  (9.32)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-7.29  (9.26)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-36.0,  7.6  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60.34  (7.71)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58.34  (7.44)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-2.04  (5.99)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-21.8,  15.9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57.22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-3.01  (6.86)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-21.8,  12.5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56.60  (7.85)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-3.43  (7.38)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-29.4,  12.6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56.64  (7.25)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-3.58  (6.75)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55.46  (7.33)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-4.43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-24.0,  17.3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54.78  (8.58)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-5.27  (7.03)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49.09  (8.83)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-10.74  (9.39)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-38.6,  11.6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48.28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-11.63  (9.30)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53.48  (9.14)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-7.19  (7.74)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-7.40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-24.6,  18.4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5: PROMIS SD SF 8b total T-score: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Former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60.19  (7.26)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51.24  (8.61)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-9.28  (9.24)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-33.0,  1.5  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49.47  (9.02)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-11.12  (9.84)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49.44  (7.27)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-10.84  (8.69)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48.69  (7.13)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-11.39  (8.42)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-24.7,  2.8  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48.75  (8.30)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-11.65  (9.71)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-28.4,  3.1  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48.84  (9.18)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-11.60  (10.55)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46.45  (8.65)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-14.88  (10.12)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-13.40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-31.8,  3.0  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47.91  (10.65)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-11.33  (11.38)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54.13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-6.87  (9.17)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-27.7,  8.1  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59.34  (6.25)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57.95  (7.38)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-1.74  (6.21)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-12.7,  14.8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57.11  (8.30)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-2.60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-15.9,  13.7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55.94  (7.74)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-3.95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-18.5,  9.3  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56.16  (8.22)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-3.28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56.34  (7.84)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-3.70  (6.23)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55.89  (8.42)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-3.80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-19.4,  7.1  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  (8.45)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-7.30  (6.72)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-22.0,  3.5  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52.69  (9.87)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-8.06  (7.81)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-24.6,  3.5  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56.71  (8.79)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-3.01  (7.37)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-2.55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-17.0,  9.6  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5: PROMIS SD SF 8b total T-score: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Current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59.41  (7.48)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52.87  (6.81)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-6.69  (7.32)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-6.80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-26.3,  6.7  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50.22  (7.31)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-8.64  (7.98)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-28.4,  5.7  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49.75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-9.28  (8.80)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-30.5,  7.8  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50.34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-9.20  (9.40)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-28.4,  6.7  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47.87  (8.52)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-11.97  (9.18)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50.20  (7.78)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-9.50  (9.32)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-27.8,  11.5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48.04  (10.50)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-14.20  (9.51)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-13.90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46.31  (8.63)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45.45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-12.93  (9.01)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-28.4,  1.1  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47.34  (9.89)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  (10.22)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-29.5,  8.2  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60.48  (6.92)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56.74  (7.88)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-3.78  (6.98)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54.77  (9.27)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-6.06  (7.63)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-22.4,  16.5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55.08  (8.39)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-5.46  (7.28)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-22.4,  13.2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56.52  (8.99)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-4.49  (8.28)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-22.4,  22.2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56.14  (8.93)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-4.66  (8.71)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-20.3,  22.2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56.19  (9.31)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-5.20  (6.90)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-22.4,  9.2  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50.90  (10.78)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50.65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-9.47  (8.23)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50.57  (10.79)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-10.42  (10.64)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-33.7,  13.9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55.18  (7.82)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39.8,  66.1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-5.52  (7.57)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-4.80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-18.6,  9.4  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9" w:name="_Toc256000036"/>
            <w:r>
              <w:t>Table 8.4.1.3 / 6: PROMIS SD SF 8b total T-score: summary statistics and change from baseline by treatment group - by Insomnia Severity Index (ISI) (full analysis set)</w:t>
            </w:r>
            <w:bookmarkEnd w:id="29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 Severity Index (ISI) category at baseline: Missing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57.3,  57.3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56.82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-4.0,  -4.0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53.24  (10.06)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53.25  (8.70)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-4.0,  -4.0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53.97  (8.61)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-14.4,  -14.4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53.29  (8.04)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-6.1,  -6.1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51.65  (10.56)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-13.1,  -13.1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51.77  (9.12)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35.9,  58.3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-11.8,  -11.8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55.33  (10.81)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-17.50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-17.5,  -17.5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58.62  (5.51)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58.35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6.40  (.)  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6.4,  6.4    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(N=21)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60.83  (3.06)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59.54  (5.90)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-1.03  (2.15)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-3.2,  1.1    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57.95  (8.56)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0.15  (3.04)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-2.0,  2.3    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55.99  (6.81)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-1.05  (0.07)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-1.1,  -1.0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58.28  (7.64)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  (0.14)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-2.2,  -2.0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57.35  (6.59)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-1.45  (3.61)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-1.45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-4.0,  1.1    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59.21  (8.26)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44.2,  70.8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  (8.49)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-13.1,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54.00  (8.11)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54.25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-4.70  (6.65)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57.43  (11.46)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  (21.07)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-15.9,  13.9  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58.28  (8.72)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45.5,  76.5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0.05  (3.18)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0.05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-2.2,  2.3    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ISI categories: 0-14  = No clinically significant and subthreshold insomnia, 15-21 = Clinical insomnia (moderate severity). 22-28 = Clinical insomnia (severe)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/var/swan/root/bhc/3427080/21651/stat/main01/prod/analysis/pgms/t_8_4_1_subgrp_pr_isi.sas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6: PROMIS SD SF 8b total T-score: summary statistics and change from baseline by treatment group - by Insomnia Severity Index (ISI)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 Severity Index (ISI) category at baseline: No clinically significant and sub-threshold insomnia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54.49  (7.15)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48.43  (7.47)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-5.91  (7.59)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47.57  (8.61)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-6.72  (8.45)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46.48  (7.41)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-7.81  (8.29)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-30.5,  7.8    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46.60  (8.09)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  (8.75)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-29.4,  6.7    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46.19  (8.69)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-8.39  (9.50)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46.94  (7.77)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-7.64  (9.17)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-29.8,  11.5  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46.75  (7.16)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-8.86  (8.96)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45.54  (8.02)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28.9,  58.3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-9.59  (9.37)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49.30  (8.67)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28.9,  62.6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-5.52  (8.90)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-29.4,  8.2    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55.18  (6.21)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53.88  (6.90)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-1.27  (5.31)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-22.4,  15.9  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53.51  (6.94)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35.9,  70.8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-1.59  (5.70)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-22.4,  12.5  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52.88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-2.15  (6.10)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53.36  (6.45)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-1.74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52.63  (6.45)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-2.45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-20.3,  17.3  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50.97  (7.55)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51.70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-4.12  (6.12)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-22.4,  9.2    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47.13  (6.71)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33.1,  61.5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-7.65  (6.34)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-22.2,  7.0    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47.39  (7.52)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-6.90  (7.02)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-21.4,  15.2  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50.80  (7.75)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33.1,  64.9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-3.85  (7.19)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-4.80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-21.4,  18.4  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ISI categories: 0-14  = No clinically significant and subthreshold insomnia, 15-21 = Clinical insomnia (moderate severity). 22-28 = Clinical insomnia (severe)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/var/swan/root/bhc/3427080/21651/stat/main01/prod/analysis/pgms/t_8_4_1_subgrp_pr_isi.sas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6: PROMIS SD SF 8b total T-score: summary statistics and change from baseline by treatment group - by Insomnia Severity Index (ISI)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 Severity Index (ISI) category at baseline: Clinical insomnia (moderate severity)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(N=76)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61.99  (4.13)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62.05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52.39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-9.56  (9.00)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-47.6,  4.1    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51.12  (7.81)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28.9,  64.9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-10.93  (8.54)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51.11  (7.27)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-10.94  (7.73)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-38.5,  3.4    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51.35  (8.15)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-10.81  (8.00)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-30.5,  3.4    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49.73  (8.52)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-12.42  (9.56)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51.23  (7.92)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-10.95  (8.13)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-30.5,  5.2    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48.50  (8.53)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-13.23  (8.97)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-34.8,  3.1    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47.57  (8.53)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-14.03  (10.58)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-47.6,  6.4    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53.89  (8.15)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-7.60  (8.35)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-36.0,  8.1    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62.95  (5.12)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63.15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59.79  (6.44)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44.2,  73.0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-3.10  (6.14)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-17.1,  14.8  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57.29  (7.97)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-5.83  (7.61)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-18.4,  13.7  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57.39  (8.50)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-5.83  (7.83)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-29.4,  12.6  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57.54  (7.95)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-5.56  (7.49)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-20.6,  11.5  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57.01  (7.81)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-5.80  (7.51)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-18.2,  12.6  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56.69  (7.68)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39.8,  76.5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-5.61  (7.17)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-22.8,  9.3    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51.62  (9.58)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-10.74  (9.35)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-38.6,  7.5    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50.53  (9.83)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-12.06  (8.76)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-29.5,  4.0    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55.26  (8.85)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38.0,  73.0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-7.79  (7.86)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-24.6,  9.6    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ISI categories: 0-14  = No clinically significant and subthreshold insomnia, 15-21 = Clinical insomnia (moderate severity). 22-28 = Clinical insomnia (severe)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/var/swan/root/bhc/3427080/21651/stat/main01/prod/analysis/pgms/t_8_4_1_subgrp_pr_isi.sas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1085"/>
        <w:gridCol w:w="665"/>
        <w:gridCol w:w="865"/>
        <w:gridCol w:w="345"/>
        <w:gridCol w:w="1205"/>
        <w:gridCol w:w="665"/>
        <w:gridCol w:w="106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8.4.1.3 / 6: PROMIS SD SF 8b total T-score: summary statistics and change from baseline by treatment group - by Insomnia Severity Index (ISI)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 Severity Index (ISI) category at baseline: Clinical insomnia (severe)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69.33  (3.92)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55.79  (9.02)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-13.55  (10.13)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-37.1,  1.1    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54.29  (9.47)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-14.96  (10.82)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-39.9,  1.2    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53.41  (10.11)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-15.83  (11.33)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-44.1,  0.0    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53.62  (9.82)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-15.53  (10.87)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52.64  (10.37)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-16.66  (11.73)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-12.20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53.59  (9.66)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-15.73  (10.96)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51.60  (10.78)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-17.44  (11.33)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-15.70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-44.1,  -3.3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52.86  (10.03)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28.9,  66.1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-15.94  (11.21)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-40.1,  2.2    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56.46  (10.92)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33.1,  73.0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-11.98  (10.29)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-35.9,  1.8    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(N=26)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67.55  (4.78)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63.45  (7.43)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64.90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-4.10  (8.87)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-21.8,  18.7  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63.05  (7.19)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-4.50  (7.95)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-4.65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-21.8,  16.5  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62.29  (6.80)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-5.04  (7.27)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-20.8,  13.2  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62.39  (7.56)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62.05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-5.05  (8.80)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-21.8,  22.2  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61.00  (8.74)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62.60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46.7,  76.5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-6.36  (9.83)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-24.0,  22.2  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62.49  (8.41)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63.15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45.5,  76.5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-5.47  (8.16)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-18.2,  11.6  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53.31  (13.51)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-14.75  (11.54)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-13.60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-37.7,  11.6  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50.05  (11.57)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28.9,  73.0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-17.98  (10.52)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-17.80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-34.8,  8.1    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59.28  (7.95)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59.40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41.4,  76.5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-8.51  (7.60)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-8.60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-22.3,  9.4    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7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ISI categories: 0-14  = No clinically significant and subthreshold insomnia, 15-21 = Clinical insomnia (moderate severity). 22-28 = Clinical insomnia (severe)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/var/swan/root/bhc/3427080/21651/stat/main01/prod/analysis/pgms/t_8_4_1_subgrp_pr_isi.sas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4"/>
        <w:pageBreakBefore/>
        <w:spacing w:before="120" w:after="0" w:line="240" w:lineRule="auto"/>
      </w:pPr>
      <w:bookmarkStart w:id="30" w:name="_Toc256000038"/>
      <w:r>
        <w:t>8.4.1.4 MENQOL total score</w:t>
      </w:r>
      <w:bookmarkEnd w:id="30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1" w:name="_Toc256000039"/>
            <w:r>
              <w:t>Table 8.4.1.4 / 1: MENQOL total score: summary statistics and change from baseline by treatment group - by region (full analysis set)</w:t>
            </w:r>
            <w:bookmarkEnd w:id="31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North America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(N=118)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3.52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3.35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2.94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2.97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-1.66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3.43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-4.8,  1.0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3.94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3.76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-4.9,  4.8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3.66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3.11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2.75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3.42  (1.30)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1.1,  6.2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(1.32)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1: MENQOL total score: summary statistics and change from baseline by treatment group - by region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Rest of the World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(N=81)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3.25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-1.43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-5.4,  0.2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3.10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2.85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-1.68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-1.77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4.48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3.40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3.55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-1.91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-2.24  (1.56)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3.17  (1.39)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3.02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-1.51  (1.37)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2" w:name="_Toc256000041"/>
            <w:r>
              <w:t>Table 8.4.1.4 / 2: MENQOL total score: summary statistics and change from baseline by treatment group - by race (full analysis set)</w:t>
            </w:r>
            <w:bookmarkEnd w:id="32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American Indian or Alaska Native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3.6,  3.6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2.7,  2.7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4.4,  4.4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0.8,  0.8  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1.9,  1.9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-2.2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3.7,  3.7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3.1,  3.1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3.2,  3.2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3.6,  3.6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3.5,  3.5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3.5,  3.5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3.19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3.2,  3.2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2: MENQOL total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Asian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4.52  (2.23)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(1.47)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-2.48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-2.75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-2.80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-3.7,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-2.44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1.1,  2.9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-2.55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-3.2,  -1.9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2.46  (1.38)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-2.06  (0.86)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-2.06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-1.5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2: MENQOL total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Black or African American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4.45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2.8,  6.8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3.62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(0.96)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3.28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3.03  (1.06)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2.87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1.1,  5.8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4.41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3.84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-0.71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3.59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3.48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3.04  (1.40)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3.03  (1.61)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  (1.58)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3.49  (1.54)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1.2,  6.2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(1.80)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2: MENQOL total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Multiple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5.44  (2.31)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3.34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-2.10  (1.81)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3.36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-2.07  (2.56)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-2.65  (1.93)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-3.93  (4.07)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-3.93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2.35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2.35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2.3,  2.3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-0.9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2: MENQOL total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5.39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4.32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3.1,  5.5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4.27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5.07  (1.61)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5.09  (2.80)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0.12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5.06  (1.80)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3.0,  6.2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4.44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2.8,  5.4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5.24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4.06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3.3,  5.1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(0.91)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3.53  (1.82)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2.0,  5.5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(0.39)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3.51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-1.73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2.72  (2.30)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1.3,  5.4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-2.52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1.1,  3.1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-3.40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-2.8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3.53  (1.29)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3.01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2.6,  5.0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-1.70  (0.56)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2: MENQOL total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White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4.55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3.36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2.89  (1.06)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2.82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-1.34  (1.40)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(N=154)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3.87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3.64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2.45  (1.06)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3.27  (1.32)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(1.28)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3" w:name="_Toc256000043"/>
            <w:r>
              <w:t>Table 8.4.1.4 / 3: MENQOL total score: summary statistics and change from baseline by treatment group - by ethnicity (full analysis set)</w:t>
            </w:r>
            <w:bookmarkEnd w:id="33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4.36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3.60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2.0,  5.6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  (0.97)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3.84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(1.05)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  (0.72)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1.8,  4.0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 (1.53)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3.49  (1.46)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1.5,  5.4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4.81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4.09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4.14  (1.50)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4.14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3.15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1.3,  5.4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2.35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-2.42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-0.8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3.43  (1.27)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1.3,  5.0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-1.43  (1.21)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3: MENQOL total 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3.37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3.08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-1.68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2.80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-1.77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(N=179)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4.48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3.84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3.58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3.58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2.84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  (1.51)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3.30  (1.36)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(1.37)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3: MENQOL total 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  (0.02)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4.89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4.3,  5.5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4.46  (1.79)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  (1.77)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4.93  (2.22)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5.19  (2.66)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(2.63)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4.21  (2.88)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2.2,  6.2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  (2.85)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-3.8,  0.2  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4.7,  4.7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4.07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3.1,  5.8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2.63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1.1,  4.0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-1.77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-2.3,  -1.1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1.7,  4.9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2.5,  2.5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-0.6,  -0.6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3.34  (1.07)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3.34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2.6,  4.1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(0.86)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4" w:name="_Toc256000045"/>
            <w:r>
              <w:t>Table 8.4.1.4 / 4: MENQOL total score: summary statistics and change from baseline by treatment group - by BMI (full analysis set)</w:t>
            </w:r>
            <w:bookmarkEnd w:id="34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&lt;18.5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6.2,  6.2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5.8,  5.8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-0.4,  -0.4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6.7,  6.7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6.1,  6.1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6.48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6.5,  6.5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6.7,  6.7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3.8,  3.8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4.16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4.2,  4.2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0.41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0.4,  0.4  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1.9,  1.9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-1.83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-1.83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-1.8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4: MENQOL total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18.5 to &lt;25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4.38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2.2,  7.1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3.29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2.87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2.84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3.18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(N=58)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4.07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3.38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3.14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(1.01)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-1.86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2.43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-1.69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-4.6,  0.1  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2.97  (1.28)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1.0,  6.5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  (1.23)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4: MENQOL total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25 to &lt;30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4.58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1.7,  7.8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3.22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3.14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-1.53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3.12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  (1.49)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-1.72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2.64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-1.81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3.19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4.63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1.8,  7.8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4.05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3.93  (1.53)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3.82  (1.42)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1.5,  7.2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3.23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1.1,  5.5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-1.47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2.80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-1.86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3.50  (1.48)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3.35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1.2,  6.6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  (1.47)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4: MENQOL total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&gt;=30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4.70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2.8,  7.9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3.43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-5.4,  1.1  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3.43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1.5,  7.4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-1.31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-4.6,  0.8  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2.96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-1.56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-0.1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2.86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1.1,  7.4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-1.74  (1.15)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3.25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(1.53)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-6.1,  0.8  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4.74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2.4,  7.2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4.08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1.6,  6.6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1.2,  6.3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  (1.10)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3.08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-1.60  (1.44)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2.40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-2.39  (1.69)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3.45  (1.23)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1.3,  6.2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  (1.36)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5" w:name="_Toc256000047"/>
            <w:r>
              <w:t>Table 8.4.1.4 / 5: MENQOL total score: summary statistics and change from baseline by treatment group - by Smoking History (full analysis set)</w:t>
            </w:r>
            <w:bookmarkEnd w:id="35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Never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4.54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3.36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(1.16)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3.24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3.10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2.85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-1.61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2.80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-1.79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4.43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3.79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3.60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-4.9,  2.1  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3.57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2.84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2.46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  (1.42)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  (1.30)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1.1,  6.2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  (1.36)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5: MENQOL total 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Former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4.78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2.8,  7.9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3.68  (1.43)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-1.14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3.50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(1.24)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3.36  (1.57)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-1.48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3.17  (1.38)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-1.66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-1.64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  (1.74)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3.65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1.1,  5.8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4.57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4.06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  (1.19)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3.46  (1.43)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1.2,  6.4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2.60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-1.78  (1.67)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-5.9,  0.3  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2.51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1.1,  4.5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(1.65)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-1.48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  (0.84)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2.76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-1.58  (1.49)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-4.5,  0.4  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8.4.1.4 / 5: MENQOL total 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Current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4.44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1.7,  6.8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3.37  (1.56)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-1.03  (1.08)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3.09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3.34  (1.36)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-3.1,  1.9  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-1.78  (0.90)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-1.55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2.81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  (1.43)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-1.97  (1.57)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4.57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3.88  (1.44)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-0.68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-2.5,  1.4  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3.62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3.82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-3.5,  1.2  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3.14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1.1,  6.3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  (1.32)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2.82  (1.48)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-4.9,  0.5  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3.85  (1.59)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3.81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1.2,  6.6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(1.23)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/var/swan/root/bhc/3427080/21651/stat/main01/prod/analysis/pgms/t_8_4_1_subgrp_mq.sas      09JAN2024 15:58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4"/>
        <w:pageBreakBefore/>
        <w:spacing w:before="120" w:after="0" w:line="240" w:lineRule="auto"/>
      </w:pPr>
      <w:bookmarkStart w:id="36" w:name="_Toc256000049"/>
      <w:r>
        <w:t>8.4.1.5 MENQOL vasomotor symptoms subdomain score</w:t>
      </w:r>
      <w:bookmarkEnd w:id="36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7" w:name="_Toc256000050"/>
            <w:r>
              <w:t>Table 8.4.1.5 / 1: MENQOL vasomotor symptoms subdomain score: summary statistics and change from baseline by treatment group - by region (full analysis set)</w:t>
            </w:r>
            <w:bookmarkEnd w:id="37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North America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(N=118)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7.08  (1.04)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5.11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-2.11  (2.19)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4.87  (2.10)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-2.27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4.45  (2.11)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-2.62  (2.28)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4.10  (2.18)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-3.02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3.86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-3.20  (2.23)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5.61  (1.97)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-1.53  (1.91)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7.21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6.30  (1.42)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-0.85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5.89  (1.63)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(1.64)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  (1.88)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-1.42  (1.91)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  (2.18)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-2.61  (2.04)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3.69  (2.27)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-3.60  (2.09)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5.70  (1.86)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-1.54  (1.84)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1: MENQOL vasomotor symptoms subdomain score: summary statistics and change from baseline by treatment group - by region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Region: Rest of the World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(N=81)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4.15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-2.93  (2.10)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4.01  (1.86)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-2.97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3.87  (1.93)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-3.15  (1.85)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3.45  (1.78)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-3.49  (1.84)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3.29  (1.83)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-3.66  (1.77)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4.41  (2.18)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-2.69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6.80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5.56  (1.80)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  (1.67)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-5.3,  2.0  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5.23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  (1.78)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5.35  (1.84)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  (1.65)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  (1.99)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-3.40  (2.21)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2.50  (1.52)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-4.23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4.88  (2.04)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-2.07  (1.87)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8" w:name="_Toc256000052"/>
            <w:r>
              <w:t>Table 8.4.1.5 / 2: MENQOL vasomotor symptoms subdomain score: summary statistics and change from baseline by treatment group - by race (full analysis set)</w:t>
            </w:r>
            <w:bookmarkEnd w:id="38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American Indian or Alaska Native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5.0,  5.0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1.0,  1.0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-4.0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1.0,  1.0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-4.0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5.0,  5.0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2: MENQOL vasomotor symptoms subdomain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Asian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  (3.30)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-3.17  (2.59)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  (2.36)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  (1.65)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-2.7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  (1.89)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1.0,  3.7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-4.17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-3.3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(2.83)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-3.50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  (2.59)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  (1.89)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-2.3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  (2.83)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2.0,  6.0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-2.50  (2.12)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2: MENQOL vasomotor symptoms subdomain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Black or African American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7.36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5.68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-1.92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5.15  (2.10)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-2.27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4.90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-2.57  (2.21)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4.62  (2.44)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-2.84  (2.31)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4.11  (1.95)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-2.98  (2.15)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5.81  (2.19)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(1.92)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7.38  (1.17)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6.48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  (1.48)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5.57  (2.28)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(2.23)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5.06  (2.30)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-2.32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4.30  (2.47)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-3.30  (2.19)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5.70  (2.10)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-2.02  (2.08)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2: MENQOL vasomotor symptoms subdomain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Multiple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  (2.89)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  (3.48)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3.56  (2.87)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-3.78  (3.53)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  (2.40)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  (3.06)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1.0,  1.7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-6.33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-5.7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4.3,  4.3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2: MENQOL vasomotor symptoms subdomain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7.58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  (1.89)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6.89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-0.56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(1.00)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7.22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5.89  (1.07)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4.78  (1.58)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-1.89  (2.67)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  (0.00)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1.0,  1.0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-5.67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-4.3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-5.33  (1.76)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-3.3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(0.58)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4.3,  5.3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(1.20)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2: MENQOL vasomotor symptoms subdomain score: summary statistics and change from baseline by treatment group - by race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Race: White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4.48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-2.61  (2.19)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4.36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-2.66  (2.09)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  (1.97)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-2.96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  (1.85)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-3.31  (1.85)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3.40  (1.94)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-3.62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4.89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-2.18  (2.15)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(N=154)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6.96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5.84  (1.63)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  (1.71)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-1.44  (1.78)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5.53  (1.77)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-1.45  (1.69)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3.83  (2.05)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-3.04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2.93  (1.81)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5.25  (1.97)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-1.76  (1.85)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9" w:name="_Toc256000054"/>
            <w:r>
              <w:t>Table 8.4.1.5 / 3: MENQOL vasomotor symptoms subdomain score: summary statistics and change from baseline by treatment group - by ethnicity (full analysis set)</w:t>
            </w:r>
            <w:bookmarkEnd w:id="39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6.93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6.31  (1.67)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-0.48  (2.33)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6.26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  (2.36)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5.64  (1.88)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(2.54)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4.77  (2.53)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-2.44  (2.09)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4.70  (2.30)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(2.17)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5.88  (2.22)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(1.94)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6.94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6.36  (1.71)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  (1.67)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6.31  (1.86)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6.11  (1.50)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(1.82)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3.90  (2.59)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  (2.54)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-4.57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-3.0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5.48  (2.17)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-1.57  (1.56)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3: MENQOL vasomotor symptoms subdomain 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Hispanic or Latino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(N=180)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7.09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-2.63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4.34  (2.02)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-2.75  (2.05)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4.08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-3.01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3.71  (1.97)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  (1.94)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3.46  (1.97)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-3.60  (1.95)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4.98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  (2.10)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(N=179)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7.04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5.94  (1.63)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  (1.48)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5.60  (1.61)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(1.66)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  (1.87)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  (1.79)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3.99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-2.95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3.21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-3.84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119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5.30  (1.99)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-1.81  (1.90)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3: MENQOL vasomotor symptoms subdomain score: summary statistics and change from baseline by treatment group - by ethnicity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Ethnicity: Not reported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5.17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4.83  (1.65)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-1.83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  (2.36)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(2.83)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  (1.41)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4.0,  6.0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  (1.89)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7.25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6.78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-0.22  (1.71)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  (3.21)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  (3.18)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5.25  (2.79)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(2.33)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(3.18)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  (1.73)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-1.3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6.50  (0.71)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6.0,  7.0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(0.47)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0" w:name="_Toc256000056"/>
            <w:r>
              <w:t>Table 8.4.1.5 / 4: MENQOL vasomotor symptoms subdomain score: summary statistics and change from baseline by treatment group - by BMI (full analysis set)</w:t>
            </w:r>
            <w:bookmarkEnd w:id="40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&lt;18.5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7.7,  7.7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7.0,  7.0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-0.7,  -0.7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7.3,  7.3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6.7,  6.7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-1.0,  -1.0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0.3,  0.3  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7.7,  7.7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6.0,  6.0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  (.)    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-1.7,  -1.7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4.7,  4.7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  (.)    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-3.0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4: MENQOL vasomotor symptoms subdomain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18.5 to &lt;25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4.62  (2.13)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-2.49  (2.16)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4.30  (2.05)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-2.77  (2.02)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3.96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-3.03  (1.80)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3.90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-3.21  (1.92)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3.60  (2.07)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-3.55  (1.91)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5.19  (2.17)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-2.03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(N=58)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6.82  (0.99)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  (1.68)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(1.61)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-5.3,  1.0  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5.23  (1.73)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-1.48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5.30  (1.75)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(1.74)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-3.46  (1.70)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3.20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-3.73  (1.87)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5.12  (2.04)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  (1.67)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4: MENQOL vasomotor symptoms subdomain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25 to &lt;30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(N=64)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7.02  (1.02)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4.16  (2.18)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-2.97  (2.33)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4.14  (2.02)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-2.88  (2.30)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3.96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-3.11  (2.32)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3.48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-3.45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3.24  (1.84)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-3.62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(2.00)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-2.40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(N=73)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6.96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5.92  (1.75)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5.65  (1.77)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-1.40  (1.95)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  (1.85)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-1.32  (1.92)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4.46  (2.15)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-2.50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3.22  (2.13)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-3.80  (2.05)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5.40  (2.00)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-1.69  (2.17)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845"/>
        <w:gridCol w:w="345"/>
        <w:gridCol w:w="925"/>
        <w:gridCol w:w="665"/>
        <w:gridCol w:w="825"/>
        <w:gridCol w:w="34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4: MENQOL vasomotor symptoms subdomain score: summary statistics and change from baseline by treatment group - by BMI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 Mass Index Group (kg/m2): &gt;=30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4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7.05  (1.03)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5.26  (1.94)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5.02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-2.13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4.60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-2.50  (2.15)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4.02  (2.09)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-3.05  (1.99)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3.76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-3.22  (2.16)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5.21  (2.25)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-1.87  (2.36)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(N=65)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7.32  (0.92)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6.34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5.94  (1.52)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(1.42)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5.60  (1.99)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(1.95)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4.12  (2.42)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-3.09  (2.52)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-4.10  (2.28)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5.47  (1.93)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-1.88  (1.73)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1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outlineLvl w:val="4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1" w:name="_Toc256000058"/>
            <w:r>
              <w:t>Table 8.4.1.5 / 5: MENQOL vasomotor symptoms subdomain score: summary statistics and change from baseline by treatment group - by Smoking History (full analysis set)</w:t>
            </w:r>
            <w:bookmarkEnd w:id="41"/>
          </w:p>
          <w:p>
            <w:pPr>
              <w:pStyle w:val="BayerSASCaptionDocFish"/>
              <w:ind w:left="1734" w:hanging="1734"/>
              <w:outlineLvl w:val="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Never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(N=150)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7.08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-2.52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4.49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-2.60  (2.09)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4.14  (2.00)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-2.90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3.79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-3.21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3.51  (2.03)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-3.56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5.17  (2.11)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  (2.11)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(N=115)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6.99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6.02  (1.48)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(1.35)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5.49  (1.78)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-1.37  (1.90)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5.39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-1.48  (1.95)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3.88  (2.20)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-3.01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2.92  (1.90)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-4.08  (1.98)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78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5.20  (2.00)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-1.82  (1.93)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5: MENQOL vasomotor symptoms subdomain 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Former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7.16  (0.75)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4.72  (2.02)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-2.55  (2.08)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4.82  (1.75)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-2.32  (1.76)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4.54  (2.06)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-2.72  (2.01)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4.04  (1.49)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-3.15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-5.3,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4.11  (1.87)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-2.87  (1.80)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5.43  (1.88)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-1.82  (1.50)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7.03  (0.93)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6.16  (1.59)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 (1.45)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5.87  (1.51)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(1.37)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5.38  (1.92)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-1.68  (1.63)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3.68  (2.02)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-3.22  (2.20)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-3.17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3.31  (2.14)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-3.70  (2.16)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5.05  (1.85)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5.33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20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-2.08  (1.85)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-1.67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-6.0,  0.7  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9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Mono"/>
              <w:keepNext/>
              <w:pageBreakBefore/>
              <w:pBdr>
                <w:bottom w:val="none" w:sz="0" w:space="0" w:color="auto"/>
              </w:pBdr>
              <w:ind w:left="1734" w:hanging="1734"/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t>Table 8.4.1.5 / 5: MENQOL vasomotor symptoms subdomain score: summary statistics and change from baseline by treatment group - by Smoking History (full analysis set) (cont.)</w:t>
            </w:r>
          </w:p>
          <w:p>
            <w:pPr>
              <w:pStyle w:val="BayerSASMono"/>
              <w:ind w:left="1734" w:hanging="1734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 History: Current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(N=23)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6.89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4.85  (2.58)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-2.16  (2.59)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4.29  (2.49)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-2.74  (2.68)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4.17  (2.41)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-2.76  (2.78)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-2.33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-7.0,  3.7  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3.69  (2.89)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-3.49  (2.53)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-6.3,  0.0  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3.50  (2.12)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-3.25  (2.35)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-3.83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3.87  (2.46)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-3.04  (2.44)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-3.67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(N=49)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7.15  (1.20)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5.81  (1.97)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-1.41  (1.77)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5.72  (1.60)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-1.56  (1.54)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5.98  (1.55)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-1.38  (1.60)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-5.7,  2.7  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4.52  (2.21)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-2.65  (2.21)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-7.0,  1.3  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3.83  (2.36)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-3.52  (2.13)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-3.00</w:t>
            </w:r>
          </w:p>
        </w:tc>
        <w:tc>
          <w:tcPr>
            <w:tcW w:w="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-7.0,  -0.3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5.87  (1.97)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6.50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1.0,  8.0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-1.49  (1.72)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-6.3,  1.7  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2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/var/swan/root/bhc/3427080/21651/stat/main01/prod/analysis/pgms/t_8_4_1_subgrp_vmq.sas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3"/>
        <w:pageBreakBefore/>
        <w:spacing w:before="120" w:after="0" w:line="240" w:lineRule="auto"/>
      </w:pPr>
      <w:bookmarkStart w:id="42" w:name="_Toc256000060"/>
      <w:r>
        <w:t>8.4.2 Sleep efficiency measurement - Actigraphy</w:t>
      </w:r>
      <w:bookmarkEnd w:id="42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745"/>
        <w:gridCol w:w="345"/>
        <w:gridCol w:w="925"/>
        <w:gridCol w:w="665"/>
        <w:gridCol w:w="825"/>
        <w:gridCol w:w="34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00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3" w:name="_Toc256000061"/>
            <w:r>
              <w:t>Table 8.4.2 / 1: Actigraphy - Mean Daily Number Of Awakenings Per Hour Of Sleep: summary statistics and change from baseline by treatment group (sleep analysis set)</w:t>
            </w:r>
            <w:bookmarkEnd w:id="43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3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8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2.38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1.5,  5.0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1.2,  4.5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1.0,  4.6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-1.2,  1.1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1.92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0.9,  2.8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2.41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1.6,  4.1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2.28  (0.49)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  (0.46)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1.2,  3.4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-0.06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  (0.55)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1.4,  3.7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0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Actigraphy measurements were done for 24 hours on 7 days starting at Week 4 and Week 20 and prior to Week 12.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Baseline measurements were done after Screening but before start of treatment.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 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/var/swan/root/bhc/3427080/21651/stat/main01/prod/analysis/pgms/t_8_4_2_adxk_sleep_sbase.sas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745"/>
        <w:gridCol w:w="345"/>
        <w:gridCol w:w="925"/>
        <w:gridCol w:w="665"/>
        <w:gridCol w:w="825"/>
        <w:gridCol w:w="34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00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4" w:name="_Toc256000063"/>
            <w:r>
              <w:t>Table 8.4.2 / 2: Actigraphy - Mean Daily Length Of Awakenings During Sleep (min): summary statistics and change from baseline by treatment group (sleep analysis set)</w:t>
            </w:r>
            <w:bookmarkEnd w:id="44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3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7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8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4.03  (1.18)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2.5,  7.1  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3.89  (1.29)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2.0,  7.9  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-0.14  (1.39)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-3.5,  2.7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3.66  (1.13)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1.8,  8.0  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  (1.52)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-3.5,  3.6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4.09  (1.96)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2.2,  11.2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0.08  (2.58)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-4.4,  7.6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4.18  (0.94)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4.14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3.0,  7.0  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3.94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2.7,  6.2  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-3.6,  1.6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3.79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2.5,  5.9  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  (1.09)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3.82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2.2,  8.0  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(1.44)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0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Actigraphy measurements were done for 24 hours on 7 days starting at Week 4 and Week 20 and prior to Week 12.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Baseline measurements were done after Screening but before start of treatment.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 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/var/swan/root/bhc/3427080/21651/stat/main01/prod/analysis/pgms/t_8_4_2_adxk_sleep_sbase.sas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745"/>
        <w:gridCol w:w="345"/>
        <w:gridCol w:w="1005"/>
        <w:gridCol w:w="665"/>
        <w:gridCol w:w="865"/>
        <w:gridCol w:w="345"/>
        <w:gridCol w:w="10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24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5" w:name="_Toc256000065"/>
            <w:r>
              <w:t>Table 8.4.2 / 3: Actigraphy - Mean Daily Sleep Efficiency (%): summary statistics and change from baseline by treatment group (sleep analysis set)</w:t>
            </w:r>
            <w:bookmarkEnd w:id="45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3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0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84.06  (4.38)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84.10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74.5,  91.3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87.24  (4.60)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88.40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73.9,  95.5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2.81  (3.59)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2.96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-10.0,  8.8  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86.51  (4.63)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87.04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75.4,  95.7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3.05  (4.14)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3.08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-8.4,  10.0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87.69  (3.42)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87.86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82.9,  93.7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3.41  (4.73)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2.65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-6.2,  12.5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82.65  (4.11)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83.04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67.2,  88.4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84.45  (4.51)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84.68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70.1,  90.4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1.78  (2.69)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-4.5,  6.6  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84.10  (4.09)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84.03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76.9,  94.2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1.47  (3.18)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1.61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-5.0,  7.3  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86.13  (4.41)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87.85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75.7,  92.2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3.69  (3.99)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-5.1,  10.4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2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Actigraphy measurements were done for 24 hours on 7 days starting at Week 4 and Week 20 and prior to Week 12.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Baseline measurements were done after Screening but before start of treatment.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/var/swan/root/bhc/3427080/21651/stat/main01/prod/analysis/pgms/t_8_4_2_adxk_sleep_sbase.sas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745"/>
        <w:gridCol w:w="345"/>
        <w:gridCol w:w="1085"/>
        <w:gridCol w:w="665"/>
        <w:gridCol w:w="945"/>
        <w:gridCol w:w="34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60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6" w:name="_Toc256000067"/>
            <w:r>
              <w:t>Table 8.4.2 / 4: Actigraphy - Mean Daily Wake After Sleep Onset (min): summary statistics and change from baseline by treatment group (sleep analysis set)</w:t>
            </w:r>
            <w:bookmarkEnd w:id="46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3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79.65  (25.00)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80.21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32.5,  134.3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64.03  (23.94)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63.57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21.3,  113.5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-15.06  (18.74)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-51.1,  37.4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67.49  (27.37)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68.14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18.3,  145.5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-18.31  (24.20)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-69.4,  30.1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62.94  (20.23)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64.86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30.7,  101.1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-24.05  (31.41)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-79.3,  26.4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84.47  (19.40)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82.29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53.1,  134.4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74.27  (22.75)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72.79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31.4,  112.3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-9.61  (23.32)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-61.6,  40.7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79.83  (25.25)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79.57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24.7,  126.6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-5.93  (22.58)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-55.7,  40.7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62.15  (23.55)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58.57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32.6,  149.0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-19.94  (26.68)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-18.12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-96.0,  55.4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6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Actigraphy measurements were done for 24 hours on 7 days starting at Week 4 and Week 20 and prior to Week 12.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Baseline measurements were done after Screening but before start of treatment.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/var/swan/root/bhc/3427080/21651/stat/main01/prod/analysis/pgms/t_8_4_2_adxk_sleep_sbase.sas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745"/>
        <w:gridCol w:w="345"/>
        <w:gridCol w:w="1245"/>
        <w:gridCol w:w="665"/>
        <w:gridCol w:w="1025"/>
        <w:gridCol w:w="345"/>
        <w:gridCol w:w="1285"/>
        <w:gridCol w:w="665"/>
        <w:gridCol w:w="11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08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47" w:name="_Toc256000069"/>
            <w:r>
              <w:t>Table 8.4.2 / 5: Actigraphy - Mean Daily Total Sleep Time Over 24 hour (min): summary statistics and change from baseline by treatment group (sleep analysis set)</w:t>
            </w:r>
            <w:bookmarkEnd w:id="47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36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4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467.57  (88.29)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461.93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283.1,  665.5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484.41  (106.74)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480.54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291.1,  750.6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11.33  (70.01)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12.56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-113.4,  158.6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472.06  (115.33)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462.57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271.7,  717.2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-3.89  (89.56)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-12.57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-167.2,  207.2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485.56  (89.20)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481.14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340.9,  662.4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-18.89  (64.17)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-3.57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-155.0,  64.1  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(N=35)</w:t>
            </w: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451.29  (88.63)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455.43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233.7,  646.7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444.63  (87.06)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447.29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267.3,  631.9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-4.28  (87.93)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-4.17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-237.3,  202.9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462.39  (93.68)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468.07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303.0,  685.3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11.21  (85.41)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12.86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-203.0,  191.9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471.88  (147.52)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445.00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287.2,  960.0</w:t>
            </w:r>
          </w:p>
        </w:tc>
        <w:tc>
          <w:tcPr>
            <w:tcW w:w="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</w:t>
            </w:r>
          </w:p>
        </w:tc>
        <w:tc>
          <w:tcPr>
            <w:tcW w:w="1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39.14  (155.59)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32.42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-302.3,  539.0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08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Actigraphy measurements were done for 24 hours on 7 days starting at Week 4 and Week 20 and prior to Week 12.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Baseline measurements were done after Screening but before start of treatment.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/var/swan/root/bhc/3427080/21651/stat/main01/prod/analysis/pgms/t_8_4_2_adxk_sleep_sbase.sas      09JAN2024 16:00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sectPr w:rsidSect="00650FC8">
      <w:headerReference w:type="default" r:id="rId14"/>
      <w:pgSz w:w="16839" w:h="11907" w:orient="landscape" w:code="9"/>
      <w:pgMar w:top="1418" w:right="1418" w:bottom="1418" w:left="1418" w:header="720" w:footer="5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S Monospace">
    <w:altName w:val="Calibri"/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charset w:val="00"/>
    <w:family w:val="roman"/>
    <w:pitch w:val="variable"/>
    <w:sig w:usb0="00000000" w:usb1="00000000" w:usb2="00000000" w:usb3="00000000" w:csb0="00000001" w:csb1="00000000"/>
  </w:font>
  <w:font w:name="Courier">
    <w:charset w:val="00"/>
    <w:family w:val="modern"/>
    <w:pitch w:val="fixed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054725C9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FC0747" w:rsidRPr="001341A1" w:rsidP="00FC0747" w14:paraId="109243D5" w14:textId="62E33A47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1423C7DE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FC0747" w:rsidRPr="005B12E1" w:rsidP="00A716A7" w14:paraId="172FCCB2" w14:textId="3BB74BD1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FC0747" w:rsidRPr="005B12E1" w:rsidP="00FC0747" w14:paraId="1FCC8CED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56C7DD60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FC0747" w:rsidRPr="005B12E1" w:rsidP="00FC0747" w14:paraId="158140A7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FC0747" w:rsidRPr="005B12E1" w:rsidP="00FC0747" w14:paraId="1A99F5BA" w14:textId="73903292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FC0747" w:rsidRPr="005B12E1" w:rsidP="00FC0747" w14:paraId="1F7496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142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RPr="00FC1221" w:rsidP="00E15B85" w14:paraId="4C848A5C" w14:textId="54A2E4CC">
    <w:pPr>
      <w:pStyle w:val="Kopfzeile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455818FC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2E0C06" w:rsidRPr="001341A1" w:rsidP="002E0C06" w14:paraId="07849896" w14:textId="36AAC0BD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04DE5410" w14:textId="74FE8FD2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2E0C06" w:rsidRPr="005B12E1" w:rsidP="002E0C06" w14:paraId="604BABAC" w14:textId="6458C727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5205D8B9" w14:textId="2A54D36F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0203A222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2E0C06" w:rsidRPr="005B12E1" w:rsidP="002E0C06" w14:paraId="5FC344F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2E0C06" w:rsidRPr="005B12E1" w:rsidP="002E0C06" w14:paraId="613A04F5" w14:textId="41917123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2E0C06" w:rsidRPr="005B12E1" w:rsidP="002E0C06" w14:paraId="09DD188D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142</w:t>
          </w:r>
          <w:r w:rsidRPr="005B12E1">
            <w:rPr>
              <w:sz w:val="20"/>
            </w:rPr>
            <w:fldChar w:fldCharType="end"/>
          </w:r>
        </w:p>
      </w:tc>
    </w:tr>
  </w:tbl>
  <w:p w:rsidR="0068438A" w14:paraId="440A4AC6" w14:textId="349E80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5336597</wp:posOffset>
          </wp:positionH>
          <wp:positionV relativeFrom="page">
            <wp:posOffset>443552</wp:posOffset>
          </wp:positionV>
          <wp:extent cx="397510" cy="397510"/>
          <wp:effectExtent l="0" t="0" r="2540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8940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751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paraId="4C3049C7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4E7929E8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572B9E" w:rsidRPr="00FC651C" w:rsidP="00A716A7" w14:paraId="3FA642FA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paraId="686457B2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paraId="4CA4E98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paraId="6DA03C41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paraId="373483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142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142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paraId="7B814D9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64C89"/>
    <w:multiLevelType w:val="multilevel"/>
    <w:tmpl w:val="F05A524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</w:abstractNum>
  <w:abstractNum w:abstractNumId="1">
    <w:nsid w:val="059D7AB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99001B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0C2E7AB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24213ED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30184E32"/>
    <w:multiLevelType w:val="multilevel"/>
    <w:tmpl w:val="1180973C"/>
    <w:lvl w:ilvl="0">
      <w:start w:val="1"/>
      <w:numFmt w:val="none"/>
      <w:lvlText w:val="%1"/>
      <w:lvlJc w:val="left"/>
      <w:pPr>
        <w:tabs>
          <w:tab w:val="num" w:pos="432"/>
        </w:tabs>
        <w:ind w:left="432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32"/>
        </w:tabs>
        <w:ind w:left="133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"/>
        </w:tabs>
        <w:ind w:left="133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2016" w:hanging="1584"/>
      </w:pPr>
      <w:rPr>
        <w:rFonts w:hint="default"/>
      </w:rPr>
    </w:lvl>
  </w:abstractNum>
  <w:abstractNum w:abstractNumId="6">
    <w:nsid w:val="30B13C9E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3275624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32814C3A"/>
    <w:multiLevelType w:val="singleLevel"/>
    <w:tmpl w:val="164A6F20"/>
    <w:lvl w:ilvl="0">
      <w:start w:val="1"/>
      <w:numFmt w:val="bullet"/>
      <w:pStyle w:val="Bullet2BayerBodyTex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9">
    <w:nsid w:val="32965B3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>
    <w:nsid w:val="3BEF0AC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3C0E1611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3E5D3010"/>
    <w:multiLevelType w:val="hybridMultilevel"/>
    <w:tmpl w:val="3740EB6E"/>
    <w:lvl w:ilvl="0">
      <w:start w:val="1"/>
      <w:numFmt w:val="bullet"/>
      <w:pStyle w:val="BulletBayer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7B5DC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5AE83037"/>
    <w:multiLevelType w:val="multilevel"/>
    <w:tmpl w:val="FDA400E6"/>
    <w:lvl w:ilvl="0">
      <w:start w:val="1"/>
      <w:numFmt w:val="none"/>
      <w:pStyle w:val="Heading1"/>
      <w:lvlText w:val="%1."/>
      <w:lvlJc w:val="left"/>
      <w:pPr>
        <w:tabs>
          <w:tab w:val="num" w:pos="0"/>
        </w:tabs>
        <w:ind w:left="1134" w:hanging="1134"/>
      </w:pPr>
      <w:rPr>
        <w:rFonts w:hint="default"/>
        <w:b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134" w:hanging="1134"/>
      </w:pPr>
      <w:rPr>
        <w:rFonts w:hint="default"/>
      </w:rPr>
    </w:lvl>
  </w:abstractNum>
  <w:abstractNum w:abstractNumId="15">
    <w:nsid w:val="5C6851DD"/>
    <w:multiLevelType w:val="multilevel"/>
    <w:tmpl w:val="0AE445D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9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0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6">
    <w:nsid w:val="61D90A07"/>
    <w:multiLevelType w:val="hybridMultilevel"/>
    <w:tmpl w:val="A46EB040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7D2A9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6E8D546F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02465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B5F437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7E513EE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4"/>
  </w:num>
  <w:num w:numId="5">
    <w:abstractNumId w:val="6"/>
  </w:num>
  <w:num w:numId="6">
    <w:abstractNumId w:val="3"/>
  </w:num>
  <w:num w:numId="7">
    <w:abstractNumId w:val="20"/>
  </w:num>
  <w:num w:numId="8">
    <w:abstractNumId w:val="14"/>
  </w:num>
  <w:num w:numId="9">
    <w:abstractNumId w:val="8"/>
  </w:num>
  <w:num w:numId="10">
    <w:abstractNumId w:val="8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14"/>
  </w:num>
  <w:num w:numId="19">
    <w:abstractNumId w:val="12"/>
  </w:num>
  <w:num w:numId="20">
    <w:abstractNumId w:val="11"/>
  </w:num>
  <w:num w:numId="21">
    <w:abstractNumId w:val="4"/>
  </w:num>
  <w:num w:numId="22">
    <w:abstractNumId w:val="9"/>
  </w:num>
  <w:num w:numId="23">
    <w:abstractNumId w:val="17"/>
  </w:num>
  <w:num w:numId="24">
    <w:abstractNumId w:val="10"/>
  </w:num>
  <w:num w:numId="25">
    <w:abstractNumId w:val="7"/>
  </w:num>
  <w:num w:numId="26">
    <w:abstractNumId w:val="21"/>
  </w:num>
  <w:num w:numId="27">
    <w:abstractNumId w:val="13"/>
  </w:num>
  <w:num w:numId="28">
    <w:abstractNumId w:val="2"/>
  </w:num>
  <w:num w:numId="29">
    <w:abstractNumId w:val="18"/>
  </w:num>
  <w:num w:numId="30">
    <w:abstractNumId w:val="0"/>
  </w:num>
  <w:num w:numId="31">
    <w:abstractNumId w:val="1"/>
  </w:num>
  <w:num w:numId="32">
    <w:abstractNumId w:val="19"/>
  </w:num>
  <w:num w:numId="33">
    <w:abstractNumId w:val="1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zoom w:percent="120"/>
  <w:displayBackgroundShape/>
  <w:proofState w:spelling="clean" w:grammar="clean"/>
  <w:attachedTemplate r:id="rId1"/>
  <w:stylePaneFormatFilter w:val="BF01" w:allStyles="1" w:alternateStyleNames="1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lickAndTypeStyle w:val="BayerBodyTextFull"/>
  <w:hyphenationZone w:val="425"/>
  <w:drawingGridHorizontalSpacing w:val="120"/>
  <w:displayHorizontalDrawingGridEvery w:val="0"/>
  <w:displayVerticalDrawingGridEvery w:val="0"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9E"/>
    <w:rsid w:val="000009FB"/>
    <w:rsid w:val="00020BB7"/>
    <w:rsid w:val="00023E52"/>
    <w:rsid w:val="0002673B"/>
    <w:rsid w:val="000311BA"/>
    <w:rsid w:val="00035906"/>
    <w:rsid w:val="0003699C"/>
    <w:rsid w:val="00042D79"/>
    <w:rsid w:val="00055F53"/>
    <w:rsid w:val="00056E7F"/>
    <w:rsid w:val="00057F8D"/>
    <w:rsid w:val="000656FB"/>
    <w:rsid w:val="00067C58"/>
    <w:rsid w:val="00075BCE"/>
    <w:rsid w:val="000857A1"/>
    <w:rsid w:val="00085BC1"/>
    <w:rsid w:val="000862F6"/>
    <w:rsid w:val="00093C55"/>
    <w:rsid w:val="00094BE0"/>
    <w:rsid w:val="00096909"/>
    <w:rsid w:val="000A6F5B"/>
    <w:rsid w:val="000B203B"/>
    <w:rsid w:val="000B3AD5"/>
    <w:rsid w:val="000D4FC7"/>
    <w:rsid w:val="000E2C1E"/>
    <w:rsid w:val="000E4663"/>
    <w:rsid w:val="000F1721"/>
    <w:rsid w:val="000F4073"/>
    <w:rsid w:val="00101B05"/>
    <w:rsid w:val="00104CEB"/>
    <w:rsid w:val="00110BD5"/>
    <w:rsid w:val="00111289"/>
    <w:rsid w:val="00111FAD"/>
    <w:rsid w:val="00115EFF"/>
    <w:rsid w:val="00122016"/>
    <w:rsid w:val="00127071"/>
    <w:rsid w:val="00127F62"/>
    <w:rsid w:val="001341A1"/>
    <w:rsid w:val="00140235"/>
    <w:rsid w:val="00145109"/>
    <w:rsid w:val="0017234D"/>
    <w:rsid w:val="001765A3"/>
    <w:rsid w:val="0018798C"/>
    <w:rsid w:val="00190070"/>
    <w:rsid w:val="00194000"/>
    <w:rsid w:val="001A6270"/>
    <w:rsid w:val="001B6F2A"/>
    <w:rsid w:val="001D0430"/>
    <w:rsid w:val="001D23F6"/>
    <w:rsid w:val="001E2948"/>
    <w:rsid w:val="001E452F"/>
    <w:rsid w:val="001F2A51"/>
    <w:rsid w:val="001F5E9E"/>
    <w:rsid w:val="001F6631"/>
    <w:rsid w:val="00215E91"/>
    <w:rsid w:val="0022411C"/>
    <w:rsid w:val="00224D24"/>
    <w:rsid w:val="00224D69"/>
    <w:rsid w:val="00230255"/>
    <w:rsid w:val="002330B7"/>
    <w:rsid w:val="00235F6F"/>
    <w:rsid w:val="00243C03"/>
    <w:rsid w:val="002440C3"/>
    <w:rsid w:val="00245EE7"/>
    <w:rsid w:val="00255977"/>
    <w:rsid w:val="0025729D"/>
    <w:rsid w:val="00261A26"/>
    <w:rsid w:val="0026438C"/>
    <w:rsid w:val="00267BEA"/>
    <w:rsid w:val="00272030"/>
    <w:rsid w:val="00272D59"/>
    <w:rsid w:val="00275E6E"/>
    <w:rsid w:val="00282524"/>
    <w:rsid w:val="0028303F"/>
    <w:rsid w:val="00284E24"/>
    <w:rsid w:val="002877F9"/>
    <w:rsid w:val="002913B6"/>
    <w:rsid w:val="00294C0C"/>
    <w:rsid w:val="002A73CE"/>
    <w:rsid w:val="002A7758"/>
    <w:rsid w:val="002B482B"/>
    <w:rsid w:val="002B555D"/>
    <w:rsid w:val="002C27D5"/>
    <w:rsid w:val="002C56DA"/>
    <w:rsid w:val="002C6C07"/>
    <w:rsid w:val="002C7EEB"/>
    <w:rsid w:val="002D372F"/>
    <w:rsid w:val="002D3966"/>
    <w:rsid w:val="002D4A22"/>
    <w:rsid w:val="002D5C55"/>
    <w:rsid w:val="002D6744"/>
    <w:rsid w:val="002E0C06"/>
    <w:rsid w:val="002E2768"/>
    <w:rsid w:val="002E2B6F"/>
    <w:rsid w:val="003035E9"/>
    <w:rsid w:val="00305919"/>
    <w:rsid w:val="00307E41"/>
    <w:rsid w:val="00310871"/>
    <w:rsid w:val="00323070"/>
    <w:rsid w:val="00326680"/>
    <w:rsid w:val="00330B81"/>
    <w:rsid w:val="00332529"/>
    <w:rsid w:val="00332E07"/>
    <w:rsid w:val="00344370"/>
    <w:rsid w:val="00350727"/>
    <w:rsid w:val="00350BDA"/>
    <w:rsid w:val="00354875"/>
    <w:rsid w:val="00354BF2"/>
    <w:rsid w:val="00377004"/>
    <w:rsid w:val="00377A85"/>
    <w:rsid w:val="00391357"/>
    <w:rsid w:val="00394661"/>
    <w:rsid w:val="00396255"/>
    <w:rsid w:val="003B2EF0"/>
    <w:rsid w:val="003B506A"/>
    <w:rsid w:val="003B5E62"/>
    <w:rsid w:val="003B74C4"/>
    <w:rsid w:val="003C58FC"/>
    <w:rsid w:val="003D1EE2"/>
    <w:rsid w:val="003E4F8A"/>
    <w:rsid w:val="003E57A1"/>
    <w:rsid w:val="003E6F95"/>
    <w:rsid w:val="00406EDD"/>
    <w:rsid w:val="00412B33"/>
    <w:rsid w:val="00417A7C"/>
    <w:rsid w:val="0042142E"/>
    <w:rsid w:val="0042636D"/>
    <w:rsid w:val="00431121"/>
    <w:rsid w:val="00432B1A"/>
    <w:rsid w:val="00442FE1"/>
    <w:rsid w:val="00453249"/>
    <w:rsid w:val="00455C3C"/>
    <w:rsid w:val="00456FFE"/>
    <w:rsid w:val="00457234"/>
    <w:rsid w:val="00461B1D"/>
    <w:rsid w:val="00467871"/>
    <w:rsid w:val="00467C73"/>
    <w:rsid w:val="00470C2E"/>
    <w:rsid w:val="004720DE"/>
    <w:rsid w:val="00491BB2"/>
    <w:rsid w:val="00495B45"/>
    <w:rsid w:val="004A48D6"/>
    <w:rsid w:val="004B0FDE"/>
    <w:rsid w:val="004D3CD0"/>
    <w:rsid w:val="004D3F67"/>
    <w:rsid w:val="004E69BC"/>
    <w:rsid w:val="004F0089"/>
    <w:rsid w:val="004F06ED"/>
    <w:rsid w:val="004F382E"/>
    <w:rsid w:val="005032B1"/>
    <w:rsid w:val="00514BEA"/>
    <w:rsid w:val="00526D83"/>
    <w:rsid w:val="0054251D"/>
    <w:rsid w:val="00544090"/>
    <w:rsid w:val="00550EAA"/>
    <w:rsid w:val="0055685C"/>
    <w:rsid w:val="005712F1"/>
    <w:rsid w:val="00572B9E"/>
    <w:rsid w:val="005828BD"/>
    <w:rsid w:val="005925F0"/>
    <w:rsid w:val="00597133"/>
    <w:rsid w:val="005A4BE3"/>
    <w:rsid w:val="005A61E6"/>
    <w:rsid w:val="005B12E1"/>
    <w:rsid w:val="005B20E8"/>
    <w:rsid w:val="005B4C64"/>
    <w:rsid w:val="005B6DC4"/>
    <w:rsid w:val="005C266B"/>
    <w:rsid w:val="005C2ED4"/>
    <w:rsid w:val="005C376D"/>
    <w:rsid w:val="005C56C9"/>
    <w:rsid w:val="005D4BEE"/>
    <w:rsid w:val="005D531F"/>
    <w:rsid w:val="005E7E2B"/>
    <w:rsid w:val="005F5595"/>
    <w:rsid w:val="00604A93"/>
    <w:rsid w:val="00604F10"/>
    <w:rsid w:val="00610D5B"/>
    <w:rsid w:val="00615211"/>
    <w:rsid w:val="0063016D"/>
    <w:rsid w:val="006333CA"/>
    <w:rsid w:val="006358E2"/>
    <w:rsid w:val="00636C86"/>
    <w:rsid w:val="00643442"/>
    <w:rsid w:val="00644BC7"/>
    <w:rsid w:val="00650FC8"/>
    <w:rsid w:val="00661631"/>
    <w:rsid w:val="00663C33"/>
    <w:rsid w:val="006708B6"/>
    <w:rsid w:val="0068438A"/>
    <w:rsid w:val="006A03F5"/>
    <w:rsid w:val="006A3F19"/>
    <w:rsid w:val="006B1C55"/>
    <w:rsid w:val="006B60D6"/>
    <w:rsid w:val="006B677F"/>
    <w:rsid w:val="006C57C7"/>
    <w:rsid w:val="006C7655"/>
    <w:rsid w:val="006D10B9"/>
    <w:rsid w:val="006D45F3"/>
    <w:rsid w:val="006E049E"/>
    <w:rsid w:val="006E1D8E"/>
    <w:rsid w:val="006F06E8"/>
    <w:rsid w:val="006F16EF"/>
    <w:rsid w:val="006F4EB3"/>
    <w:rsid w:val="006F51BF"/>
    <w:rsid w:val="00700D20"/>
    <w:rsid w:val="007045AA"/>
    <w:rsid w:val="00711862"/>
    <w:rsid w:val="0071573E"/>
    <w:rsid w:val="00715CF0"/>
    <w:rsid w:val="00734B46"/>
    <w:rsid w:val="0073677A"/>
    <w:rsid w:val="00752CA3"/>
    <w:rsid w:val="00763EB8"/>
    <w:rsid w:val="00774F36"/>
    <w:rsid w:val="00784C0B"/>
    <w:rsid w:val="00790C8C"/>
    <w:rsid w:val="00797D3B"/>
    <w:rsid w:val="007A1620"/>
    <w:rsid w:val="007C00D4"/>
    <w:rsid w:val="007C3ED6"/>
    <w:rsid w:val="007C3EEC"/>
    <w:rsid w:val="007D402E"/>
    <w:rsid w:val="007D54AF"/>
    <w:rsid w:val="007E1B7C"/>
    <w:rsid w:val="007E1FA4"/>
    <w:rsid w:val="007E7206"/>
    <w:rsid w:val="007F02C5"/>
    <w:rsid w:val="007F1E57"/>
    <w:rsid w:val="007F6B59"/>
    <w:rsid w:val="00805223"/>
    <w:rsid w:val="00805BFE"/>
    <w:rsid w:val="008104CF"/>
    <w:rsid w:val="00811288"/>
    <w:rsid w:val="008150AD"/>
    <w:rsid w:val="00823B63"/>
    <w:rsid w:val="00824074"/>
    <w:rsid w:val="00827926"/>
    <w:rsid w:val="0083497C"/>
    <w:rsid w:val="0083708A"/>
    <w:rsid w:val="00851CC0"/>
    <w:rsid w:val="008555BD"/>
    <w:rsid w:val="00865254"/>
    <w:rsid w:val="00865799"/>
    <w:rsid w:val="00871A9E"/>
    <w:rsid w:val="008741D9"/>
    <w:rsid w:val="00882552"/>
    <w:rsid w:val="0089327A"/>
    <w:rsid w:val="008A221E"/>
    <w:rsid w:val="008A3B78"/>
    <w:rsid w:val="008A434E"/>
    <w:rsid w:val="008A4686"/>
    <w:rsid w:val="008A6CAC"/>
    <w:rsid w:val="008B6A84"/>
    <w:rsid w:val="008D1195"/>
    <w:rsid w:val="008E4A22"/>
    <w:rsid w:val="008F54E2"/>
    <w:rsid w:val="009071DA"/>
    <w:rsid w:val="00912FAB"/>
    <w:rsid w:val="00914744"/>
    <w:rsid w:val="009149F0"/>
    <w:rsid w:val="00916212"/>
    <w:rsid w:val="009219A8"/>
    <w:rsid w:val="00942FE9"/>
    <w:rsid w:val="00947547"/>
    <w:rsid w:val="00960C0D"/>
    <w:rsid w:val="00962BFF"/>
    <w:rsid w:val="00970684"/>
    <w:rsid w:val="00972991"/>
    <w:rsid w:val="00976EA0"/>
    <w:rsid w:val="0099465E"/>
    <w:rsid w:val="009A0221"/>
    <w:rsid w:val="009A6A51"/>
    <w:rsid w:val="009B19FD"/>
    <w:rsid w:val="009B305D"/>
    <w:rsid w:val="009B65F0"/>
    <w:rsid w:val="009B79A1"/>
    <w:rsid w:val="009C24D6"/>
    <w:rsid w:val="009D3FE7"/>
    <w:rsid w:val="009D3FEF"/>
    <w:rsid w:val="009D4BE1"/>
    <w:rsid w:val="009E232D"/>
    <w:rsid w:val="009E249F"/>
    <w:rsid w:val="009E3B8E"/>
    <w:rsid w:val="009E5784"/>
    <w:rsid w:val="009E7F1D"/>
    <w:rsid w:val="00A05CB3"/>
    <w:rsid w:val="00A142DB"/>
    <w:rsid w:val="00A20EF1"/>
    <w:rsid w:val="00A4342A"/>
    <w:rsid w:val="00A53E33"/>
    <w:rsid w:val="00A56344"/>
    <w:rsid w:val="00A61361"/>
    <w:rsid w:val="00A667EB"/>
    <w:rsid w:val="00A67DDC"/>
    <w:rsid w:val="00A716A7"/>
    <w:rsid w:val="00A74FA1"/>
    <w:rsid w:val="00A777DF"/>
    <w:rsid w:val="00A80D35"/>
    <w:rsid w:val="00A8574C"/>
    <w:rsid w:val="00AA1BDF"/>
    <w:rsid w:val="00AC7DD1"/>
    <w:rsid w:val="00AD0CF7"/>
    <w:rsid w:val="00AD1C8C"/>
    <w:rsid w:val="00AD4AF7"/>
    <w:rsid w:val="00AE0354"/>
    <w:rsid w:val="00AE3E4E"/>
    <w:rsid w:val="00AE787C"/>
    <w:rsid w:val="00AF2ABC"/>
    <w:rsid w:val="00AF6F25"/>
    <w:rsid w:val="00B02F8E"/>
    <w:rsid w:val="00B171FB"/>
    <w:rsid w:val="00B1729C"/>
    <w:rsid w:val="00B17A26"/>
    <w:rsid w:val="00B26A96"/>
    <w:rsid w:val="00B273E5"/>
    <w:rsid w:val="00B40D0C"/>
    <w:rsid w:val="00B41416"/>
    <w:rsid w:val="00B471AB"/>
    <w:rsid w:val="00B5453A"/>
    <w:rsid w:val="00B54C3C"/>
    <w:rsid w:val="00B61F8E"/>
    <w:rsid w:val="00B71AD8"/>
    <w:rsid w:val="00B87098"/>
    <w:rsid w:val="00B90152"/>
    <w:rsid w:val="00B90685"/>
    <w:rsid w:val="00B94DFC"/>
    <w:rsid w:val="00BA0088"/>
    <w:rsid w:val="00BA7995"/>
    <w:rsid w:val="00BB0503"/>
    <w:rsid w:val="00BB422A"/>
    <w:rsid w:val="00BC1606"/>
    <w:rsid w:val="00BD0344"/>
    <w:rsid w:val="00BD3FAA"/>
    <w:rsid w:val="00BD5047"/>
    <w:rsid w:val="00BD5CDD"/>
    <w:rsid w:val="00BD61FD"/>
    <w:rsid w:val="00BE070D"/>
    <w:rsid w:val="00BE6B57"/>
    <w:rsid w:val="00BE7299"/>
    <w:rsid w:val="00BF3454"/>
    <w:rsid w:val="00BF62D3"/>
    <w:rsid w:val="00BF72AA"/>
    <w:rsid w:val="00C111BE"/>
    <w:rsid w:val="00C1173B"/>
    <w:rsid w:val="00C17065"/>
    <w:rsid w:val="00C17C02"/>
    <w:rsid w:val="00C21350"/>
    <w:rsid w:val="00C251DB"/>
    <w:rsid w:val="00C269CC"/>
    <w:rsid w:val="00C35D38"/>
    <w:rsid w:val="00C3727A"/>
    <w:rsid w:val="00C46E8A"/>
    <w:rsid w:val="00C63E6B"/>
    <w:rsid w:val="00C72449"/>
    <w:rsid w:val="00C76B63"/>
    <w:rsid w:val="00C8608C"/>
    <w:rsid w:val="00C8641B"/>
    <w:rsid w:val="00CC1CA0"/>
    <w:rsid w:val="00CE389B"/>
    <w:rsid w:val="00CE3DCA"/>
    <w:rsid w:val="00D040F3"/>
    <w:rsid w:val="00D04792"/>
    <w:rsid w:val="00D04F53"/>
    <w:rsid w:val="00D068C0"/>
    <w:rsid w:val="00D13955"/>
    <w:rsid w:val="00D15D3B"/>
    <w:rsid w:val="00D17718"/>
    <w:rsid w:val="00D30789"/>
    <w:rsid w:val="00D43C57"/>
    <w:rsid w:val="00D441DF"/>
    <w:rsid w:val="00D62457"/>
    <w:rsid w:val="00D70461"/>
    <w:rsid w:val="00D71FA5"/>
    <w:rsid w:val="00D760FF"/>
    <w:rsid w:val="00D9163B"/>
    <w:rsid w:val="00DA7991"/>
    <w:rsid w:val="00DB1404"/>
    <w:rsid w:val="00DC2D8C"/>
    <w:rsid w:val="00DD3243"/>
    <w:rsid w:val="00DD6FE7"/>
    <w:rsid w:val="00DD7CF6"/>
    <w:rsid w:val="00DE05E9"/>
    <w:rsid w:val="00DF576E"/>
    <w:rsid w:val="00DF78BA"/>
    <w:rsid w:val="00DF7F7D"/>
    <w:rsid w:val="00E01383"/>
    <w:rsid w:val="00E04530"/>
    <w:rsid w:val="00E067D0"/>
    <w:rsid w:val="00E0754F"/>
    <w:rsid w:val="00E15B85"/>
    <w:rsid w:val="00E23201"/>
    <w:rsid w:val="00E41A4B"/>
    <w:rsid w:val="00E461BC"/>
    <w:rsid w:val="00E462DB"/>
    <w:rsid w:val="00E62861"/>
    <w:rsid w:val="00E66E14"/>
    <w:rsid w:val="00E67943"/>
    <w:rsid w:val="00E81152"/>
    <w:rsid w:val="00E93F8A"/>
    <w:rsid w:val="00E9797D"/>
    <w:rsid w:val="00EA40B3"/>
    <w:rsid w:val="00EA54C6"/>
    <w:rsid w:val="00EA741E"/>
    <w:rsid w:val="00EA79CF"/>
    <w:rsid w:val="00ED6405"/>
    <w:rsid w:val="00EE072C"/>
    <w:rsid w:val="00EF03DD"/>
    <w:rsid w:val="00EF4166"/>
    <w:rsid w:val="00EF664A"/>
    <w:rsid w:val="00F029F6"/>
    <w:rsid w:val="00F06AA4"/>
    <w:rsid w:val="00F06ED1"/>
    <w:rsid w:val="00F11CED"/>
    <w:rsid w:val="00F16F06"/>
    <w:rsid w:val="00F20F60"/>
    <w:rsid w:val="00F24772"/>
    <w:rsid w:val="00F40126"/>
    <w:rsid w:val="00F40252"/>
    <w:rsid w:val="00F4270C"/>
    <w:rsid w:val="00F431C7"/>
    <w:rsid w:val="00F56644"/>
    <w:rsid w:val="00F603E0"/>
    <w:rsid w:val="00F62D62"/>
    <w:rsid w:val="00F646E6"/>
    <w:rsid w:val="00F6693F"/>
    <w:rsid w:val="00F70B1D"/>
    <w:rsid w:val="00F772E8"/>
    <w:rsid w:val="00F87DE0"/>
    <w:rsid w:val="00F9510C"/>
    <w:rsid w:val="00F96127"/>
    <w:rsid w:val="00FA0420"/>
    <w:rsid w:val="00FA72FC"/>
    <w:rsid w:val="00FB554B"/>
    <w:rsid w:val="00FC0747"/>
    <w:rsid w:val="00FC1221"/>
    <w:rsid w:val="00FC13AD"/>
    <w:rsid w:val="00FC651C"/>
    <w:rsid w:val="00FD22A9"/>
    <w:rsid w:val="00FF0BFD"/>
    <w:rsid w:val="00FF5663"/>
    <w:rsid w:val="00FF7D14"/>
  </w:rsids>
  <w:docVars>
    <w:docVar w:name="DOCX97_42" w:val="0 Footnotes"/>
    <w:docVar w:name="DOCX97_43" w:val="0 Endnotes"/>
    <w:docVar w:name="DOCX97_66" w:val="GoodQuotes"/>
    <w:docVar w:name="DOCX97_89" w:val="Word8MacrosDone"/>
    <w:docVar w:name="DOCX97_91" w:val="Bayer"/>
  </w:docVars>
  <m:mathPr>
    <m:mathFont m:val="Cambria Math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5AD68ECB-3A48-44F0-B9BD-20110C5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9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semiHidden="1" w:unhideWhenUsed="1"/>
    <w:lsdException w:name="Subtitle" w:uiPriority="5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ook Title" w:semiHidden="1" w:uiPriority="33" w:unhideWhenUsed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ayer Normal,Standard1"/>
    <w:qFormat/>
    <w:rsid w:val="00572B9E"/>
    <w:rPr>
      <w:sz w:val="24"/>
      <w:lang w:val="en-US" w:eastAsia="en-US"/>
    </w:rPr>
  </w:style>
  <w:style w:type="paragraph" w:styleId="Heading1">
    <w:name w:val="heading 1"/>
    <w:aliases w:val="Bayer-Heading 1"/>
    <w:basedOn w:val="Normal"/>
    <w:next w:val="BayerBodyTextFull"/>
    <w:qFormat/>
    <w:rsid w:val="00431121"/>
    <w:pPr>
      <w:keepNext/>
      <w:numPr>
        <w:ilvl w:val="0"/>
        <w:numId w:val="0"/>
      </w:numPr>
      <w:tabs>
        <w:tab w:val="left" w:pos="851"/>
      </w:tabs>
      <w:spacing w:before="240" w:after="120"/>
      <w:outlineLvl w:val="0"/>
    </w:pPr>
    <w:rPr>
      <w:b/>
      <w:kern w:val="28"/>
      <w:sz w:val="28"/>
    </w:rPr>
  </w:style>
  <w:style w:type="paragraph" w:styleId="Heading2">
    <w:name w:val="heading 2"/>
    <w:aliases w:val="Bayer-Heading 2"/>
    <w:basedOn w:val="Heading1"/>
    <w:next w:val="BayerBodyTextFull"/>
    <w:qFormat/>
    <w:rsid w:val="00431121"/>
    <w:pPr>
      <w:numPr>
        <w:ilvl w:val="0"/>
        <w:numId w:val="0"/>
      </w:numPr>
      <w:tabs>
        <w:tab w:val="clear" w:pos="0"/>
        <w:tab w:val="clear" w:pos="851"/>
        <w:tab w:val="left" w:pos="992"/>
      </w:tabs>
      <w:ind w:left="992" w:hanging="992"/>
      <w:outlineLvl w:val="1"/>
    </w:pPr>
    <w:rPr>
      <w:sz w:val="26"/>
    </w:rPr>
  </w:style>
  <w:style w:type="paragraph" w:styleId="Heading3">
    <w:name w:val="heading 3"/>
    <w:aliases w:val="Bayer-Heading 3"/>
    <w:basedOn w:val="Heading1"/>
    <w:next w:val="BayerBodyTextFull"/>
    <w:qFormat/>
    <w:rsid w:val="005C266B"/>
    <w:pPr>
      <w:numPr>
        <w:ilvl w:val="0"/>
        <w:numId w:val="0"/>
      </w:numPr>
      <w:tabs>
        <w:tab w:val="clear" w:pos="851"/>
        <w:tab w:val="left" w:pos="1134"/>
      </w:tabs>
      <w:spacing w:before="120" w:after="0"/>
      <w:outlineLvl w:val="2"/>
    </w:pPr>
    <w:rPr>
      <w:sz w:val="26"/>
    </w:rPr>
  </w:style>
  <w:style w:type="paragraph" w:styleId="Heading4">
    <w:name w:val="heading 4"/>
    <w:aliases w:val="Bayer-Heading 4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276"/>
      </w:tabs>
      <w:spacing w:before="120" w:after="0"/>
      <w:ind w:left="1276" w:hanging="1276"/>
      <w:outlineLvl w:val="3"/>
    </w:pPr>
    <w:rPr>
      <w:sz w:val="26"/>
    </w:rPr>
  </w:style>
  <w:style w:type="paragraph" w:styleId="Heading5">
    <w:name w:val="heading 5"/>
    <w:aliases w:val="Bayer-Heading 5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418"/>
      </w:tabs>
      <w:spacing w:before="120" w:after="0"/>
      <w:ind w:left="1418" w:hanging="1418"/>
      <w:outlineLvl w:val="4"/>
    </w:pPr>
    <w:rPr>
      <w:sz w:val="26"/>
    </w:rPr>
  </w:style>
  <w:style w:type="paragraph" w:styleId="Heading6">
    <w:name w:val="heading 6"/>
    <w:aliases w:val="Bayer-Heading 6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559"/>
      </w:tabs>
      <w:spacing w:before="120" w:after="0"/>
      <w:ind w:left="1219" w:hanging="1219"/>
      <w:outlineLvl w:val="5"/>
    </w:pPr>
    <w:rPr>
      <w:sz w:val="26"/>
    </w:rPr>
  </w:style>
  <w:style w:type="paragraph" w:styleId="Heading7">
    <w:name w:val="heading 7"/>
    <w:aliases w:val="Bayer-Heading 7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701"/>
      </w:tabs>
      <w:spacing w:before="120" w:after="0"/>
      <w:ind w:left="1219" w:hanging="1219"/>
      <w:outlineLvl w:val="6"/>
    </w:pPr>
    <w:rPr>
      <w:sz w:val="26"/>
    </w:rPr>
  </w:style>
  <w:style w:type="paragraph" w:styleId="Heading8">
    <w:name w:val="heading 8"/>
    <w:aliases w:val="Bayer-Heading 8"/>
    <w:basedOn w:val="Heading1"/>
    <w:next w:val="BayerBodyTextFull"/>
    <w:qFormat/>
    <w:rsid w:val="00AE0354"/>
    <w:pPr>
      <w:numPr>
        <w:ilvl w:val="0"/>
        <w:numId w:val="0"/>
      </w:numPr>
      <w:tabs>
        <w:tab w:val="clear" w:pos="0"/>
        <w:tab w:val="clear" w:pos="851"/>
        <w:tab w:val="left" w:pos="1843"/>
      </w:tabs>
      <w:spacing w:before="120" w:after="0"/>
      <w:ind w:left="1644" w:hanging="1644"/>
      <w:outlineLvl w:val="7"/>
    </w:pPr>
    <w:rPr>
      <w:sz w:val="26"/>
    </w:rPr>
  </w:style>
  <w:style w:type="paragraph" w:styleId="Heading9">
    <w:name w:val="heading 9"/>
    <w:aliases w:val="Bayer-Heading 9"/>
    <w:basedOn w:val="Heading1"/>
    <w:next w:val="BayerBodyTextFull"/>
    <w:qFormat/>
    <w:rsid w:val="002B482B"/>
    <w:pPr>
      <w:numPr>
        <w:ilvl w:val="0"/>
        <w:numId w:val="0"/>
      </w:numPr>
      <w:tabs>
        <w:tab w:val="clear" w:pos="0"/>
        <w:tab w:val="clear" w:pos="851"/>
        <w:tab w:val="left" w:pos="1985"/>
      </w:tabs>
      <w:spacing w:before="120" w:after="0"/>
      <w:ind w:left="1985" w:hanging="1985"/>
      <w:outlineLvl w:val="8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yerXspace">
    <w:name w:val="Bayer Xspace"/>
    <w:basedOn w:val="Normal"/>
    <w:next w:val="BayerBodyTextFull"/>
    <w:qFormat/>
    <w:rsid w:val="00FA72FC"/>
    <w:rPr>
      <w:sz w:val="8"/>
    </w:rPr>
  </w:style>
  <w:style w:type="paragraph" w:customStyle="1" w:styleId="BayerTableRowHeadings">
    <w:name w:val="Bayer Table Row Headings"/>
    <w:basedOn w:val="BayerTableStyleRightJustified"/>
    <w:qFormat/>
    <w:rsid w:val="007C3EEC"/>
    <w:pPr>
      <w:jc w:val="left"/>
    </w:pPr>
  </w:style>
  <w:style w:type="paragraph" w:customStyle="1" w:styleId="BayerBodyTextFull">
    <w:name w:val="Bayer Body Text Full"/>
    <w:basedOn w:val="Normal"/>
    <w:link w:val="BayerBodyTextFullChar"/>
    <w:qFormat/>
    <w:rsid w:val="00FA72FC"/>
    <w:pPr>
      <w:spacing w:before="120" w:after="120"/>
    </w:pPr>
  </w:style>
  <w:style w:type="character" w:styleId="CommentReference">
    <w:name w:val="annotation reference"/>
    <w:uiPriority w:val="99"/>
    <w:semiHidden/>
    <w:rsid w:val="00FA72FC"/>
    <w:rPr>
      <w:sz w:val="16"/>
      <w:szCs w:val="16"/>
    </w:rPr>
  </w:style>
  <w:style w:type="paragraph" w:styleId="DocumentMap">
    <w:name w:val="Document Map"/>
    <w:basedOn w:val="Normal"/>
    <w:uiPriority w:val="99"/>
    <w:semiHidden/>
    <w:rsid w:val="00FA72FC"/>
    <w:pPr>
      <w:shd w:val="clear" w:color="auto" w:fill="000080"/>
    </w:pPr>
    <w:rPr>
      <w:rFonts w:ascii="Tahoma" w:hAnsi="Tahoma"/>
    </w:rPr>
  </w:style>
  <w:style w:type="paragraph" w:customStyle="1" w:styleId="BayerBibliography">
    <w:name w:val="Bayer Bibliography"/>
    <w:basedOn w:val="Normal"/>
    <w:link w:val="BayerBibliographyZchn"/>
    <w:rsid w:val="00FA72FC"/>
    <w:pPr>
      <w:spacing w:after="120"/>
      <w:ind w:left="1627" w:hanging="720"/>
    </w:pPr>
  </w:style>
  <w:style w:type="paragraph" w:customStyle="1" w:styleId="BayerTRDASectionHeading2">
    <w:name w:val="Bayer TRD_A_Section Heading 2"/>
    <w:basedOn w:val="BayerTRDASectionHeading1"/>
    <w:next w:val="BayerBodyTextFull"/>
    <w:qFormat/>
    <w:rsid w:val="00FA72FC"/>
    <w:pPr>
      <w:ind w:left="1418"/>
      <w:outlineLvl w:val="1"/>
    </w:pPr>
    <w:rPr>
      <w:b w:val="0"/>
      <w:szCs w:val="24"/>
    </w:rPr>
  </w:style>
  <w:style w:type="paragraph" w:customStyle="1" w:styleId="BulletBayerBodyText">
    <w:name w:val="Bullet Bayer Body Text"/>
    <w:basedOn w:val="Normal"/>
    <w:qFormat/>
    <w:rsid w:val="00E01383"/>
    <w:pPr>
      <w:numPr>
        <w:numId w:val="19"/>
      </w:numPr>
      <w:tabs>
        <w:tab w:val="clear" w:pos="720"/>
      </w:tabs>
      <w:spacing w:after="60"/>
      <w:ind w:left="511" w:hanging="284"/>
    </w:pPr>
  </w:style>
  <w:style w:type="paragraph" w:customStyle="1" w:styleId="BayerTableColumnHeadings">
    <w:name w:val="Bayer Table Column Headings"/>
    <w:basedOn w:val="Normal"/>
    <w:qFormat/>
    <w:rsid w:val="00FA72FC"/>
    <w:pPr>
      <w:jc w:val="center"/>
    </w:pPr>
    <w:rPr>
      <w:rFonts w:ascii="Arial" w:hAnsi="Arial"/>
      <w:b/>
      <w:sz w:val="20"/>
    </w:rPr>
  </w:style>
  <w:style w:type="paragraph" w:customStyle="1" w:styleId="BayerTableFootnote">
    <w:name w:val="Bayer Table Footnote"/>
    <w:basedOn w:val="BayerTableStyleLeftJustified"/>
    <w:qFormat/>
    <w:rsid w:val="00FA72FC"/>
    <w:pPr>
      <w:ind w:left="360" w:hanging="360"/>
    </w:pPr>
  </w:style>
  <w:style w:type="paragraph" w:customStyle="1" w:styleId="BayerFootnote">
    <w:name w:val="Bayer Footnote"/>
    <w:basedOn w:val="Normal"/>
    <w:rsid w:val="00FA72FC"/>
    <w:pPr>
      <w:tabs>
        <w:tab w:val="left" w:pos="907"/>
      </w:tabs>
      <w:spacing w:after="60"/>
      <w:ind w:left="907"/>
    </w:pPr>
    <w:rPr>
      <w:sz w:val="20"/>
    </w:rPr>
  </w:style>
  <w:style w:type="paragraph" w:customStyle="1" w:styleId="BayerSectionHeading">
    <w:name w:val="Bayer Section Heading"/>
    <w:basedOn w:val="Normal"/>
    <w:next w:val="Normal"/>
    <w:qFormat/>
    <w:rsid w:val="00FA72FC"/>
    <w:rPr>
      <w:b/>
      <w:sz w:val="28"/>
    </w:rPr>
  </w:style>
  <w:style w:type="paragraph" w:customStyle="1" w:styleId="BayerSubscript">
    <w:name w:val="Bayer Subscript"/>
    <w:basedOn w:val="Normal"/>
    <w:link w:val="BayerSubscriptZchn"/>
    <w:qFormat/>
    <w:rsid w:val="00FA72FC"/>
    <w:rPr>
      <w:vertAlign w:val="subscript"/>
    </w:rPr>
  </w:style>
  <w:style w:type="paragraph" w:customStyle="1" w:styleId="BayerSuperscript">
    <w:name w:val="Bayer Superscript"/>
    <w:basedOn w:val="Normal"/>
    <w:link w:val="BayerSuperscriptZchn"/>
    <w:qFormat/>
    <w:rsid w:val="00FA72FC"/>
    <w:rPr>
      <w:vertAlign w:val="superscript"/>
    </w:rPr>
  </w:style>
  <w:style w:type="paragraph" w:styleId="TOC1">
    <w:name w:val="toc 1"/>
    <w:aliases w:val="Bayer-TOC 1"/>
    <w:basedOn w:val="Normal"/>
    <w:next w:val="Normal"/>
    <w:uiPriority w:val="39"/>
    <w:rsid w:val="009C24D6"/>
    <w:pPr>
      <w:tabs>
        <w:tab w:val="right" w:leader="dot" w:pos="9072"/>
      </w:tabs>
      <w:spacing w:before="120"/>
      <w:ind w:left="425" w:right="284" w:hanging="425"/>
    </w:pPr>
    <w:rPr>
      <w:b/>
      <w:color w:val="0000FF"/>
    </w:rPr>
  </w:style>
  <w:style w:type="paragraph" w:customStyle="1" w:styleId="SynopsisLeftColumn">
    <w:name w:val="Synopsis Left Column"/>
    <w:basedOn w:val="Normal"/>
    <w:uiPriority w:val="99"/>
    <w:semiHidden/>
    <w:rsid w:val="00FA72FC"/>
    <w:pPr>
      <w:spacing w:before="120" w:after="120"/>
      <w:jc w:val="right"/>
    </w:pPr>
    <w:rPr>
      <w:b/>
    </w:rPr>
  </w:style>
  <w:style w:type="paragraph" w:customStyle="1" w:styleId="SynopsisRightColumn">
    <w:name w:val="Synopsis Right Column"/>
    <w:basedOn w:val="Normal"/>
    <w:uiPriority w:val="99"/>
    <w:semiHidden/>
    <w:rsid w:val="00FA72FC"/>
    <w:pPr>
      <w:spacing w:before="120" w:after="120"/>
    </w:pPr>
  </w:style>
  <w:style w:type="paragraph" w:styleId="TOC2">
    <w:name w:val="toc 2"/>
    <w:aliases w:val="Bayer-TOC 2"/>
    <w:basedOn w:val="TOC1"/>
    <w:next w:val="Normal"/>
    <w:uiPriority w:val="39"/>
    <w:rsid w:val="009D3FE7"/>
    <w:pPr>
      <w:spacing w:before="0"/>
      <w:ind w:left="624" w:hanging="624"/>
    </w:pPr>
    <w:rPr>
      <w:b w:val="0"/>
    </w:rPr>
  </w:style>
  <w:style w:type="paragraph" w:styleId="TOC3">
    <w:name w:val="toc 3"/>
    <w:aliases w:val="Bayer-TOC 3"/>
    <w:basedOn w:val="TOC1"/>
    <w:next w:val="Normal"/>
    <w:uiPriority w:val="39"/>
    <w:rsid w:val="009D3FE7"/>
    <w:pPr>
      <w:spacing w:before="0"/>
      <w:ind w:left="822" w:hanging="822"/>
    </w:pPr>
    <w:rPr>
      <w:b w:val="0"/>
    </w:rPr>
  </w:style>
  <w:style w:type="paragraph" w:styleId="TOC4">
    <w:name w:val="toc 4"/>
    <w:aliases w:val="Bayer-TOC 4"/>
    <w:basedOn w:val="TOC1"/>
    <w:next w:val="Normal"/>
    <w:uiPriority w:val="39"/>
    <w:rsid w:val="009D3FE7"/>
    <w:pPr>
      <w:spacing w:before="0"/>
      <w:ind w:left="1021" w:hanging="1021"/>
    </w:pPr>
    <w:rPr>
      <w:b w:val="0"/>
    </w:rPr>
  </w:style>
  <w:style w:type="paragraph" w:styleId="TOC5">
    <w:name w:val="toc 5"/>
    <w:aliases w:val="Bayer-TOC 5"/>
    <w:basedOn w:val="TOC1"/>
    <w:next w:val="Normal"/>
    <w:uiPriority w:val="39"/>
    <w:rsid w:val="009D3FE7"/>
    <w:pPr>
      <w:spacing w:before="0"/>
      <w:ind w:left="1219" w:hanging="1219"/>
    </w:pPr>
    <w:rPr>
      <w:b w:val="0"/>
    </w:rPr>
  </w:style>
  <w:style w:type="paragraph" w:customStyle="1" w:styleId="BayerGuidanceNotes">
    <w:name w:val="Bayer Guidance Notes"/>
    <w:basedOn w:val="BayerBlue"/>
    <w:next w:val="Normal"/>
    <w:link w:val="BayerGuidanceNotesZchn"/>
    <w:qFormat/>
    <w:rsid w:val="00FA72FC"/>
    <w:rPr>
      <w:i/>
    </w:rPr>
  </w:style>
  <w:style w:type="paragraph" w:styleId="CommentText">
    <w:name w:val="annotation text"/>
    <w:basedOn w:val="Normal"/>
    <w:uiPriority w:val="99"/>
    <w:semiHidden/>
    <w:rsid w:val="00FA72FC"/>
    <w:rPr>
      <w:sz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FA72FC"/>
    <w:rPr>
      <w:b/>
      <w:bCs/>
    </w:rPr>
  </w:style>
  <w:style w:type="paragraph" w:customStyle="1" w:styleId="BayerTableStyleCentered">
    <w:name w:val="Bayer TableStyle Centered"/>
    <w:basedOn w:val="Normal"/>
    <w:qFormat/>
    <w:rsid w:val="00FA72FC"/>
    <w:pPr>
      <w:keepNext/>
      <w:widowControl w:val="0"/>
      <w:jc w:val="center"/>
    </w:pPr>
    <w:rPr>
      <w:rFonts w:ascii="Arial" w:hAnsi="Arial"/>
      <w:sz w:val="20"/>
    </w:rPr>
  </w:style>
  <w:style w:type="paragraph" w:styleId="BalloonText">
    <w:name w:val="Balloon Text"/>
    <w:basedOn w:val="Normal"/>
    <w:uiPriority w:val="99"/>
    <w:semiHidden/>
    <w:rsid w:val="00FA72FC"/>
    <w:rPr>
      <w:rFonts w:ascii="Tahoma" w:hAnsi="Tahoma" w:cs="Tahoma"/>
      <w:sz w:val="16"/>
      <w:szCs w:val="16"/>
    </w:rPr>
  </w:style>
  <w:style w:type="paragraph" w:customStyle="1" w:styleId="BayerTRDASectionHeading1">
    <w:name w:val="Bayer TRD_A_Section Heading 1"/>
    <w:basedOn w:val="Heading1"/>
    <w:next w:val="BayerBodyTextFull"/>
    <w:qFormat/>
    <w:rsid w:val="00EF03DD"/>
    <w:pPr>
      <w:numPr>
        <w:numId w:val="0"/>
      </w:numPr>
      <w:spacing w:before="60" w:after="60"/>
    </w:pPr>
    <w:rPr>
      <w:sz w:val="24"/>
    </w:rPr>
  </w:style>
  <w:style w:type="paragraph" w:customStyle="1" w:styleId="BayerTRDSource">
    <w:name w:val="Bayer TRD Source"/>
    <w:basedOn w:val="Normal"/>
    <w:next w:val="BayerBodyTextFull"/>
    <w:qFormat/>
    <w:rsid w:val="005D531F"/>
    <w:pPr>
      <w:spacing w:after="120"/>
      <w:ind w:left="1417" w:hanging="992"/>
    </w:pPr>
    <w:rPr>
      <w:i/>
      <w:szCs w:val="22"/>
    </w:rPr>
  </w:style>
  <w:style w:type="paragraph" w:customStyle="1" w:styleId="BayerTRDASectionHeading3">
    <w:name w:val="Bayer TRD_A_Section Heading 3"/>
    <w:basedOn w:val="BayerTRDASectionHeading1"/>
    <w:next w:val="BayerBodyTextFull"/>
    <w:qFormat/>
    <w:rsid w:val="00FA72FC"/>
    <w:pPr>
      <w:ind w:left="1559"/>
      <w:outlineLvl w:val="2"/>
    </w:pPr>
    <w:rPr>
      <w:b w:val="0"/>
      <w:szCs w:val="24"/>
    </w:rPr>
  </w:style>
  <w:style w:type="paragraph" w:customStyle="1" w:styleId="BayerTRDASectionHeading4">
    <w:name w:val="Bayer TRD_A_Section Heading 4"/>
    <w:basedOn w:val="BayerTRDASectionHeading1"/>
    <w:next w:val="BayerBodyTextFull"/>
    <w:qFormat/>
    <w:rsid w:val="00FA72FC"/>
    <w:pPr>
      <w:ind w:left="1701"/>
      <w:outlineLvl w:val="3"/>
    </w:pPr>
    <w:rPr>
      <w:b w:val="0"/>
    </w:rPr>
  </w:style>
  <w:style w:type="paragraph" w:styleId="TOC6">
    <w:name w:val="toc 6"/>
    <w:aliases w:val="Bayer-TOC 6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7">
    <w:name w:val="toc 7"/>
    <w:aliases w:val="Bayer-TOC 7"/>
    <w:basedOn w:val="TOC1"/>
    <w:next w:val="Normal"/>
    <w:uiPriority w:val="39"/>
    <w:rsid w:val="00AE0354"/>
    <w:pPr>
      <w:spacing w:before="0"/>
      <w:ind w:left="1474" w:hanging="1474"/>
    </w:pPr>
    <w:rPr>
      <w:b w:val="0"/>
    </w:rPr>
  </w:style>
  <w:style w:type="paragraph" w:customStyle="1" w:styleId="BayerTRDASectionHeading5">
    <w:name w:val="Bayer TRD_A_Section Heading 5"/>
    <w:basedOn w:val="BayerTRDASectionHeading1"/>
    <w:next w:val="BayerBodyTextFull"/>
    <w:qFormat/>
    <w:rsid w:val="00FA72FC"/>
    <w:pPr>
      <w:ind w:left="1701"/>
      <w:outlineLvl w:val="4"/>
    </w:pPr>
    <w:rPr>
      <w:b w:val="0"/>
    </w:rPr>
  </w:style>
  <w:style w:type="paragraph" w:customStyle="1" w:styleId="BayerTableStyleLeftJustified">
    <w:name w:val="Bayer TableStyle Left Justified"/>
    <w:basedOn w:val="Normal"/>
    <w:qFormat/>
    <w:rsid w:val="00FA72FC"/>
    <w:pPr>
      <w:keepNext/>
      <w:widowControl w:val="0"/>
    </w:pPr>
    <w:rPr>
      <w:rFonts w:ascii="Arial" w:hAnsi="Arial"/>
      <w:sz w:val="20"/>
    </w:rPr>
  </w:style>
  <w:style w:type="paragraph" w:customStyle="1" w:styleId="BayerTableStyleRightJustified">
    <w:name w:val="Bayer TableStyle Right Justified"/>
    <w:qFormat/>
    <w:rsid w:val="00DE05E9"/>
    <w:pPr>
      <w:keepNext/>
      <w:widowControl w:val="0"/>
      <w:jc w:val="right"/>
    </w:pPr>
    <w:rPr>
      <w:rFonts w:ascii="Arial" w:hAnsi="Arial"/>
      <w:lang w:val="en-US" w:eastAsia="en-US"/>
    </w:rPr>
  </w:style>
  <w:style w:type="paragraph" w:styleId="Caption">
    <w:name w:val="caption"/>
    <w:aliases w:val="Bayer Caption"/>
    <w:basedOn w:val="Normal"/>
    <w:next w:val="Normal"/>
    <w:qFormat/>
    <w:rsid w:val="00FA72FC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customStyle="1" w:styleId="BayerSASCaption">
    <w:name w:val="Bayer SAS Caption"/>
    <w:basedOn w:val="Caption"/>
    <w:next w:val="BayerSASMono"/>
    <w:qFormat/>
    <w:rsid w:val="00FA72FC"/>
    <w:pPr>
      <w:spacing w:before="0" w:after="0"/>
      <w:ind w:left="1814" w:hanging="907"/>
    </w:pPr>
    <w:rPr>
      <w:rFonts w:ascii="SAS Monospace" w:hAnsi="SAS Monospace"/>
      <w:sz w:val="16"/>
    </w:rPr>
  </w:style>
  <w:style w:type="paragraph" w:customStyle="1" w:styleId="BayerSASMono">
    <w:name w:val="Bayer SAS Mono"/>
    <w:basedOn w:val="Normal"/>
    <w:qFormat/>
    <w:rsid w:val="00115EFF"/>
    <w:pPr>
      <w:spacing w:line="160" w:lineRule="exact"/>
    </w:pPr>
    <w:rPr>
      <w:rFonts w:ascii="SAS Monospace" w:hAnsi="SAS Monospace"/>
      <w:sz w:val="16"/>
      <w:szCs w:val="16"/>
    </w:rPr>
  </w:style>
  <w:style w:type="paragraph" w:customStyle="1" w:styleId="Bullet2BayerBodyText">
    <w:name w:val="Bullet_2 Bayer Body Text"/>
    <w:basedOn w:val="BulletBayerBodyText"/>
    <w:next w:val="BayerBodyTextFull"/>
    <w:qFormat/>
    <w:rsid w:val="00F11CED"/>
    <w:pPr>
      <w:numPr>
        <w:numId w:val="10"/>
      </w:numPr>
      <w:tabs>
        <w:tab w:val="clear" w:pos="1778"/>
      </w:tabs>
      <w:ind w:left="794" w:hanging="284"/>
    </w:pPr>
  </w:style>
  <w:style w:type="paragraph" w:styleId="Header">
    <w:name w:val="header"/>
    <w:basedOn w:val="Normal"/>
    <w:link w:val="HeaderChar"/>
    <w:rsid w:val="00FA72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semiHidden/>
    <w:rsid w:val="00FA72FC"/>
    <w:pPr>
      <w:tabs>
        <w:tab w:val="center" w:pos="4536"/>
        <w:tab w:val="right" w:pos="9072"/>
      </w:tabs>
    </w:pPr>
  </w:style>
  <w:style w:type="character" w:customStyle="1" w:styleId="BayerSuperscriptZchn">
    <w:name w:val="Bayer Superscript Zchn"/>
    <w:link w:val="BayerSuperscript"/>
    <w:rsid w:val="00F603E0"/>
    <w:rPr>
      <w:sz w:val="24"/>
      <w:vertAlign w:val="superscript"/>
    </w:rPr>
  </w:style>
  <w:style w:type="character" w:customStyle="1" w:styleId="BayerSubscriptZchn">
    <w:name w:val="Bayer Subscript Zchn"/>
    <w:link w:val="BayerSubscript"/>
    <w:rsid w:val="00F603E0"/>
    <w:rPr>
      <w:sz w:val="24"/>
      <w:vertAlign w:val="subscript"/>
    </w:rPr>
  </w:style>
  <w:style w:type="paragraph" w:customStyle="1" w:styleId="JapancontBayerCaption">
    <w:name w:val="Japan cont Bayer Caption"/>
    <w:basedOn w:val="Normal"/>
    <w:next w:val="BayerBodyTextFull"/>
    <w:qFormat/>
    <w:rsid w:val="00A142DB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styleId="TOC8">
    <w:name w:val="toc 8"/>
    <w:aliases w:val="Bayer-TOC 8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9">
    <w:name w:val="toc 9"/>
    <w:aliases w:val="Bayer-TOC 9"/>
    <w:basedOn w:val="TOC1"/>
    <w:next w:val="Normal"/>
    <w:uiPriority w:val="39"/>
    <w:rsid w:val="00AE787C"/>
    <w:pPr>
      <w:spacing w:before="0"/>
      <w:ind w:left="1786" w:hanging="1219"/>
    </w:pPr>
    <w:rPr>
      <w:b w:val="0"/>
    </w:rPr>
  </w:style>
  <w:style w:type="paragraph" w:customStyle="1" w:styleId="BayerBlue">
    <w:name w:val="Bayer Blue"/>
    <w:basedOn w:val="Normal"/>
    <w:next w:val="BayerBodyTextFull"/>
    <w:link w:val="BayerBlueZchn"/>
    <w:rsid w:val="00332529"/>
    <w:rPr>
      <w:color w:val="0000FF"/>
    </w:rPr>
  </w:style>
  <w:style w:type="paragraph" w:styleId="TableofFigures">
    <w:name w:val="table of figures"/>
    <w:aliases w:val="Bayer Table of Figures"/>
    <w:basedOn w:val="Normal"/>
    <w:next w:val="Normal"/>
    <w:uiPriority w:val="99"/>
    <w:qFormat/>
    <w:rsid w:val="001B6F2A"/>
    <w:pPr>
      <w:tabs>
        <w:tab w:val="left" w:pos="0"/>
        <w:tab w:val="left" w:pos="1134"/>
        <w:tab w:val="right" w:leader="dot" w:pos="9072"/>
      </w:tabs>
      <w:spacing w:before="120" w:after="120"/>
      <w:ind w:left="1134" w:hanging="1134"/>
      <w:contextualSpacing/>
    </w:pPr>
    <w:rPr>
      <w:color w:val="0000FF"/>
    </w:rPr>
  </w:style>
  <w:style w:type="character" w:styleId="Hyperlink">
    <w:name w:val="Hyperlink"/>
    <w:uiPriority w:val="99"/>
    <w:rsid w:val="00350727"/>
    <w:rPr>
      <w:color w:val="0000FF"/>
      <w:u w:val="single"/>
    </w:rPr>
  </w:style>
  <w:style w:type="paragraph" w:styleId="TOCHeading">
    <w:name w:val="TOC Heading"/>
    <w:aliases w:val="Bayer ToC Heading"/>
    <w:basedOn w:val="BayerBodyTextFull"/>
    <w:next w:val="BayerBodyTextFull"/>
    <w:uiPriority w:val="39"/>
    <w:qFormat/>
    <w:rsid w:val="005C376D"/>
    <w:pPr>
      <w:spacing w:after="60"/>
    </w:pPr>
    <w:rPr>
      <w:b/>
      <w:bCs/>
      <w:kern w:val="32"/>
      <w:szCs w:val="32"/>
    </w:rPr>
  </w:style>
  <w:style w:type="numbering" w:styleId="111111">
    <w:name w:val="Outline List 2"/>
    <w:basedOn w:val="NoList"/>
    <w:rsid w:val="00797D3B"/>
    <w:pPr>
      <w:numPr>
        <w:numId w:val="31"/>
      </w:numPr>
    </w:pPr>
  </w:style>
  <w:style w:type="table" w:styleId="TableGrid">
    <w:name w:val="Table Grid"/>
    <w:basedOn w:val="TableNormal"/>
    <w:rsid w:val="00797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rsid w:val="00350727"/>
    <w:rPr>
      <w:color w:val="800080"/>
      <w:u w:val="single"/>
    </w:rPr>
  </w:style>
  <w:style w:type="paragraph" w:styleId="Title">
    <w:name w:val="Title"/>
    <w:aliases w:val="Bayer Title"/>
    <w:basedOn w:val="Normal"/>
    <w:next w:val="Normal"/>
    <w:link w:val="TitleChar"/>
    <w:uiPriority w:val="1"/>
    <w:qFormat/>
    <w:rsid w:val="00BB422A"/>
    <w:pPr>
      <w:spacing w:before="120"/>
      <w:jc w:val="center"/>
    </w:pPr>
    <w:rPr>
      <w:b/>
      <w:bCs/>
      <w:kern w:val="28"/>
      <w:sz w:val="32"/>
      <w:szCs w:val="32"/>
    </w:rPr>
  </w:style>
  <w:style w:type="character" w:customStyle="1" w:styleId="TitleChar">
    <w:name w:val="Title Char"/>
    <w:aliases w:val="Bayer Title Char"/>
    <w:link w:val="Title"/>
    <w:uiPriority w:val="1"/>
    <w:rsid w:val="00DD6FE7"/>
    <w:rPr>
      <w:rFonts w:eastAsia="Times New Roman" w:cs="Times New Roman"/>
      <w:b/>
      <w:bCs/>
      <w:kern w:val="28"/>
      <w:sz w:val="32"/>
      <w:szCs w:val="32"/>
    </w:rPr>
  </w:style>
  <w:style w:type="paragraph" w:styleId="Subtitle">
    <w:name w:val="Subtitle"/>
    <w:aliases w:val="Bayer Subtitle"/>
    <w:basedOn w:val="BayerBodyTextFull"/>
    <w:next w:val="BayerBodyTextFull"/>
    <w:link w:val="SubtitleChar"/>
    <w:uiPriority w:val="1"/>
    <w:qFormat/>
    <w:rsid w:val="00B1729C"/>
    <w:pPr>
      <w:spacing w:after="0"/>
      <w:jc w:val="center"/>
    </w:pPr>
    <w:rPr>
      <w:b/>
      <w:kern w:val="28"/>
      <w:sz w:val="28"/>
      <w:szCs w:val="24"/>
    </w:rPr>
  </w:style>
  <w:style w:type="character" w:customStyle="1" w:styleId="SubtitleChar">
    <w:name w:val="Subtitle Char"/>
    <w:aliases w:val="Bayer Subtitle Char"/>
    <w:link w:val="Subtitle"/>
    <w:uiPriority w:val="1"/>
    <w:rsid w:val="00B1729C"/>
    <w:rPr>
      <w:b/>
      <w:kern w:val="28"/>
      <w:sz w:val="28"/>
      <w:szCs w:val="24"/>
      <w:lang w:val="en-US" w:eastAsia="en-US"/>
    </w:rPr>
  </w:style>
  <w:style w:type="character" w:customStyle="1" w:styleId="BayerBlueZchn">
    <w:name w:val="Bayer Blue Zchn"/>
    <w:link w:val="BayerBlue"/>
    <w:rsid w:val="00332529"/>
    <w:rPr>
      <w:color w:val="0000FF"/>
      <w:sz w:val="24"/>
    </w:rPr>
  </w:style>
  <w:style w:type="paragraph" w:customStyle="1" w:styleId="BayerToTToFLoRHeading">
    <w:name w:val="Bayer ToT ToF LoR Heading"/>
    <w:basedOn w:val="Normal"/>
    <w:next w:val="BayerBodyTextFull"/>
    <w:qFormat/>
    <w:rsid w:val="00305919"/>
    <w:pPr>
      <w:outlineLvl w:val="0"/>
    </w:pPr>
    <w:rPr>
      <w:b/>
    </w:rPr>
  </w:style>
  <w:style w:type="paragraph" w:customStyle="1" w:styleId="BayerBibliographyBlue">
    <w:name w:val="Bayer Bibliography Blue"/>
    <w:basedOn w:val="BayerBibliography"/>
    <w:next w:val="Normal"/>
    <w:link w:val="BayerBibliographyBlueZchn"/>
    <w:rsid w:val="009071DA"/>
    <w:rPr>
      <w:color w:val="0000FF"/>
    </w:rPr>
  </w:style>
  <w:style w:type="character" w:customStyle="1" w:styleId="BayerBibliographyZchn">
    <w:name w:val="Bayer Bibliography Zchn"/>
    <w:basedOn w:val="DefaultParagraphFont"/>
    <w:link w:val="BayerBibliography"/>
    <w:rsid w:val="009071DA"/>
    <w:rPr>
      <w:sz w:val="24"/>
      <w:lang w:val="en-US" w:eastAsia="en-US"/>
    </w:rPr>
  </w:style>
  <w:style w:type="character" w:customStyle="1" w:styleId="BayerBibliographyBlueZchn">
    <w:name w:val="Bayer Bibliography Blue Zchn"/>
    <w:basedOn w:val="BayerBibliographyZchn"/>
    <w:link w:val="BayerBibliographyBlue"/>
    <w:rsid w:val="009071DA"/>
    <w:rPr>
      <w:color w:val="0000FF"/>
      <w:sz w:val="24"/>
      <w:lang w:val="en-US" w:eastAsia="en-US"/>
    </w:rPr>
  </w:style>
  <w:style w:type="character" w:customStyle="1" w:styleId="BayerGuidanceNotesZchn">
    <w:name w:val="Bayer Guidance Notes Zchn"/>
    <w:basedOn w:val="BayerBlueZchn"/>
    <w:link w:val="BayerGuidanceNotes"/>
    <w:rsid w:val="009071DA"/>
    <w:rPr>
      <w:i/>
      <w:color w:val="0000FF"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3EB8"/>
    <w:rPr>
      <w:color w:val="808080"/>
    </w:rPr>
  </w:style>
  <w:style w:type="character" w:customStyle="1" w:styleId="BayerBodyTextFullChar">
    <w:name w:val="Bayer Body Text Full Char"/>
    <w:link w:val="BayerBodyTextFull"/>
    <w:rsid w:val="00572B9E"/>
    <w:rPr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572B9E"/>
    <w:rPr>
      <w:sz w:val="24"/>
      <w:lang w:val="en-US" w:eastAsia="en-US"/>
    </w:rPr>
  </w:style>
  <w:style w:type="paragraph" w:customStyle="1" w:styleId="Kopfzeile1">
    <w:name w:val="Kopfzeile1"/>
    <w:basedOn w:val="Normal"/>
    <w:rsid w:val="00572B9E"/>
    <w:pPr>
      <w:tabs>
        <w:tab w:val="center" w:pos="4536"/>
        <w:tab w:val="right" w:pos="9072"/>
      </w:tabs>
    </w:pPr>
  </w:style>
  <w:style w:type="paragraph" w:customStyle="1" w:styleId="BayerSASCaptionDocFish">
    <w:name w:val="Bayer SAS Caption DocFish"/>
    <w:basedOn w:val="Heading7"/>
    <w:qFormat/>
    <w:rsid w:val="00AE787C"/>
    <w:pPr>
      <w:numPr>
        <w:ilvl w:val="0"/>
        <w:numId w:val="0"/>
      </w:numPr>
      <w:spacing w:before="0" w:line="160" w:lineRule="exact"/>
      <w:ind w:left="1814" w:hanging="907"/>
      <w:outlineLvl w:val="8"/>
    </w:pPr>
    <w:rPr>
      <w:rFonts w:ascii="SAS Monospace" w:hAnsi="SAS Monospace"/>
      <w:sz w:val="16"/>
      <w:szCs w:val="16"/>
    </w:rPr>
  </w:style>
  <w:style w:type="paragraph" w:customStyle="1" w:styleId="Smalltext80">
    <w:name w:val="Smalltext8:0"/>
    <w:uiPriority w:val="99"/>
    <w:pPr>
      <w:widowControl w:val="0"/>
      <w:autoSpaceDE w:val="0"/>
      <w:autoSpaceDN w:val="0"/>
      <w:adjustRightInd w:val="0"/>
    </w:pPr>
    <w:rPr>
      <w:rFonts w:asciiTheme="minorAscii" w:eastAsiaTheme="minorEastAsia" w:hAnsiTheme="minorHAnsi" w:cstheme="minorBidi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customXml" Target="../customXml/item7.xml" /><Relationship Id="rId11" Type="http://schemas.openxmlformats.org/officeDocument/2006/relationships/customXml" Target="../customXml/item8.xml" /><Relationship Id="rId12" Type="http://schemas.openxmlformats.org/officeDocument/2006/relationships/header" Target="header1.xml" /><Relationship Id="rId13" Type="http://schemas.openxmlformats.org/officeDocument/2006/relationships/header" Target="header2.xml" /><Relationship Id="rId14" Type="http://schemas.openxmlformats.org/officeDocument/2006/relationships/header" Target="header3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customXml" Target="../customXml/item6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Git\docfish\resources\rd-m-0003-ctd_v2.dotx" TargetMode="External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8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 Workspace Document" ma:contentTypeID="0x0101002783129AC49DDD4A8D75DC52AB3AE28B" ma:contentTypeVersion="0" ma:contentTypeDescription="" ma:contentTypeScope="" ma:versionID="41253b199b5d867bf9a3605fc8ddd0f0">
  <xsd:schema xmlns:xsd="http://www.w3.org/2001/XMLSchema" xmlns:xs="http://www.w3.org/2001/XMLSchema" xmlns:p="http://schemas.microsoft.com/office/2006/metadata/properties" xmlns:ns1="http://schemas.microsoft.com/sharepoint/v3" xmlns:ns2="e941b624-166c-4987-9ed6-d539972f16a8" xmlns:ns3="51042502-ec0f-4ba3-95d1-c1e044d078f3" xmlns:ns4="7F2684DE-4891-4716-893C-73B6405F6FD0" targetNamespace="http://schemas.microsoft.com/office/2006/metadata/properties" ma:root="true" ma:fieldsID="5baa68be16ba5cff0e8b6c11561ad51e" ns1:_="" ns2:_="" ns3:_="" ns4:_="">
    <xsd:import namespace="http://schemas.microsoft.com/sharepoint/v3"/>
    <xsd:import namespace="e941b624-166c-4987-9ed6-d539972f16a8"/>
    <xsd:import namespace="51042502-ec0f-4ba3-95d1-c1e044d078f3"/>
    <xsd:import namespace="7F2684DE-4891-4716-893C-73B6405F6FD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gbbd9102adcd43839cd73b51972a464c" minOccurs="0"/>
                <xsd:element ref="ns1:_dlc_Exempt" minOccurs="0"/>
                <xsd:element ref="ns1:_dlc_ExpireDateSaved" minOccurs="0"/>
                <xsd:element ref="ns1:_dlc_ExpireDate" minOccurs="0"/>
                <xsd:element ref="ns3:_dlc_DocId" minOccurs="0"/>
                <xsd:element ref="ns3:_dlc_DocIdUrl" minOccurs="0"/>
                <xsd:element ref="ns3:_dlc_DocIdPersistId" minOccurs="0"/>
                <xsd:element ref="ns4:Owner" minOccurs="0"/>
                <xsd:element ref="ns4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2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3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4" nillable="true" ma:displayName="Expiration Date" ma:hidden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b624-166c-4987-9ed6-d539972f16a8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83ad73cd-b558-4843-a0e6-1bfb184870ea}" ma:internalName="TaxCatchAll" ma:showField="CatchAllData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83ad73cd-b558-4843-a0e6-1bfb184870ea}" ma:internalName="TaxCatchAllLabel" ma:readOnly="true" ma:showField="CatchAllDataLabel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bbd9102adcd43839cd73b51972a464c" ma:index="10" ma:taxonomy="true" ma:internalName="gbbd9102adcd43839cd73b51972a464c" ma:taxonomyFieldName="DataClassBayerRetention" ma:displayName="Data Class" ma:readOnly="false" ma:default="3;#Short-Term|6d967203-8346-4b9c-90f8-b3828a3fa508" ma:fieldId="{0bbd9102-adcd-4383-9cd7-3b51972a464c}" ma:sspId="7c593367-9bb5-4764-945e-f6a26d2260c4" ma:termSetId="a305235b-fecf-45b3-8300-71c0f432cbc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42502-ec0f-4ba3-95d1-c1e044d078f3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684DE-4891-4716-893C-73B6405F6FD0" elementFormDefault="qualified">
    <xsd:import namespace="http://schemas.microsoft.com/office/2006/documentManagement/types"/>
    <xsd:import namespace="http://schemas.microsoft.com/office/infopath/2007/PartnerControls"/>
    <xsd:element name="Owner" ma:index="18" nillable="true" ma:displayName="Owner" ma:list="UserInfo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19" nillable="true" ma:displayName="Status" ma:default="Draft" ma:internalName="Status">
      <xsd:simpleType>
        <xsd:restriction base="dms:Choice">
          <xsd:enumeration value="Draft"/>
          <xsd:enumeration value="Ready For Review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rolsStorage xmlns="urn:schemas-microsoft-com.VSTO2008Demos.ControlsStorage">
  <Controls>AAEAAAD/////AQAAAAAAAAAMAgAAAEVDaGVtNFdvcmQuQ29yZSwgVmVyc2lvbj0yLjAuMS4wLCBDdWx0dXJlPW5ldXRyYWwsIFB1YmxpY0tleVRva2VuPW51bGwHAQAAAAABAAAAAAAAAAQgQ2hlbTRXb3JkLkNvcmUuQ29udHJvbFByb3BlcnRpZXMCAAAACw==</Controls>
</ControlsStorage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Expiration" staticId="0x0101|-2126682137" UniqueId="ab3b55e9-aae5-4563-b264-599d7d4a4f77">
      <p:Name>Retention</p:Name>
      <p:Description>Automatic scheduling of content for processing, and performing a retention action on content that has reached its due date.</p:Description>
      <p:CustomData>
        <Schedules nextStageId="2">
          <Schedule type="Default">
            <stages>
              <data stageId="1">
                <formula id="Bayer SharePoint Retention Policy 2.1"/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4.xml><?xml version="1.0" encoding="utf-8"?>
<?mso-contentType ?>
<SharedContentType xmlns="Microsoft.SharePoint.Taxonomy.ContentTypeSync" SourceId="7c593367-9bb5-4764-945e-f6a26d2260c4" ContentTypeId="0x0101" PreviousValue="true"/>
</file>

<file path=customXml/item5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Assembly>Microsoft.Office.Policy, Version=14.0.0.0, Culture=neutral, PublicKeyToken=71e9bce111e9429c</Assembly>
    <Class>Microsoft.Office.RecordsManagement.Internal.UpdateExpireDate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bbd9102adcd43839cd73b51972a464c xmlns="e941b624-166c-4987-9ed6-d539972f16a8">
      <Terms xmlns="http://schemas.microsoft.com/office/infopath/2007/PartnerControls">
        <TermInfo xmlns="http://schemas.microsoft.com/office/infopath/2007/PartnerControls">
          <TermName xmlns="http://schemas.microsoft.com/office/infopath/2007/PartnerControls">Long-Term</TermName>
          <TermId xmlns="http://schemas.microsoft.com/office/infopath/2007/PartnerControls">450f2ec9-198b-4bf0-b08c-74a80f1899d3</TermId>
        </TermInfo>
      </Terms>
    </gbbd9102adcd43839cd73b51972a464c>
    <Owner xmlns="7F2684DE-4891-4716-893C-73B6405F6FD0">
      <UserInfo>
        <DisplayName/>
        <AccountId xsi:nil="true"/>
        <AccountType/>
      </UserInfo>
    </Owner>
    <_dlc_DocId xmlns="51042502-ec0f-4ba3-95d1-c1e044d078f3">DTZMRRZ3RA43-264-92</_dlc_DocId>
    <TaxCatchAll xmlns="e941b624-166c-4987-9ed6-d539972f16a8">
      <Value>5</Value>
    </TaxCatchAll>
    <Status xmlns="7F2684DE-4891-4716-893C-73B6405F6FD0">Final</Status>
    <_dlc_ExpireDateSaved xmlns="http://schemas.microsoft.com/sharepoint/v3" xsi:nil="true"/>
    <_dlc_DocIdUrl xmlns="51042502-ec0f-4ba3-95d1-c1e044d078f3">
      <Url>http://sp-coll-bhc.bayer-ag.com/sites/200256/OI-038/_layouts/15/DocIdRedir.aspx?ID=DTZMRRZ3RA43-264-92</Url>
      <Description>DTZMRRZ3RA43-264-92</Description>
    </_dlc_DocIdUrl>
    <_dlc_ExpireDate xmlns="http://schemas.microsoft.com/sharepoint/v3">2029-02-27T16:51:30+00:00</_dlc_ExpireDate>
  </documentManagement>
</p:properties>
</file>

<file path=customXml/item8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D60C6-3A49-44B4-BF78-48245B80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41b624-166c-4987-9ed6-d539972f16a8"/>
    <ds:schemaRef ds:uri="51042502-ec0f-4ba3-95d1-c1e044d078f3"/>
    <ds:schemaRef ds:uri="7F2684DE-4891-4716-893C-73B6405F6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E406B-D330-40B8-8664-F6C051B6F9DE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25D3B9E8-E9EE-4E2B-873A-71F0A8A746C0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801F3939-ED0E-4150-919E-44C16EE6787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8157CBCC-355A-4995-A614-2E3DC8F4AB45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1E24364-7A03-4229-903B-7CDD68D4F304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63DE48E2-D426-447C-98E1-8EF36F4BBC32}">
  <ds:schemaRefs>
    <ds:schemaRef ds:uri="http://schemas.microsoft.com/office/2006/metadata/properties"/>
    <ds:schemaRef ds:uri="http://schemas.microsoft.com/office/infopath/2007/PartnerControls"/>
    <ds:schemaRef ds:uri="e941b624-166c-4987-9ed6-d539972f16a8"/>
    <ds:schemaRef ds:uri="7F2684DE-4891-4716-893C-73B6405F6FD0"/>
    <ds:schemaRef ds:uri="51042502-ec0f-4ba3-95d1-c1e044d078f3"/>
    <ds:schemaRef ds:uri="http://schemas.microsoft.com/sharepoint/v3"/>
  </ds:schemaRefs>
</ds:datastoreItem>
</file>

<file path=customXml/itemProps8.xml><?xml version="1.0" encoding="utf-8"?>
<ds:datastoreItem xmlns:ds="http://schemas.openxmlformats.org/officeDocument/2006/customXml" ds:itemID="{51FA366B-A0BE-4979-8391-4D232CBA2A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rd-m-0003-ctd_v2.dotx</Template>
  <TotalTime>0</TotalTime>
  <Pages>142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CTD.dotx</vt:lpstr>
      <vt:lpstr>CTD.dotx</vt:lpstr>
    </vt:vector>
  </TitlesOfParts>
  <Company>Bayer AG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CTD.dotx</dc:title>
  <dc:subject>Attachment to Manual</dc:subject>
  <dc:creator>Dominik Habel</dc:creator>
  <cp:keywords>Version 3.0</cp:keywords>
  <dc:description>Version 3.0
Bayer TRD Source: 12 Pt
Bayer Bibliography Blue: new style
Bayer ToT ToF LoR Heading: New style
Bayer-ToC 1: right 0.5 cm
Quick parts for Bayer Tables and Figures included
Bullet Bayer Body Text adjusted
Bullet_2 Bayer Body Text adjusted
Margins adjusted to all 2,50 cm</dc:description>
  <cp:lastModifiedBy>Dominik Habel</cp:lastModifiedBy>
  <cp:revision>27</cp:revision>
  <cp:lastPrinted>2017-02-17T14:54:00Z</cp:lastPrinted>
  <dcterms:created xsi:type="dcterms:W3CDTF">2023-03-07T07:17:00Z</dcterms:created>
  <dcterms:modified xsi:type="dcterms:W3CDTF">2023-10-11T13:19:00Z</dcterms:modified>
  <cp:category>Bayer CTD</cp:category>
  <cp:contentStatus>2017-01-10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0x0101002783129AC49DDD4A8D75DC52AB3AE28B</vt:lpwstr>
  </property>
  <property fmtid="{D5CDD505-2E9C-101B-9397-08002B2CF9AE}" pid="3" name="DataClassBayerRetention">
    <vt:lpwstr>5;#Long-Term|450f2ec9-198b-4bf0-b08c-74a80f1899d3</vt:lpwstr>
  </property>
  <property fmtid="{D5CDD505-2E9C-101B-9397-08002B2CF9AE}" pid="4" name="docfish_capcount_Figure:1">
    <vt:i4>0</vt:i4>
  </property>
  <property fmtid="{D5CDD505-2E9C-101B-9397-08002B2CF9AE}" pid="5" name="docfish_capcount_Figure:2">
    <vt:i4>0</vt:i4>
  </property>
  <property fmtid="{D5CDD505-2E9C-101B-9397-08002B2CF9AE}" pid="6" name="docfish_capcount_Figure:3">
    <vt:i4>0</vt:i4>
  </property>
  <property fmtid="{D5CDD505-2E9C-101B-9397-08002B2CF9AE}" pid="7" name="docfish_capcount_Figure:4">
    <vt:i4>0</vt:i4>
  </property>
  <property fmtid="{D5CDD505-2E9C-101B-9397-08002B2CF9AE}" pid="8" name="docfish_capcount_Figure:5">
    <vt:i4>0</vt:i4>
  </property>
  <property fmtid="{D5CDD505-2E9C-101B-9397-08002B2CF9AE}" pid="9" name="docfish_capcount_Figure:6">
    <vt:i4>0</vt:i4>
  </property>
  <property fmtid="{D5CDD505-2E9C-101B-9397-08002B2CF9AE}" pid="10" name="docfish_capcount_Figure:7">
    <vt:i4>0</vt:i4>
  </property>
  <property fmtid="{D5CDD505-2E9C-101B-9397-08002B2CF9AE}" pid="11" name="docfish_capcount_Figure:8">
    <vt:i4>0</vt:i4>
  </property>
  <property fmtid="{D5CDD505-2E9C-101B-9397-08002B2CF9AE}" pid="12" name="docfish_capcount_Figure:9">
    <vt:i4>0</vt:i4>
  </property>
  <property fmtid="{D5CDD505-2E9C-101B-9397-08002B2CF9AE}" pid="13" name="docfish_capcount_Listing:1">
    <vt:i4>0</vt:i4>
  </property>
  <property fmtid="{D5CDD505-2E9C-101B-9397-08002B2CF9AE}" pid="14" name="docfish_capcount_Listing:2">
    <vt:i4>0</vt:i4>
  </property>
  <property fmtid="{D5CDD505-2E9C-101B-9397-08002B2CF9AE}" pid="15" name="docfish_capcount_Listing:3">
    <vt:i4>0</vt:i4>
  </property>
  <property fmtid="{D5CDD505-2E9C-101B-9397-08002B2CF9AE}" pid="16" name="docfish_capcount_Listing:4">
    <vt:i4>0</vt:i4>
  </property>
  <property fmtid="{D5CDD505-2E9C-101B-9397-08002B2CF9AE}" pid="17" name="docfish_capcount_Listing:5">
    <vt:i4>0</vt:i4>
  </property>
  <property fmtid="{D5CDD505-2E9C-101B-9397-08002B2CF9AE}" pid="18" name="docfish_capcount_Listing:6">
    <vt:i4>0</vt:i4>
  </property>
  <property fmtid="{D5CDD505-2E9C-101B-9397-08002B2CF9AE}" pid="19" name="docfish_capcount_Listing:7">
    <vt:i4>0</vt:i4>
  </property>
  <property fmtid="{D5CDD505-2E9C-101B-9397-08002B2CF9AE}" pid="20" name="docfish_capcount_Listing:8">
    <vt:i4>0</vt:i4>
  </property>
  <property fmtid="{D5CDD505-2E9C-101B-9397-08002B2CF9AE}" pid="21" name="docfish_capcount_Listing:9">
    <vt:i4>0</vt:i4>
  </property>
  <property fmtid="{D5CDD505-2E9C-101B-9397-08002B2CF9AE}" pid="22" name="docfish_capcount_Table:1">
    <vt:i4>0</vt:i4>
  </property>
  <property fmtid="{D5CDD505-2E9C-101B-9397-08002B2CF9AE}" pid="23" name="docfish_capcount_Table:2">
    <vt:i4>0</vt:i4>
  </property>
  <property fmtid="{D5CDD505-2E9C-101B-9397-08002B2CF9AE}" pid="24" name="docfish_capcount_Table:3">
    <vt:i4>5</vt:i4>
  </property>
  <property fmtid="{D5CDD505-2E9C-101B-9397-08002B2CF9AE}" pid="25" name="docfish_capcount_Table:4">
    <vt:i4>5</vt:i4>
  </property>
  <property fmtid="{D5CDD505-2E9C-101B-9397-08002B2CF9AE}" pid="26" name="docfish_capcount_Table:5">
    <vt:i4>0</vt:i4>
  </property>
  <property fmtid="{D5CDD505-2E9C-101B-9397-08002B2CF9AE}" pid="27" name="docfish_capcount_Table:6">
    <vt:i4>0</vt:i4>
  </property>
  <property fmtid="{D5CDD505-2E9C-101B-9397-08002B2CF9AE}" pid="28" name="docfish_capcount_Table:7">
    <vt:i4>0</vt:i4>
  </property>
  <property fmtid="{D5CDD505-2E9C-101B-9397-08002B2CF9AE}" pid="29" name="docfish_capcount_Table:8">
    <vt:i4>0</vt:i4>
  </property>
  <property fmtid="{D5CDD505-2E9C-101B-9397-08002B2CF9AE}" pid="30" name="docfish_capcount_Table:9">
    <vt:i4>0</vt:i4>
  </property>
  <property fmtid="{D5CDD505-2E9C-101B-9397-08002B2CF9AE}" pid="31" name="docfish_HeaderCount">
    <vt:lpwstr>8.4.2</vt:lpwstr>
  </property>
  <property fmtid="{D5CDD505-2E9C-101B-9397-08002B2CF9AE}" pid="32" name="docfish_title_1">
    <vt:lpwstr>Tables and figures referred to but not included in the text</vt:lpwstr>
  </property>
  <property fmtid="{D5CDD505-2E9C-101B-9397-08002B2CF9AE}" pid="33" name="docfish_title_2">
    <vt:lpwstr>Other analyses</vt:lpwstr>
  </property>
  <property fmtid="{D5CDD505-2E9C-101B-9397-08002B2CF9AE}" pid="34" name="docfish_title_3">
    <vt:lpwstr>Sleep efficiency measurement - Actigraphy</vt:lpwstr>
  </property>
  <property fmtid="{D5CDD505-2E9C-101B-9397-08002B2CF9AE}" pid="35" name="ItemRetentionFormula">
    <vt:lpwstr>&lt;formula id="Bayer SharePoint Retention Policy 2.1" /&gt;</vt:lpwstr>
  </property>
  <property fmtid="{D5CDD505-2E9C-101B-9397-08002B2CF9AE}" pid="36" name="MSIP_Label_7f850223-87a8-40c3-9eb2-432606efca2a_ActionId">
    <vt:lpwstr>d6505a88-87a3-462f-b0b9-8c69b04a0f88</vt:lpwstr>
  </property>
  <property fmtid="{D5CDD505-2E9C-101B-9397-08002B2CF9AE}" pid="37" name="MSIP_Label_7f850223-87a8-40c3-9eb2-432606efca2a_ContentBits">
    <vt:lpwstr>0</vt:lpwstr>
  </property>
  <property fmtid="{D5CDD505-2E9C-101B-9397-08002B2CF9AE}" pid="38" name="MSIP_Label_7f850223-87a8-40c3-9eb2-432606efca2a_Enabled">
    <vt:lpwstr>true</vt:lpwstr>
  </property>
  <property fmtid="{D5CDD505-2E9C-101B-9397-08002B2CF9AE}" pid="39" name="MSIP_Label_7f850223-87a8-40c3-9eb2-432606efca2a_Method">
    <vt:lpwstr>Standard</vt:lpwstr>
  </property>
  <property fmtid="{D5CDD505-2E9C-101B-9397-08002B2CF9AE}" pid="40" name="MSIP_Label_7f850223-87a8-40c3-9eb2-432606efca2a_Name">
    <vt:lpwstr>7f850223-87a8-40c3-9eb2-432606efca2a</vt:lpwstr>
  </property>
  <property fmtid="{D5CDD505-2E9C-101B-9397-08002B2CF9AE}" pid="41" name="MSIP_Label_7f850223-87a8-40c3-9eb2-432606efca2a_SetDate">
    <vt:lpwstr>2023-03-07T07:17:24Z</vt:lpwstr>
  </property>
  <property fmtid="{D5CDD505-2E9C-101B-9397-08002B2CF9AE}" pid="42" name="MSIP_Label_7f850223-87a8-40c3-9eb2-432606efca2a_SiteId">
    <vt:lpwstr>fcb2b37b-5da0-466b-9b83-0014b67a7c78</vt:lpwstr>
  </property>
  <property fmtid="{D5CDD505-2E9C-101B-9397-08002B2CF9AE}" pid="43" name="_dlc_DocIdItemGuid">
    <vt:lpwstr>6b8c3913-eedd-41ac-8151-74ade1376001</vt:lpwstr>
  </property>
  <property fmtid="{D5CDD505-2E9C-101B-9397-08002B2CF9AE}" pid="44" name="_dlc_policyId">
    <vt:lpwstr>0x0101|-2126682137</vt:lpwstr>
  </property>
</Properties>
</file>