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any unnecessary network discovery and port scanning tools. Regularly review and update your firewall rules to block unauthorized access attempts. Contact your IT administrator or security professional for assistance in securing your network.</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modify these files to compromise the system.</w:t>
            </w:r>
          </w:p>
        </w:tc>
      </w:tr>
      <w:tr>
        <w:tc>
          <w:tcPr>
            <w:tcW w:type="dxa" w:w="4320"/>
          </w:tcPr>
          <w:p>
            <w:r>
              <w:t>What to do</w:t>
            </w:r>
          </w:p>
        </w:tc>
        <w:tc>
          <w:tcPr>
            <w:tcW w:type="dxa" w:w="4320"/>
          </w:tcPr>
          <w:p>
            <w:r>
              <w:t>Restrict write access to critical configuration files and directories. Use appropriate file permissions to limit access to only authorized users and processes. Implement regular backups of your system's configuration files to facilitate recovery in case of compromise.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Regularly update your system's software packages to the latest versions.  Use a vulnerability scanner to identify and address any known vulnerabilities in your installed software. Contact your IT administrator or security professional for assistance in maintaining up-to-date software.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Review the open ports identified by Linpeas and determine which ones are necessary for your system's operation. Close or disable any unnecessary ports. Implement a firewall to restrict access to only authorized ports and services. Contact your IT administrator or security professional for assistance in configuring your firewall.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Review the SUID/SGID binaries identified by Linpeas.  Ensure that only necessary binaries have these elevated privileges and that they are kept up-to-date.  If you are unsure about the purpose of any SUID/SGID binary, consult your IT administrator or security professional for guidance.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appropriate security protections based on your system's requirements and security posture.  Consult your IT administrator or security professional for guidance on selecting and implementing these protections.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An attacker could use this information to gain unauthorized access to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Securely store sensitive data, such as password hashes and API keys, using appropriate encryption and access control mechanisms. Regularly review and rotate your API keys. Consult your IT administrator or security professional for guidance on secure data handling practices.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