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201" w:rsidRPr="004E478F" w:rsidRDefault="00632201" w:rsidP="00632201">
      <w:pPr>
        <w:pStyle w:val="normal0"/>
        <w:jc w:val="center"/>
        <w:rPr>
          <w:b/>
          <w:color w:val="4F81BD" w:themeColor="accent1"/>
          <w:sz w:val="36"/>
          <w:szCs w:val="36"/>
        </w:rPr>
      </w:pPr>
      <w:r w:rsidRPr="004E478F">
        <w:rPr>
          <w:b/>
          <w:color w:val="4F81BD" w:themeColor="accent1"/>
          <w:sz w:val="36"/>
          <w:szCs w:val="36"/>
        </w:rPr>
        <w:t>Overview of CSQ’s Schedule to Demand Optimization Engin</w:t>
      </w:r>
      <w:r w:rsidR="00B66768" w:rsidRPr="004E478F">
        <w:rPr>
          <w:b/>
          <w:color w:val="4F81BD" w:themeColor="accent1"/>
          <w:sz w:val="36"/>
          <w:szCs w:val="36"/>
        </w:rPr>
        <w:t>e</w:t>
      </w:r>
    </w:p>
    <w:p w:rsidR="008239D8" w:rsidRPr="004E478F" w:rsidRDefault="008239D8" w:rsidP="00632201">
      <w:pPr>
        <w:pStyle w:val="normal0"/>
        <w:jc w:val="center"/>
        <w:rPr>
          <w:b/>
          <w:color w:val="4F81BD" w:themeColor="accent1"/>
          <w:sz w:val="36"/>
          <w:szCs w:val="36"/>
        </w:rPr>
      </w:pPr>
    </w:p>
    <w:p w:rsidR="00EC4C0F" w:rsidRPr="004E478F" w:rsidRDefault="00EC4C0F" w:rsidP="00632201">
      <w:pPr>
        <w:pStyle w:val="normal0"/>
        <w:jc w:val="center"/>
        <w:rPr>
          <w:b/>
          <w:color w:val="4F81BD" w:themeColor="accent1"/>
          <w:sz w:val="36"/>
          <w:szCs w:val="36"/>
        </w:rPr>
      </w:pPr>
    </w:p>
    <w:p w:rsidR="00726E1F" w:rsidRPr="004E478F" w:rsidRDefault="00726E1F" w:rsidP="00632201">
      <w:pPr>
        <w:pStyle w:val="normal0"/>
        <w:jc w:val="center"/>
        <w:rPr>
          <w:b/>
          <w:color w:val="4F81BD" w:themeColor="accent1"/>
          <w:sz w:val="36"/>
          <w:szCs w:val="36"/>
        </w:rPr>
      </w:pPr>
    </w:p>
    <w:p w:rsidR="00632201" w:rsidRPr="004E478F" w:rsidRDefault="00F40E75" w:rsidP="00632201">
      <w:pPr>
        <w:pStyle w:val="normal0"/>
        <w:jc w:val="center"/>
        <w:rPr>
          <w:b/>
          <w:color w:val="4F81BD" w:themeColor="accent1"/>
          <w:sz w:val="36"/>
          <w:szCs w:val="36"/>
        </w:rPr>
      </w:pPr>
      <w:r w:rsidRPr="004E478F">
        <w:rPr>
          <w:b/>
          <w:color w:val="4F81BD" w:themeColor="accent1"/>
          <w:sz w:val="36"/>
          <w:szCs w:val="36"/>
        </w:rPr>
        <w:t>Prototype Details</w:t>
      </w:r>
    </w:p>
    <w:p w:rsidR="00066ED5" w:rsidRPr="004E478F" w:rsidRDefault="00066ED5">
      <w:pPr>
        <w:rPr>
          <w:rFonts w:ascii="Arial" w:hAnsi="Arial" w:cs="Arial"/>
          <w:color w:val="4F81BD" w:themeColor="accent1"/>
        </w:rPr>
      </w:pPr>
    </w:p>
    <w:p w:rsidR="000E2506" w:rsidRPr="004E478F" w:rsidRDefault="000E2506">
      <w:pPr>
        <w:rPr>
          <w:rFonts w:ascii="Arial" w:hAnsi="Arial" w:cs="Arial"/>
          <w:color w:val="4F81BD" w:themeColor="accent1"/>
        </w:rPr>
      </w:pPr>
    </w:p>
    <w:p w:rsidR="00363D41" w:rsidRPr="004E478F" w:rsidRDefault="00363D41">
      <w:pPr>
        <w:rPr>
          <w:rFonts w:ascii="Arial" w:hAnsi="Arial" w:cs="Arial"/>
          <w:color w:val="4F81BD" w:themeColor="accent1"/>
        </w:rPr>
      </w:pPr>
      <w:r w:rsidRPr="004E478F">
        <w:rPr>
          <w:rFonts w:ascii="Arial" w:hAnsi="Arial" w:cs="Arial"/>
          <w:color w:val="4F81BD" w:themeColor="accent1"/>
        </w:rPr>
        <w:tab/>
      </w:r>
      <w:r w:rsidRPr="004E478F">
        <w:rPr>
          <w:rFonts w:ascii="Arial" w:hAnsi="Arial" w:cs="Arial"/>
          <w:color w:val="4F81BD" w:themeColor="accent1"/>
        </w:rPr>
        <w:tab/>
      </w:r>
      <w:r w:rsidRPr="004E478F">
        <w:rPr>
          <w:rFonts w:ascii="Arial" w:hAnsi="Arial" w:cs="Arial"/>
          <w:color w:val="4F81BD" w:themeColor="accent1"/>
        </w:rPr>
        <w:tab/>
      </w:r>
      <w:r w:rsidRPr="004E478F">
        <w:rPr>
          <w:rFonts w:ascii="Arial" w:hAnsi="Arial" w:cs="Arial"/>
          <w:color w:val="4F81BD" w:themeColor="accent1"/>
        </w:rPr>
        <w:tab/>
      </w:r>
    </w:p>
    <w:p w:rsidR="0052357C" w:rsidRPr="004E478F" w:rsidRDefault="0052357C">
      <w:pPr>
        <w:rPr>
          <w:rFonts w:ascii="Arial" w:hAnsi="Arial" w:cs="Arial"/>
          <w:color w:val="4F81BD" w:themeColor="accent1"/>
        </w:rPr>
      </w:pPr>
    </w:p>
    <w:p w:rsidR="0052357C" w:rsidRPr="004E478F" w:rsidRDefault="0052357C">
      <w:pPr>
        <w:rPr>
          <w:rFonts w:ascii="Arial" w:hAnsi="Arial" w:cs="Arial"/>
          <w:color w:val="4F81BD" w:themeColor="accent1"/>
        </w:rPr>
      </w:pPr>
    </w:p>
    <w:p w:rsidR="00363D41" w:rsidRPr="004E478F" w:rsidRDefault="00363D41">
      <w:pPr>
        <w:rPr>
          <w:rFonts w:ascii="Arial" w:hAnsi="Arial" w:cs="Arial"/>
          <w:color w:val="4F81BD" w:themeColor="accent1"/>
        </w:rPr>
      </w:pPr>
    </w:p>
    <w:p w:rsidR="00363D41" w:rsidRPr="004E478F" w:rsidRDefault="00363D41">
      <w:pPr>
        <w:rPr>
          <w:rFonts w:ascii="Arial" w:hAnsi="Arial" w:cs="Arial"/>
          <w:b/>
          <w:color w:val="4F81BD" w:themeColor="accent1"/>
          <w:sz w:val="28"/>
          <w:szCs w:val="28"/>
        </w:rPr>
      </w:pPr>
      <w:r w:rsidRPr="004E478F">
        <w:rPr>
          <w:rFonts w:ascii="Arial" w:hAnsi="Arial" w:cs="Arial"/>
          <w:color w:val="4F81BD" w:themeColor="accent1"/>
        </w:rPr>
        <w:tab/>
      </w:r>
      <w:r w:rsidRPr="004E478F">
        <w:rPr>
          <w:rFonts w:ascii="Arial" w:hAnsi="Arial" w:cs="Arial"/>
          <w:color w:val="4F81BD" w:themeColor="accent1"/>
        </w:rPr>
        <w:tab/>
      </w:r>
      <w:r w:rsidRPr="004E478F">
        <w:rPr>
          <w:rFonts w:ascii="Arial" w:hAnsi="Arial" w:cs="Arial"/>
          <w:color w:val="4F81BD" w:themeColor="accent1"/>
        </w:rPr>
        <w:tab/>
      </w:r>
      <w:r w:rsidRPr="004E478F">
        <w:rPr>
          <w:rFonts w:ascii="Arial" w:hAnsi="Arial" w:cs="Arial"/>
          <w:color w:val="4F81BD" w:themeColor="accent1"/>
        </w:rPr>
        <w:tab/>
      </w:r>
      <w:r w:rsidRPr="004E478F">
        <w:rPr>
          <w:rFonts w:ascii="Arial" w:hAnsi="Arial" w:cs="Arial"/>
          <w:color w:val="4F81BD" w:themeColor="accent1"/>
        </w:rPr>
        <w:tab/>
      </w:r>
      <w:r w:rsidRPr="004E478F">
        <w:rPr>
          <w:rFonts w:ascii="Arial" w:hAnsi="Arial" w:cs="Arial"/>
          <w:b/>
          <w:color w:val="4F81BD" w:themeColor="accent1"/>
          <w:sz w:val="28"/>
          <w:szCs w:val="28"/>
        </w:rPr>
        <w:t>Version : 1.0</w:t>
      </w:r>
    </w:p>
    <w:p w:rsidR="00363D41" w:rsidRPr="004E478F" w:rsidRDefault="00363D41">
      <w:pPr>
        <w:rPr>
          <w:rFonts w:ascii="Arial" w:hAnsi="Arial" w:cs="Arial"/>
          <w:b/>
          <w:color w:val="4F81BD" w:themeColor="accent1"/>
          <w:sz w:val="28"/>
          <w:szCs w:val="28"/>
        </w:rPr>
      </w:pPr>
      <w:r w:rsidRPr="004E478F">
        <w:rPr>
          <w:rFonts w:ascii="Arial" w:hAnsi="Arial" w:cs="Arial"/>
          <w:b/>
          <w:color w:val="4F81BD" w:themeColor="accent1"/>
          <w:sz w:val="28"/>
          <w:szCs w:val="28"/>
        </w:rPr>
        <w:tab/>
      </w:r>
      <w:r w:rsidRPr="004E478F">
        <w:rPr>
          <w:rFonts w:ascii="Arial" w:hAnsi="Arial" w:cs="Arial"/>
          <w:b/>
          <w:color w:val="4F81BD" w:themeColor="accent1"/>
          <w:sz w:val="28"/>
          <w:szCs w:val="28"/>
        </w:rPr>
        <w:tab/>
      </w:r>
      <w:r w:rsidRPr="004E478F">
        <w:rPr>
          <w:rFonts w:ascii="Arial" w:hAnsi="Arial" w:cs="Arial"/>
          <w:b/>
          <w:color w:val="4F81BD" w:themeColor="accent1"/>
          <w:sz w:val="28"/>
          <w:szCs w:val="28"/>
        </w:rPr>
        <w:tab/>
      </w:r>
      <w:r w:rsidRPr="004E478F">
        <w:rPr>
          <w:rFonts w:ascii="Arial" w:hAnsi="Arial" w:cs="Arial"/>
          <w:b/>
          <w:color w:val="4F81BD" w:themeColor="accent1"/>
          <w:sz w:val="28"/>
          <w:szCs w:val="28"/>
        </w:rPr>
        <w:tab/>
      </w:r>
      <w:r w:rsidRPr="004E478F">
        <w:rPr>
          <w:rFonts w:ascii="Arial" w:hAnsi="Arial" w:cs="Arial"/>
          <w:b/>
          <w:color w:val="4F81BD" w:themeColor="accent1"/>
          <w:sz w:val="28"/>
          <w:szCs w:val="28"/>
        </w:rPr>
        <w:tab/>
        <w:t>Status : Draft</w:t>
      </w:r>
    </w:p>
    <w:p w:rsidR="0040769D" w:rsidRPr="00966395" w:rsidRDefault="00363D41">
      <w:pPr>
        <w:rPr>
          <w:rFonts w:asciiTheme="majorHAnsi" w:hAnsiTheme="majorHAnsi"/>
        </w:rPr>
      </w:pPr>
      <w:r w:rsidRPr="00966395">
        <w:rPr>
          <w:rFonts w:asciiTheme="majorHAnsi" w:hAnsiTheme="majorHAnsi"/>
        </w:rPr>
        <w:tab/>
      </w:r>
      <w:r w:rsidRPr="00966395">
        <w:rPr>
          <w:rFonts w:asciiTheme="majorHAnsi" w:hAnsiTheme="majorHAnsi"/>
        </w:rPr>
        <w:tab/>
      </w:r>
      <w:r w:rsidRPr="00966395">
        <w:rPr>
          <w:rFonts w:asciiTheme="majorHAnsi" w:hAnsiTheme="majorHAnsi"/>
        </w:rPr>
        <w:tab/>
      </w:r>
    </w:p>
    <w:p w:rsidR="0040769D" w:rsidRPr="00966395" w:rsidRDefault="0040769D">
      <w:pPr>
        <w:rPr>
          <w:rFonts w:asciiTheme="majorHAnsi" w:hAnsiTheme="majorHAnsi"/>
        </w:rPr>
      </w:pPr>
    </w:p>
    <w:p w:rsidR="0040769D" w:rsidRPr="00966395" w:rsidRDefault="0040769D">
      <w:pPr>
        <w:rPr>
          <w:rFonts w:asciiTheme="majorHAnsi" w:hAnsiTheme="majorHAnsi"/>
        </w:rPr>
      </w:pPr>
    </w:p>
    <w:p w:rsidR="0040769D" w:rsidRPr="00966395" w:rsidRDefault="0040769D">
      <w:pPr>
        <w:rPr>
          <w:rFonts w:asciiTheme="majorHAnsi" w:hAnsiTheme="majorHAnsi"/>
        </w:rPr>
      </w:pPr>
    </w:p>
    <w:p w:rsidR="0040769D" w:rsidRPr="00966395" w:rsidRDefault="0040769D">
      <w:pPr>
        <w:rPr>
          <w:rFonts w:asciiTheme="majorHAnsi" w:hAnsiTheme="majorHAnsi"/>
        </w:rPr>
      </w:pPr>
    </w:p>
    <w:p w:rsidR="0040769D" w:rsidRPr="00966395" w:rsidRDefault="0040769D">
      <w:pPr>
        <w:rPr>
          <w:rFonts w:asciiTheme="majorHAnsi" w:hAnsiTheme="majorHAnsi"/>
        </w:rPr>
      </w:pPr>
    </w:p>
    <w:p w:rsidR="0040769D" w:rsidRPr="00966395" w:rsidRDefault="0040769D">
      <w:pPr>
        <w:rPr>
          <w:rFonts w:asciiTheme="majorHAnsi" w:hAnsiTheme="majorHAnsi"/>
        </w:rPr>
      </w:pPr>
    </w:p>
    <w:p w:rsidR="0040769D" w:rsidRPr="00966395" w:rsidRDefault="0040769D">
      <w:pPr>
        <w:rPr>
          <w:rFonts w:asciiTheme="majorHAnsi" w:hAnsiTheme="majorHAnsi"/>
        </w:rPr>
      </w:pPr>
    </w:p>
    <w:p w:rsidR="0040769D" w:rsidRPr="00966395" w:rsidRDefault="0040769D">
      <w:pPr>
        <w:rPr>
          <w:rFonts w:asciiTheme="majorHAnsi" w:hAnsiTheme="majorHAnsi"/>
        </w:rPr>
      </w:pPr>
    </w:p>
    <w:p w:rsidR="0040769D" w:rsidRPr="00966395" w:rsidRDefault="0040769D">
      <w:pPr>
        <w:rPr>
          <w:rFonts w:asciiTheme="majorHAnsi" w:hAnsiTheme="majorHAnsi"/>
        </w:rPr>
      </w:pPr>
    </w:p>
    <w:p w:rsidR="0040769D" w:rsidRPr="00966395" w:rsidRDefault="0040769D">
      <w:pPr>
        <w:rPr>
          <w:rFonts w:asciiTheme="majorHAnsi" w:hAnsiTheme="majorHAnsi"/>
        </w:rPr>
      </w:pPr>
    </w:p>
    <w:p w:rsidR="00B627F2" w:rsidRDefault="00B627F2" w:rsidP="000C16E9">
      <w:pPr>
        <w:rPr>
          <w:rFonts w:asciiTheme="majorHAnsi" w:hAnsiTheme="majorHAnsi"/>
          <w:b/>
          <w:sz w:val="28"/>
          <w:szCs w:val="28"/>
        </w:rPr>
      </w:pPr>
    </w:p>
    <w:p w:rsidR="00B627F2" w:rsidRDefault="00B627F2" w:rsidP="000C16E9">
      <w:pPr>
        <w:rPr>
          <w:rFonts w:asciiTheme="majorHAnsi" w:hAnsiTheme="majorHAnsi"/>
          <w:b/>
          <w:sz w:val="28"/>
          <w:szCs w:val="28"/>
        </w:rPr>
      </w:pPr>
    </w:p>
    <w:p w:rsidR="0051584D" w:rsidRPr="00521326" w:rsidRDefault="006B23B6" w:rsidP="000C16E9">
      <w:pPr>
        <w:rPr>
          <w:rFonts w:ascii="Arial" w:hAnsi="Arial" w:cs="Arial"/>
          <w:b/>
          <w:color w:val="4F81BD" w:themeColor="accent1"/>
          <w:sz w:val="28"/>
          <w:szCs w:val="28"/>
        </w:rPr>
      </w:pPr>
      <w:r>
        <w:rPr>
          <w:rFonts w:ascii="Arial" w:hAnsi="Arial" w:cs="Arial"/>
          <w:b/>
          <w:noProof/>
          <w:color w:val="4F81BD" w:themeColor="accent1"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.75pt;margin-top:21pt;width:490.5pt;height:.75pt;z-index:251660288" o:connectortype="straight"/>
        </w:pict>
      </w:r>
      <w:r w:rsidR="0003624D" w:rsidRPr="00521326">
        <w:rPr>
          <w:rFonts w:ascii="Arial" w:hAnsi="Arial" w:cs="Arial"/>
          <w:b/>
          <w:color w:val="4F81BD" w:themeColor="accent1"/>
          <w:sz w:val="28"/>
          <w:szCs w:val="28"/>
        </w:rPr>
        <w:t>Summary :</w:t>
      </w:r>
    </w:p>
    <w:p w:rsidR="002B3C9C" w:rsidRPr="00CF1257" w:rsidRDefault="0044178F" w:rsidP="002B3C9C">
      <w:pPr>
        <w:pStyle w:val="normal0"/>
      </w:pPr>
      <w:r w:rsidRPr="00CF1257">
        <w:t>A challenge faced by all service providers is rapidly changing and fluid schedules caused by cancellations, no shows, mobility of the staff/service crew among other factors</w:t>
      </w:r>
      <w:r w:rsidR="002B3C9C" w:rsidRPr="00CF1257">
        <w:t xml:space="preserve">. CSQ's </w:t>
      </w:r>
    </w:p>
    <w:p w:rsidR="0003624D" w:rsidRDefault="002B3C9C" w:rsidP="00BE418D">
      <w:pPr>
        <w:pStyle w:val="normal0"/>
      </w:pPr>
      <w:r w:rsidRPr="00CF1257">
        <w:t xml:space="preserve">AI-powered schedule-to-demand optimization engine addresses this problem by monitoring both the rapid changes and trends in provider’s schedule, translating them </w:t>
      </w:r>
      <w:r w:rsidR="00BE418D">
        <w:t>into</w:t>
      </w:r>
      <w:r w:rsidR="00117853">
        <w:t xml:space="preserve"> real-time campaigns on popular social media sites.</w:t>
      </w:r>
    </w:p>
    <w:p w:rsidR="00CC19DF" w:rsidRPr="00BE418D" w:rsidRDefault="00CC19DF" w:rsidP="00BE418D">
      <w:pPr>
        <w:pStyle w:val="normal0"/>
      </w:pPr>
    </w:p>
    <w:p w:rsidR="0003624D" w:rsidRPr="00D96A59" w:rsidRDefault="00D96A59">
      <w:pPr>
        <w:rPr>
          <w:rFonts w:ascii="Arial" w:hAnsi="Arial" w:cs="Arial"/>
        </w:rPr>
      </w:pPr>
      <w:r w:rsidRPr="00D96A59">
        <w:rPr>
          <w:rFonts w:ascii="Arial" w:hAnsi="Arial" w:cs="Arial"/>
        </w:rPr>
        <w:t>This docume</w:t>
      </w:r>
      <w:r>
        <w:rPr>
          <w:rFonts w:ascii="Arial" w:hAnsi="Arial" w:cs="Arial"/>
        </w:rPr>
        <w:t>nt aims at sharing the scope of the functionality that will be performed by the prototype</w:t>
      </w:r>
      <w:r w:rsidR="0008207E">
        <w:rPr>
          <w:rFonts w:ascii="Arial" w:hAnsi="Arial" w:cs="Arial"/>
        </w:rPr>
        <w:t xml:space="preserve"> being developed for the Demand Optimization Engine</w:t>
      </w:r>
      <w:r>
        <w:rPr>
          <w:rFonts w:ascii="Arial" w:hAnsi="Arial" w:cs="Arial"/>
        </w:rPr>
        <w:t xml:space="preserve">. It demonstrates the feasibility </w:t>
      </w:r>
      <w:r w:rsidR="00825A4A">
        <w:rPr>
          <w:rFonts w:ascii="Arial" w:hAnsi="Arial" w:cs="Arial"/>
        </w:rPr>
        <w:t xml:space="preserve">and simplicity </w:t>
      </w:r>
      <w:r>
        <w:rPr>
          <w:rFonts w:ascii="Arial" w:hAnsi="Arial" w:cs="Arial"/>
        </w:rPr>
        <w:t>of the product to be developed.</w:t>
      </w:r>
    </w:p>
    <w:p w:rsidR="0060726E" w:rsidRDefault="0060726E">
      <w:pPr>
        <w:rPr>
          <w:rFonts w:ascii="Arial" w:hAnsi="Arial" w:cs="Arial"/>
          <w:b/>
          <w:sz w:val="28"/>
          <w:szCs w:val="28"/>
        </w:rPr>
      </w:pPr>
    </w:p>
    <w:p w:rsidR="00BE11D8" w:rsidRDefault="00BE11D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5943600" cy="3032889"/>
            <wp:effectExtent l="19050" t="0" r="0" b="0"/>
            <wp:docPr id="3" name="Picture 2" descr="C:\Users\savata\Downloads\ScopeOfWork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vata\Downloads\ScopeOfWorkImage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2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ED9" w:rsidRPr="00467ED9" w:rsidRDefault="00467ED9">
      <w:pPr>
        <w:rPr>
          <w:rFonts w:ascii="Arial" w:hAnsi="Arial" w:cs="Arial"/>
          <w:b/>
          <w:sz w:val="28"/>
          <w:szCs w:val="28"/>
        </w:rPr>
      </w:pPr>
    </w:p>
    <w:p w:rsidR="0003624D" w:rsidRPr="00521326" w:rsidRDefault="006B23B6">
      <w:pPr>
        <w:rPr>
          <w:rFonts w:ascii="Arial" w:hAnsi="Arial" w:cs="Arial"/>
          <w:b/>
          <w:color w:val="4F81BD" w:themeColor="accent1"/>
          <w:sz w:val="28"/>
          <w:szCs w:val="28"/>
        </w:rPr>
      </w:pPr>
      <w:r>
        <w:rPr>
          <w:rFonts w:ascii="Arial" w:hAnsi="Arial" w:cs="Arial"/>
          <w:b/>
          <w:noProof/>
          <w:color w:val="4F81BD" w:themeColor="accent1"/>
          <w:sz w:val="28"/>
          <w:szCs w:val="28"/>
        </w:rPr>
        <w:pict>
          <v:shape id="_x0000_s1033" type="#_x0000_t32" style="position:absolute;margin-left:.75pt;margin-top:23.55pt;width:490.5pt;height:2.25pt;z-index:251662336" o:connectortype="straight"/>
        </w:pict>
      </w:r>
      <w:r w:rsidR="000F47B3" w:rsidRPr="00521326">
        <w:rPr>
          <w:rFonts w:ascii="Arial" w:hAnsi="Arial" w:cs="Arial"/>
          <w:b/>
          <w:color w:val="4F81BD" w:themeColor="accent1"/>
          <w:sz w:val="28"/>
          <w:szCs w:val="28"/>
        </w:rPr>
        <w:t>Components of the prototype :</w:t>
      </w:r>
    </w:p>
    <w:p w:rsidR="00892725" w:rsidRDefault="00892725" w:rsidP="00340957">
      <w:pPr>
        <w:rPr>
          <w:rFonts w:ascii="Arial" w:hAnsi="Arial" w:cs="Arial"/>
          <w:b/>
          <w:sz w:val="24"/>
          <w:szCs w:val="24"/>
        </w:rPr>
      </w:pPr>
    </w:p>
    <w:p w:rsidR="00EC4CB7" w:rsidRDefault="00501C9A" w:rsidP="00340957">
      <w:pPr>
        <w:rPr>
          <w:rFonts w:ascii="Arial" w:hAnsi="Arial" w:cs="Arial"/>
        </w:rPr>
      </w:pPr>
      <w:r w:rsidRPr="00501C9A">
        <w:rPr>
          <w:rFonts w:ascii="Arial" w:hAnsi="Arial" w:cs="Arial"/>
          <w:b/>
          <w:sz w:val="24"/>
          <w:szCs w:val="24"/>
        </w:rPr>
        <w:t xml:space="preserve">1. </w:t>
      </w:r>
      <w:r w:rsidR="00B66768" w:rsidRPr="00501C9A">
        <w:rPr>
          <w:rFonts w:ascii="Arial" w:hAnsi="Arial" w:cs="Arial"/>
          <w:b/>
          <w:sz w:val="24"/>
          <w:szCs w:val="24"/>
        </w:rPr>
        <w:t xml:space="preserve"> </w:t>
      </w:r>
      <w:r w:rsidR="003C1ABC" w:rsidRPr="00521326">
        <w:rPr>
          <w:rFonts w:ascii="Arial" w:hAnsi="Arial" w:cs="Arial"/>
          <w:b/>
          <w:color w:val="4F81BD" w:themeColor="accent1"/>
          <w:sz w:val="24"/>
          <w:szCs w:val="24"/>
        </w:rPr>
        <w:t xml:space="preserve">EMR </w:t>
      </w:r>
      <w:r w:rsidRPr="00521326">
        <w:rPr>
          <w:rFonts w:ascii="Arial" w:hAnsi="Arial" w:cs="Arial"/>
          <w:b/>
          <w:color w:val="4F81BD" w:themeColor="accent1"/>
          <w:sz w:val="24"/>
          <w:szCs w:val="24"/>
        </w:rPr>
        <w:t xml:space="preserve">Integration </w:t>
      </w:r>
      <w:r w:rsidR="00B66768" w:rsidRPr="00521326">
        <w:rPr>
          <w:rFonts w:ascii="Arial" w:hAnsi="Arial" w:cs="Arial"/>
          <w:b/>
          <w:color w:val="000000" w:themeColor="text1"/>
          <w:sz w:val="24"/>
          <w:szCs w:val="24"/>
        </w:rPr>
        <w:t>:</w:t>
      </w:r>
      <w:r w:rsidR="006703A2" w:rsidRPr="00501C9A">
        <w:rPr>
          <w:rFonts w:ascii="Arial" w:hAnsi="Arial" w:cs="Arial"/>
          <w:sz w:val="24"/>
          <w:szCs w:val="24"/>
        </w:rPr>
        <w:t xml:space="preserve"> </w:t>
      </w:r>
      <w:r w:rsidR="006940FC" w:rsidRPr="00670DF1">
        <w:rPr>
          <w:rFonts w:ascii="Arial" w:hAnsi="Arial" w:cs="Arial"/>
        </w:rPr>
        <w:t>Open Dental</w:t>
      </w:r>
      <w:r w:rsidR="006703A2" w:rsidRPr="00670DF1">
        <w:rPr>
          <w:rFonts w:ascii="Arial" w:hAnsi="Arial" w:cs="Arial"/>
        </w:rPr>
        <w:t xml:space="preserve"> EMR </w:t>
      </w:r>
      <w:r w:rsidR="00F3675F">
        <w:rPr>
          <w:rFonts w:ascii="Arial" w:hAnsi="Arial" w:cs="Arial"/>
        </w:rPr>
        <w:t xml:space="preserve">is widely </w:t>
      </w:r>
      <w:r w:rsidR="006703A2" w:rsidRPr="00670DF1">
        <w:rPr>
          <w:rFonts w:ascii="Arial" w:hAnsi="Arial" w:cs="Arial"/>
        </w:rPr>
        <w:t>used by dentists</w:t>
      </w:r>
      <w:r w:rsidR="00B66768" w:rsidRPr="00670DF1">
        <w:rPr>
          <w:rFonts w:ascii="Arial" w:hAnsi="Arial" w:cs="Arial"/>
        </w:rPr>
        <w:t>/</w:t>
      </w:r>
      <w:r w:rsidR="006703A2" w:rsidRPr="00670DF1">
        <w:rPr>
          <w:rFonts w:ascii="Arial" w:hAnsi="Arial" w:cs="Arial"/>
        </w:rPr>
        <w:t xml:space="preserve">dental </w:t>
      </w:r>
      <w:r w:rsidR="00B66768" w:rsidRPr="00670DF1">
        <w:rPr>
          <w:rFonts w:ascii="Arial" w:hAnsi="Arial" w:cs="Arial"/>
        </w:rPr>
        <w:t>provid</w:t>
      </w:r>
      <w:r w:rsidR="00874170" w:rsidRPr="00670DF1">
        <w:rPr>
          <w:rFonts w:ascii="Arial" w:hAnsi="Arial" w:cs="Arial"/>
        </w:rPr>
        <w:t>er</w:t>
      </w:r>
      <w:r w:rsidR="00CB3830" w:rsidRPr="00670DF1">
        <w:rPr>
          <w:rFonts w:ascii="Arial" w:hAnsi="Arial" w:cs="Arial"/>
        </w:rPr>
        <w:t>s in the US</w:t>
      </w:r>
      <w:r w:rsidR="00F3675F">
        <w:rPr>
          <w:rFonts w:ascii="Arial" w:hAnsi="Arial" w:cs="Arial"/>
        </w:rPr>
        <w:t>.</w:t>
      </w:r>
      <w:r w:rsidR="00092955" w:rsidRPr="00670DF1">
        <w:rPr>
          <w:rFonts w:ascii="Arial" w:hAnsi="Arial" w:cs="Arial"/>
        </w:rPr>
        <w:t xml:space="preserve"> </w:t>
      </w:r>
      <w:r w:rsidR="00B67F7F" w:rsidRPr="00670DF1">
        <w:rPr>
          <w:rFonts w:ascii="Arial" w:hAnsi="Arial" w:cs="Arial"/>
        </w:rPr>
        <w:t>The</w:t>
      </w:r>
      <w:r w:rsidR="00F3675F">
        <w:rPr>
          <w:rFonts w:ascii="Arial" w:hAnsi="Arial" w:cs="Arial"/>
        </w:rPr>
        <w:t xml:space="preserve"> database </w:t>
      </w:r>
      <w:r w:rsidR="00B67F7F" w:rsidRPr="00670DF1">
        <w:rPr>
          <w:rFonts w:ascii="Arial" w:hAnsi="Arial" w:cs="Arial"/>
        </w:rPr>
        <w:t xml:space="preserve">used </w:t>
      </w:r>
      <w:r w:rsidR="00F3675F">
        <w:rPr>
          <w:rFonts w:ascii="Arial" w:hAnsi="Arial" w:cs="Arial"/>
        </w:rPr>
        <w:t xml:space="preserve">by Open Dental </w:t>
      </w:r>
      <w:r w:rsidR="00CB3830" w:rsidRPr="00670DF1">
        <w:rPr>
          <w:rFonts w:ascii="Arial" w:hAnsi="Arial" w:cs="Arial"/>
        </w:rPr>
        <w:t>is MySQL</w:t>
      </w:r>
      <w:r w:rsidR="00B67F7F" w:rsidRPr="00670DF1">
        <w:rPr>
          <w:rFonts w:ascii="Arial" w:hAnsi="Arial" w:cs="Arial"/>
        </w:rPr>
        <w:t>.</w:t>
      </w:r>
      <w:r w:rsidR="00A726B2" w:rsidRPr="00670DF1">
        <w:rPr>
          <w:rFonts w:ascii="Arial" w:hAnsi="Arial" w:cs="Arial"/>
        </w:rPr>
        <w:t xml:space="preserve"> </w:t>
      </w:r>
      <w:r w:rsidR="00215F58" w:rsidRPr="00670DF1">
        <w:rPr>
          <w:rFonts w:ascii="Arial" w:hAnsi="Arial" w:cs="Arial"/>
        </w:rPr>
        <w:t xml:space="preserve">It </w:t>
      </w:r>
      <w:r w:rsidR="00B67F7F" w:rsidRPr="00670DF1">
        <w:rPr>
          <w:rFonts w:ascii="Arial" w:hAnsi="Arial" w:cs="Arial"/>
        </w:rPr>
        <w:t>contains</w:t>
      </w:r>
      <w:r w:rsidR="00CB3830" w:rsidRPr="00670DF1">
        <w:rPr>
          <w:rFonts w:ascii="Arial" w:hAnsi="Arial" w:cs="Arial"/>
        </w:rPr>
        <w:t xml:space="preserve"> dummy patients </w:t>
      </w:r>
      <w:r w:rsidR="00215F58" w:rsidRPr="00670DF1">
        <w:rPr>
          <w:rFonts w:ascii="Arial" w:hAnsi="Arial" w:cs="Arial"/>
        </w:rPr>
        <w:t>data.</w:t>
      </w:r>
      <w:r w:rsidR="008D31AB">
        <w:rPr>
          <w:rFonts w:ascii="Arial" w:hAnsi="Arial" w:cs="Arial"/>
        </w:rPr>
        <w:t xml:space="preserve"> </w:t>
      </w:r>
      <w:r w:rsidR="00CB3830" w:rsidRPr="00670DF1">
        <w:rPr>
          <w:rFonts w:ascii="Arial" w:hAnsi="Arial" w:cs="Arial"/>
        </w:rPr>
        <w:t xml:space="preserve">Trial version </w:t>
      </w:r>
      <w:r w:rsidR="00215F58" w:rsidRPr="00670DF1">
        <w:rPr>
          <w:rFonts w:ascii="Arial" w:hAnsi="Arial" w:cs="Arial"/>
        </w:rPr>
        <w:t>of the product is available</w:t>
      </w:r>
      <w:r w:rsidR="00861BEC" w:rsidRPr="00670DF1">
        <w:rPr>
          <w:rFonts w:ascii="Arial" w:hAnsi="Arial" w:cs="Arial"/>
        </w:rPr>
        <w:t xml:space="preserve"> without an expiry date</w:t>
      </w:r>
      <w:r w:rsidR="00215F58" w:rsidRPr="00670DF1">
        <w:rPr>
          <w:rFonts w:ascii="Arial" w:hAnsi="Arial" w:cs="Arial"/>
        </w:rPr>
        <w:t>.</w:t>
      </w:r>
      <w:r w:rsidR="0080115E" w:rsidRPr="0080115E">
        <w:rPr>
          <w:rFonts w:ascii="Arial" w:hAnsi="Arial" w:cs="Arial"/>
        </w:rPr>
        <w:t xml:space="preserve"> </w:t>
      </w:r>
      <w:r w:rsidR="001D4043">
        <w:rPr>
          <w:rFonts w:ascii="Arial" w:hAnsi="Arial" w:cs="Arial"/>
        </w:rPr>
        <w:t>There are</w:t>
      </w:r>
      <w:r w:rsidR="008D31AB">
        <w:rPr>
          <w:rFonts w:ascii="Arial" w:hAnsi="Arial" w:cs="Arial"/>
        </w:rPr>
        <w:t xml:space="preserve"> APIs available to access </w:t>
      </w:r>
      <w:r w:rsidR="0080115E" w:rsidRPr="00670DF1">
        <w:rPr>
          <w:rFonts w:ascii="Arial" w:hAnsi="Arial" w:cs="Arial"/>
        </w:rPr>
        <w:t>Open Dental.</w:t>
      </w:r>
      <w:r w:rsidR="002228CF">
        <w:rPr>
          <w:rFonts w:ascii="Arial" w:hAnsi="Arial" w:cs="Arial"/>
        </w:rPr>
        <w:t xml:space="preserve"> </w:t>
      </w:r>
      <w:r w:rsidR="00CB3830" w:rsidRPr="00670DF1">
        <w:rPr>
          <w:rFonts w:ascii="Arial" w:hAnsi="Arial" w:cs="Arial"/>
        </w:rPr>
        <w:t>So currently, for this prototype Open</w:t>
      </w:r>
      <w:r w:rsidR="00A726B2" w:rsidRPr="00670DF1">
        <w:rPr>
          <w:rFonts w:ascii="Arial" w:hAnsi="Arial" w:cs="Arial"/>
        </w:rPr>
        <w:t xml:space="preserve"> </w:t>
      </w:r>
      <w:r w:rsidR="00CB3830" w:rsidRPr="00670DF1">
        <w:rPr>
          <w:rFonts w:ascii="Arial" w:hAnsi="Arial" w:cs="Arial"/>
        </w:rPr>
        <w:t xml:space="preserve">Dental is to be used as the existing EMR. </w:t>
      </w:r>
    </w:p>
    <w:p w:rsidR="002228CF" w:rsidRDefault="00EC4CB7" w:rsidP="002228CF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 w:rsidRPr="002228CF">
        <w:rPr>
          <w:rFonts w:ascii="Arial" w:hAnsi="Arial" w:cs="Arial"/>
        </w:rPr>
        <w:lastRenderedPageBreak/>
        <w:t>This component will e</w:t>
      </w:r>
      <w:r w:rsidR="00543DE0" w:rsidRPr="002228CF">
        <w:rPr>
          <w:rFonts w:ascii="Arial" w:hAnsi="Arial" w:cs="Arial"/>
        </w:rPr>
        <w:t xml:space="preserve">xplore the APIs and the data that can be obtained </w:t>
      </w:r>
      <w:r w:rsidR="00D36D9C" w:rsidRPr="002228CF">
        <w:rPr>
          <w:rFonts w:ascii="Arial" w:hAnsi="Arial" w:cs="Arial"/>
        </w:rPr>
        <w:t>using these APIs.</w:t>
      </w:r>
      <w:r w:rsidR="009A1FFB" w:rsidRPr="002228CF">
        <w:rPr>
          <w:rFonts w:ascii="Arial" w:hAnsi="Arial" w:cs="Arial"/>
        </w:rPr>
        <w:t xml:space="preserve"> </w:t>
      </w:r>
    </w:p>
    <w:p w:rsidR="00340957" w:rsidRPr="002228CF" w:rsidRDefault="00EC4CB7" w:rsidP="002228CF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 w:rsidRPr="002228CF">
        <w:rPr>
          <w:rFonts w:ascii="Arial" w:hAnsi="Arial" w:cs="Arial"/>
        </w:rPr>
        <w:t>Also</w:t>
      </w:r>
      <w:r w:rsidR="00477ECD">
        <w:rPr>
          <w:rFonts w:ascii="Arial" w:hAnsi="Arial" w:cs="Arial"/>
        </w:rPr>
        <w:t>,</w:t>
      </w:r>
      <w:r w:rsidR="0051097E">
        <w:rPr>
          <w:rFonts w:ascii="Arial" w:hAnsi="Arial" w:cs="Arial"/>
        </w:rPr>
        <w:t xml:space="preserve"> </w:t>
      </w:r>
      <w:r w:rsidR="00543DE0" w:rsidRPr="002228CF">
        <w:rPr>
          <w:rFonts w:ascii="Arial" w:hAnsi="Arial" w:cs="Arial"/>
        </w:rPr>
        <w:t>whether these APIs are sufficient to get the required data</w:t>
      </w:r>
      <w:r w:rsidR="001C1C46" w:rsidRPr="002228CF">
        <w:rPr>
          <w:rFonts w:ascii="Arial" w:hAnsi="Arial" w:cs="Arial"/>
        </w:rPr>
        <w:t xml:space="preserve"> for the prototype.</w:t>
      </w:r>
    </w:p>
    <w:p w:rsidR="000C5CE2" w:rsidRDefault="000C5CE2" w:rsidP="00340957">
      <w:pPr>
        <w:rPr>
          <w:rFonts w:ascii="Arial" w:hAnsi="Arial" w:cs="Arial"/>
          <w:b/>
          <w:sz w:val="24"/>
          <w:szCs w:val="24"/>
        </w:rPr>
      </w:pPr>
    </w:p>
    <w:p w:rsidR="008D43E9" w:rsidRDefault="00340957" w:rsidP="00340957">
      <w:pPr>
        <w:rPr>
          <w:rFonts w:ascii="Arial" w:hAnsi="Arial" w:cs="Arial"/>
        </w:rPr>
      </w:pPr>
      <w:r>
        <w:rPr>
          <w:rFonts w:ascii="Arial" w:hAnsi="Arial" w:cs="Arial"/>
          <w:b/>
          <w:sz w:val="24"/>
          <w:szCs w:val="24"/>
        </w:rPr>
        <w:t>2</w:t>
      </w:r>
      <w:r w:rsidRPr="00340957">
        <w:rPr>
          <w:rFonts w:ascii="Arial" w:hAnsi="Arial" w:cs="Arial"/>
          <w:b/>
          <w:sz w:val="24"/>
          <w:szCs w:val="24"/>
        </w:rPr>
        <w:t xml:space="preserve">.  </w:t>
      </w:r>
      <w:r w:rsidRPr="00521326">
        <w:rPr>
          <w:rFonts w:ascii="Arial" w:hAnsi="Arial" w:cs="Arial"/>
          <w:b/>
          <w:color w:val="4F81BD" w:themeColor="accent1"/>
          <w:sz w:val="24"/>
          <w:szCs w:val="24"/>
        </w:rPr>
        <w:t>Provider UI</w:t>
      </w:r>
      <w:r w:rsidRPr="00340957">
        <w:rPr>
          <w:rFonts w:ascii="Arial" w:hAnsi="Arial" w:cs="Arial"/>
          <w:sz w:val="24"/>
          <w:szCs w:val="24"/>
        </w:rPr>
        <w:t xml:space="preserve"> : </w:t>
      </w:r>
      <w:r w:rsidRPr="00670DF1">
        <w:rPr>
          <w:rFonts w:ascii="Arial" w:hAnsi="Arial" w:cs="Arial"/>
        </w:rPr>
        <w:t xml:space="preserve">This UI displays three roles of users :  </w:t>
      </w:r>
    </w:p>
    <w:p w:rsidR="008D43E9" w:rsidRPr="008D43E9" w:rsidRDefault="00340957" w:rsidP="008D43E9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 w:rsidRPr="008D43E9">
        <w:rPr>
          <w:rFonts w:ascii="Arial" w:hAnsi="Arial" w:cs="Arial"/>
        </w:rPr>
        <w:t>Provider himself</w:t>
      </w:r>
    </w:p>
    <w:p w:rsidR="008D43E9" w:rsidRPr="008D43E9" w:rsidRDefault="00340957" w:rsidP="008D43E9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 w:rsidRPr="008D43E9">
        <w:rPr>
          <w:rFonts w:ascii="Arial" w:hAnsi="Arial" w:cs="Arial"/>
        </w:rPr>
        <w:t xml:space="preserve">advertising agency of provider </w:t>
      </w:r>
    </w:p>
    <w:p w:rsidR="008D43E9" w:rsidRPr="008D43E9" w:rsidRDefault="00340957" w:rsidP="008D43E9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 w:rsidRPr="008D43E9">
        <w:rPr>
          <w:rFonts w:ascii="Arial" w:hAnsi="Arial" w:cs="Arial"/>
        </w:rPr>
        <w:t>support staff</w:t>
      </w:r>
    </w:p>
    <w:p w:rsidR="00465C3F" w:rsidRDefault="00340957" w:rsidP="00340957">
      <w:pPr>
        <w:rPr>
          <w:rFonts w:ascii="Arial" w:hAnsi="Arial" w:cs="Arial"/>
        </w:rPr>
      </w:pPr>
      <w:r w:rsidRPr="00670DF1">
        <w:rPr>
          <w:rFonts w:ascii="Arial" w:hAnsi="Arial" w:cs="Arial"/>
        </w:rPr>
        <w:t xml:space="preserve"> It communicates with the Campaign execution UI</w:t>
      </w:r>
      <w:r w:rsidR="0051097E">
        <w:rPr>
          <w:rFonts w:ascii="Arial" w:hAnsi="Arial" w:cs="Arial"/>
        </w:rPr>
        <w:t xml:space="preserve"> and provides the necessary parameters</w:t>
      </w:r>
      <w:r w:rsidRPr="00670DF1">
        <w:rPr>
          <w:rFonts w:ascii="Arial" w:hAnsi="Arial" w:cs="Arial"/>
        </w:rPr>
        <w:t>.</w:t>
      </w:r>
    </w:p>
    <w:p w:rsidR="00340957" w:rsidRPr="00670DF1" w:rsidRDefault="00340957" w:rsidP="00340957">
      <w:pPr>
        <w:rPr>
          <w:rFonts w:ascii="Arial" w:hAnsi="Arial" w:cs="Arial"/>
        </w:rPr>
      </w:pPr>
      <w:r w:rsidRPr="00670DF1">
        <w:rPr>
          <w:rFonts w:ascii="Arial" w:hAnsi="Arial" w:cs="Arial"/>
        </w:rPr>
        <w:t xml:space="preserve"> It also displays t</w:t>
      </w:r>
      <w:r w:rsidR="00EC7F45">
        <w:rPr>
          <w:rFonts w:ascii="Arial" w:hAnsi="Arial" w:cs="Arial"/>
        </w:rPr>
        <w:t xml:space="preserve">he </w:t>
      </w:r>
      <w:r w:rsidRPr="00670DF1">
        <w:rPr>
          <w:rFonts w:ascii="Arial" w:hAnsi="Arial" w:cs="Arial"/>
        </w:rPr>
        <w:t>following analytics :  budget of campaign, actual amount spent, users who participated in the campaign, t</w:t>
      </w:r>
      <w:r w:rsidR="000C2DE3">
        <w:rPr>
          <w:rFonts w:ascii="Arial" w:hAnsi="Arial" w:cs="Arial"/>
        </w:rPr>
        <w:t xml:space="preserve">he outcome of campaign, new customers </w:t>
      </w:r>
      <w:r w:rsidRPr="00670DF1">
        <w:rPr>
          <w:rFonts w:ascii="Arial" w:hAnsi="Arial" w:cs="Arial"/>
        </w:rPr>
        <w:t xml:space="preserve"> obtained.</w:t>
      </w:r>
    </w:p>
    <w:p w:rsidR="001030B3" w:rsidRDefault="001030B3" w:rsidP="00D70A2F">
      <w:pPr>
        <w:rPr>
          <w:rFonts w:ascii="Arial" w:hAnsi="Arial" w:cs="Arial"/>
          <w:b/>
          <w:sz w:val="24"/>
          <w:szCs w:val="24"/>
        </w:rPr>
      </w:pPr>
    </w:p>
    <w:p w:rsidR="0048512B" w:rsidRPr="00670DF1" w:rsidRDefault="00A37FE5" w:rsidP="00D70A2F">
      <w:pPr>
        <w:rPr>
          <w:rFonts w:ascii="Arial" w:hAnsi="Arial" w:cs="Arial"/>
        </w:rPr>
      </w:pPr>
      <w:r w:rsidRPr="00A37FE5">
        <w:rPr>
          <w:rFonts w:ascii="Arial" w:hAnsi="Arial" w:cs="Arial"/>
          <w:b/>
          <w:sz w:val="24"/>
          <w:szCs w:val="24"/>
        </w:rPr>
        <w:t xml:space="preserve">3. </w:t>
      </w:r>
      <w:r w:rsidR="00C7477F">
        <w:rPr>
          <w:rFonts w:ascii="Arial" w:hAnsi="Arial" w:cs="Arial"/>
          <w:b/>
          <w:sz w:val="24"/>
          <w:szCs w:val="24"/>
        </w:rPr>
        <w:t xml:space="preserve"> </w:t>
      </w:r>
      <w:r w:rsidRPr="00521326">
        <w:rPr>
          <w:rFonts w:ascii="Arial" w:hAnsi="Arial" w:cs="Arial"/>
          <w:b/>
          <w:color w:val="4F81BD" w:themeColor="accent1"/>
          <w:sz w:val="24"/>
          <w:szCs w:val="24"/>
        </w:rPr>
        <w:t>Campaign execution</w:t>
      </w:r>
      <w:r w:rsidR="00FF11BF" w:rsidRPr="00521326">
        <w:rPr>
          <w:rFonts w:ascii="Arial" w:hAnsi="Arial" w:cs="Arial"/>
          <w:b/>
          <w:color w:val="4F81BD" w:themeColor="accent1"/>
          <w:sz w:val="24"/>
          <w:szCs w:val="24"/>
        </w:rPr>
        <w:t xml:space="preserve"> UI</w:t>
      </w:r>
      <w:r>
        <w:rPr>
          <w:rFonts w:ascii="Arial" w:hAnsi="Arial" w:cs="Arial"/>
          <w:b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 </w:t>
      </w:r>
      <w:r w:rsidR="00C7477F" w:rsidRPr="00670DF1">
        <w:rPr>
          <w:rFonts w:ascii="Arial" w:hAnsi="Arial" w:cs="Arial"/>
        </w:rPr>
        <w:t>This component actually uploads the campaigns on different social media.</w:t>
      </w:r>
      <w:r w:rsidR="009F5F23" w:rsidRPr="00670DF1">
        <w:rPr>
          <w:rFonts w:ascii="Arial" w:hAnsi="Arial" w:cs="Arial"/>
        </w:rPr>
        <w:t xml:space="preserve"> </w:t>
      </w:r>
      <w:r w:rsidR="00184F2D" w:rsidRPr="00670DF1">
        <w:rPr>
          <w:rFonts w:ascii="Arial" w:hAnsi="Arial" w:cs="Arial"/>
        </w:rPr>
        <w:t>C</w:t>
      </w:r>
      <w:r w:rsidR="004D7DCE" w:rsidRPr="00670DF1">
        <w:rPr>
          <w:rFonts w:ascii="Arial" w:hAnsi="Arial" w:cs="Arial"/>
        </w:rPr>
        <w:t>urrently</w:t>
      </w:r>
      <w:r w:rsidR="009F5F23" w:rsidRPr="00670DF1">
        <w:rPr>
          <w:rFonts w:ascii="Arial" w:hAnsi="Arial" w:cs="Arial"/>
        </w:rPr>
        <w:t>,</w:t>
      </w:r>
      <w:r w:rsidR="00562B93" w:rsidRPr="00670DF1">
        <w:rPr>
          <w:rFonts w:ascii="Arial" w:hAnsi="Arial" w:cs="Arial"/>
        </w:rPr>
        <w:t xml:space="preserve"> </w:t>
      </w:r>
      <w:r w:rsidR="009F5F23" w:rsidRPr="00670DF1">
        <w:rPr>
          <w:rFonts w:ascii="Arial" w:hAnsi="Arial" w:cs="Arial"/>
        </w:rPr>
        <w:t xml:space="preserve">for the prototype, </w:t>
      </w:r>
      <w:r w:rsidR="004D7DCE" w:rsidRPr="00670DF1">
        <w:rPr>
          <w:rFonts w:ascii="Arial" w:hAnsi="Arial" w:cs="Arial"/>
        </w:rPr>
        <w:t>Go</w:t>
      </w:r>
      <w:r w:rsidR="009F5F23" w:rsidRPr="00670DF1">
        <w:rPr>
          <w:rFonts w:ascii="Arial" w:hAnsi="Arial" w:cs="Arial"/>
        </w:rPr>
        <w:t>ogle Adwords and text campaigns are in scope.</w:t>
      </w:r>
      <w:r w:rsidR="008E3254" w:rsidRPr="00670DF1">
        <w:rPr>
          <w:rFonts w:ascii="Arial" w:hAnsi="Arial" w:cs="Arial"/>
        </w:rPr>
        <w:t xml:space="preserve"> </w:t>
      </w:r>
      <w:r w:rsidR="002E608C" w:rsidRPr="00670DF1">
        <w:rPr>
          <w:rFonts w:ascii="Arial" w:hAnsi="Arial" w:cs="Arial"/>
        </w:rPr>
        <w:t>The campaigns will be executed using this component by making use of different parameters like geography, Cost per click, keywords to name a few.</w:t>
      </w:r>
      <w:r w:rsidR="009A1FFB">
        <w:rPr>
          <w:rFonts w:ascii="Arial" w:hAnsi="Arial" w:cs="Arial"/>
        </w:rPr>
        <w:t xml:space="preserve"> These parameters will be provided by the Provider UI. </w:t>
      </w:r>
    </w:p>
    <w:p w:rsidR="00C20E2A" w:rsidRDefault="00C20E2A" w:rsidP="007042AE">
      <w:pPr>
        <w:rPr>
          <w:rFonts w:ascii="Arial" w:hAnsi="Arial" w:cs="Arial"/>
          <w:b/>
          <w:sz w:val="24"/>
          <w:szCs w:val="24"/>
        </w:rPr>
      </w:pPr>
    </w:p>
    <w:p w:rsidR="007042AE" w:rsidRDefault="007042AE" w:rsidP="007042AE">
      <w:pPr>
        <w:rPr>
          <w:rFonts w:ascii="Arial" w:hAnsi="Arial" w:cs="Arial"/>
        </w:rPr>
      </w:pPr>
      <w:r>
        <w:rPr>
          <w:rFonts w:ascii="Arial" w:hAnsi="Arial" w:cs="Arial"/>
          <w:b/>
          <w:sz w:val="24"/>
          <w:szCs w:val="24"/>
        </w:rPr>
        <w:t xml:space="preserve">4.  </w:t>
      </w:r>
      <w:r w:rsidR="002C419D">
        <w:rPr>
          <w:rFonts w:ascii="Arial" w:hAnsi="Arial" w:cs="Arial"/>
          <w:b/>
          <w:color w:val="4F81BD" w:themeColor="accent1"/>
          <w:sz w:val="24"/>
          <w:szCs w:val="24"/>
        </w:rPr>
        <w:t>Campa</w:t>
      </w:r>
      <w:r w:rsidR="002C419D" w:rsidRPr="002C419D">
        <w:rPr>
          <w:rFonts w:ascii="Arial" w:hAnsi="Arial" w:cs="Arial"/>
          <w:b/>
          <w:color w:val="4F81BD" w:themeColor="accent1"/>
          <w:sz w:val="24"/>
          <w:szCs w:val="24"/>
        </w:rPr>
        <w:t>ign and Scheduling</w:t>
      </w:r>
      <w:r w:rsidR="002C419D">
        <w:rPr>
          <w:rFonts w:ascii="Arial" w:hAnsi="Arial" w:cs="Arial"/>
          <w:b/>
          <w:sz w:val="24"/>
          <w:szCs w:val="24"/>
        </w:rPr>
        <w:t xml:space="preserve"> </w:t>
      </w:r>
      <w:r w:rsidRPr="00521326">
        <w:rPr>
          <w:rFonts w:ascii="Arial" w:hAnsi="Arial" w:cs="Arial"/>
          <w:b/>
          <w:color w:val="4F81BD" w:themeColor="accent1"/>
          <w:sz w:val="24"/>
          <w:szCs w:val="24"/>
        </w:rPr>
        <w:t>Decision engine</w:t>
      </w:r>
      <w:r w:rsidRPr="00521326">
        <w:rPr>
          <w:rFonts w:ascii="Arial" w:hAnsi="Arial" w:cs="Arial"/>
          <w:color w:val="4F81BD" w:themeColor="accent1"/>
          <w:sz w:val="24"/>
          <w:szCs w:val="24"/>
        </w:rPr>
        <w:t xml:space="preserve"> </w:t>
      </w:r>
      <w:r w:rsidRPr="00521326">
        <w:rPr>
          <w:rFonts w:ascii="Arial" w:hAnsi="Arial" w:cs="Arial"/>
          <w:b/>
          <w:color w:val="4F81BD" w:themeColor="accent1"/>
          <w:sz w:val="24"/>
          <w:szCs w:val="24"/>
        </w:rPr>
        <w:t>(DE)</w:t>
      </w:r>
      <w:r w:rsidRPr="00A37FE5">
        <w:rPr>
          <w:rFonts w:ascii="Arial" w:hAnsi="Arial" w:cs="Arial"/>
          <w:b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 </w:t>
      </w:r>
      <w:r w:rsidRPr="00670DF1">
        <w:rPr>
          <w:rFonts w:ascii="Arial" w:hAnsi="Arial" w:cs="Arial"/>
        </w:rPr>
        <w:t xml:space="preserve">This component is the core intelligence of the system. In the prototype that will be built, this component will be sending </w:t>
      </w:r>
      <w:r w:rsidR="00147C24">
        <w:rPr>
          <w:rFonts w:ascii="Arial" w:hAnsi="Arial" w:cs="Arial"/>
        </w:rPr>
        <w:t xml:space="preserve">only </w:t>
      </w:r>
      <w:r w:rsidRPr="00670DF1">
        <w:rPr>
          <w:rFonts w:ascii="Arial" w:hAnsi="Arial" w:cs="Arial"/>
        </w:rPr>
        <w:t>recommendations to the Provider UI about possible campaigns that can be triggered.</w:t>
      </w:r>
      <w:r w:rsidR="008107BB">
        <w:rPr>
          <w:rFonts w:ascii="Arial" w:hAnsi="Arial" w:cs="Arial"/>
        </w:rPr>
        <w:t xml:space="preserve"> Development of</w:t>
      </w:r>
      <w:r w:rsidR="00C2320E">
        <w:rPr>
          <w:rFonts w:ascii="Arial" w:hAnsi="Arial" w:cs="Arial"/>
        </w:rPr>
        <w:t xml:space="preserve"> a real decision logic</w:t>
      </w:r>
      <w:r w:rsidR="008107BB">
        <w:rPr>
          <w:rFonts w:ascii="Arial" w:hAnsi="Arial" w:cs="Arial"/>
        </w:rPr>
        <w:t xml:space="preserve"> is out of scope of this prototype.</w:t>
      </w:r>
    </w:p>
    <w:p w:rsidR="00EA5936" w:rsidRDefault="00EA5936" w:rsidP="007042AE">
      <w:pPr>
        <w:rPr>
          <w:rFonts w:ascii="Arial" w:hAnsi="Arial" w:cs="Arial"/>
        </w:rPr>
      </w:pPr>
    </w:p>
    <w:p w:rsidR="00EA5936" w:rsidRDefault="00EA5936" w:rsidP="007042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Changes after pull request. 4:10 PM</w:t>
      </w:r>
    </w:p>
    <w:sectPr w:rsidR="00EA5936" w:rsidSect="00066ED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703C" w:rsidRDefault="006B703C" w:rsidP="0052357C">
      <w:pPr>
        <w:spacing w:after="0" w:line="240" w:lineRule="auto"/>
      </w:pPr>
      <w:r>
        <w:separator/>
      </w:r>
    </w:p>
  </w:endnote>
  <w:endnote w:type="continuationSeparator" w:id="1">
    <w:p w:rsidR="006B703C" w:rsidRDefault="006B703C" w:rsidP="00523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93"/>
      <w:gridCol w:w="8583"/>
    </w:tblGrid>
    <w:tr w:rsidR="005F430F">
      <w:tc>
        <w:tcPr>
          <w:tcW w:w="918" w:type="dxa"/>
        </w:tcPr>
        <w:p w:rsidR="005F430F" w:rsidRDefault="006B23B6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EA5936" w:rsidRPr="00EA5936">
              <w:rPr>
                <w:b/>
                <w:noProof/>
                <w:color w:val="4F81BD" w:themeColor="accent1"/>
                <w:sz w:val="32"/>
                <w:szCs w:val="32"/>
              </w:rPr>
              <w:t>3</w:t>
            </w:r>
          </w:fldSimple>
        </w:p>
      </w:tc>
      <w:tc>
        <w:tcPr>
          <w:tcW w:w="7938" w:type="dxa"/>
        </w:tcPr>
        <w:p w:rsidR="005F430F" w:rsidRDefault="005F430F">
          <w:pPr>
            <w:pStyle w:val="Footer"/>
          </w:pPr>
        </w:p>
      </w:tc>
    </w:tr>
  </w:tbl>
  <w:p w:rsidR="0052357C" w:rsidRDefault="0052357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703C" w:rsidRDefault="006B703C" w:rsidP="0052357C">
      <w:pPr>
        <w:spacing w:after="0" w:line="240" w:lineRule="auto"/>
      </w:pPr>
      <w:r>
        <w:separator/>
      </w:r>
    </w:p>
  </w:footnote>
  <w:footnote w:type="continuationSeparator" w:id="1">
    <w:p w:rsidR="006B703C" w:rsidRDefault="006B703C" w:rsidP="005235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38AC" w:rsidRPr="00E71543" w:rsidRDefault="00E71543">
    <w:pPr>
      <w:pStyle w:val="Header"/>
      <w:rPr>
        <w:rFonts w:ascii="Arial" w:hAnsi="Arial" w:cs="Arial"/>
        <w:sz w:val="20"/>
        <w:szCs w:val="20"/>
      </w:rPr>
    </w:pPr>
    <w:r>
      <w:tab/>
    </w:r>
    <w:r>
      <w:tab/>
    </w:r>
    <w:r>
      <w:rPr>
        <w:rFonts w:ascii="Arial" w:hAnsi="Arial" w:cs="Arial"/>
        <w:noProof/>
        <w:sz w:val="20"/>
        <w:szCs w:val="20"/>
      </w:rPr>
      <w:drawing>
        <wp:inline distT="0" distB="0" distL="0" distR="0">
          <wp:extent cx="733425" cy="310296"/>
          <wp:effectExtent l="19050" t="0" r="9525" b="0"/>
          <wp:docPr id="1" name="Picture 0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33425" cy="3102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238AC" w:rsidRPr="00E71543">
      <w:rPr>
        <w:rFonts w:ascii="Arial" w:hAnsi="Arial" w:cs="Arial"/>
        <w:sz w:val="20"/>
        <w:szCs w:val="20"/>
      </w:rPr>
      <w:t xml:space="preserve">  </w:t>
    </w:r>
    <w:r w:rsidR="004E478F">
      <w:rPr>
        <w:rFonts w:ascii="Arial" w:hAnsi="Arial" w:cs="Arial"/>
        <w:sz w:val="20"/>
        <w:szCs w:val="20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67139"/>
    <w:multiLevelType w:val="hybridMultilevel"/>
    <w:tmpl w:val="BB8EF0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041D67"/>
    <w:multiLevelType w:val="hybridMultilevel"/>
    <w:tmpl w:val="45B0CF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B380CA5"/>
    <w:multiLevelType w:val="hybridMultilevel"/>
    <w:tmpl w:val="A8AAE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A64AEB"/>
    <w:multiLevelType w:val="hybridMultilevel"/>
    <w:tmpl w:val="B2003F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DC311C1"/>
    <w:multiLevelType w:val="hybridMultilevel"/>
    <w:tmpl w:val="9B7EDE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F543F50"/>
    <w:multiLevelType w:val="hybridMultilevel"/>
    <w:tmpl w:val="2CE825C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15947A7F"/>
    <w:multiLevelType w:val="multilevel"/>
    <w:tmpl w:val="64B278D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162B247D"/>
    <w:multiLevelType w:val="hybridMultilevel"/>
    <w:tmpl w:val="78CE062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16377625"/>
    <w:multiLevelType w:val="hybridMultilevel"/>
    <w:tmpl w:val="5588B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40445A"/>
    <w:multiLevelType w:val="hybridMultilevel"/>
    <w:tmpl w:val="D3F03B6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>
    <w:nsid w:val="1BE26954"/>
    <w:multiLevelType w:val="hybridMultilevel"/>
    <w:tmpl w:val="1C1CB9B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>
    <w:nsid w:val="1BF83012"/>
    <w:multiLevelType w:val="hybridMultilevel"/>
    <w:tmpl w:val="ABA0C2DE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2">
    <w:nsid w:val="216551BF"/>
    <w:multiLevelType w:val="hybridMultilevel"/>
    <w:tmpl w:val="02F6D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EB50A8"/>
    <w:multiLevelType w:val="hybridMultilevel"/>
    <w:tmpl w:val="6CA692F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E4258A7"/>
    <w:multiLevelType w:val="hybridMultilevel"/>
    <w:tmpl w:val="9C4A66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36D82835"/>
    <w:multiLevelType w:val="hybridMultilevel"/>
    <w:tmpl w:val="8B0266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1550DC6"/>
    <w:multiLevelType w:val="hybridMultilevel"/>
    <w:tmpl w:val="DBCCD9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7">
    <w:nsid w:val="44400E50"/>
    <w:multiLevelType w:val="hybridMultilevel"/>
    <w:tmpl w:val="4090232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8">
    <w:nsid w:val="47622C6F"/>
    <w:multiLevelType w:val="hybridMultilevel"/>
    <w:tmpl w:val="BD3E7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C43613"/>
    <w:multiLevelType w:val="hybridMultilevel"/>
    <w:tmpl w:val="8CDC6CB4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0">
    <w:nsid w:val="520F45FE"/>
    <w:multiLevelType w:val="hybridMultilevel"/>
    <w:tmpl w:val="EA2AEC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2C72E5"/>
    <w:multiLevelType w:val="hybridMultilevel"/>
    <w:tmpl w:val="2670068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>
    <w:nsid w:val="574B0FB9"/>
    <w:multiLevelType w:val="hybridMultilevel"/>
    <w:tmpl w:val="09321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CA7E86"/>
    <w:multiLevelType w:val="hybridMultilevel"/>
    <w:tmpl w:val="78A2623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4">
    <w:nsid w:val="5DF37565"/>
    <w:multiLevelType w:val="hybridMultilevel"/>
    <w:tmpl w:val="EACC2A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B6A1986"/>
    <w:multiLevelType w:val="hybridMultilevel"/>
    <w:tmpl w:val="CAFCA1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14820A1"/>
    <w:multiLevelType w:val="hybridMultilevel"/>
    <w:tmpl w:val="F1D28C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3FF3E85"/>
    <w:multiLevelType w:val="hybridMultilevel"/>
    <w:tmpl w:val="D15072B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8">
    <w:nsid w:val="7C9A7AF5"/>
    <w:multiLevelType w:val="multilevel"/>
    <w:tmpl w:val="0DD897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nsid w:val="7D433DC6"/>
    <w:multiLevelType w:val="hybridMultilevel"/>
    <w:tmpl w:val="660E9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2"/>
  </w:num>
  <w:num w:numId="3">
    <w:abstractNumId w:val="26"/>
  </w:num>
  <w:num w:numId="4">
    <w:abstractNumId w:val="16"/>
  </w:num>
  <w:num w:numId="5">
    <w:abstractNumId w:val="17"/>
  </w:num>
  <w:num w:numId="6">
    <w:abstractNumId w:val="13"/>
  </w:num>
  <w:num w:numId="7">
    <w:abstractNumId w:val="15"/>
  </w:num>
  <w:num w:numId="8">
    <w:abstractNumId w:val="24"/>
  </w:num>
  <w:num w:numId="9">
    <w:abstractNumId w:val="14"/>
  </w:num>
  <w:num w:numId="10">
    <w:abstractNumId w:val="4"/>
  </w:num>
  <w:num w:numId="11">
    <w:abstractNumId w:val="5"/>
  </w:num>
  <w:num w:numId="12">
    <w:abstractNumId w:val="27"/>
  </w:num>
  <w:num w:numId="13">
    <w:abstractNumId w:val="25"/>
  </w:num>
  <w:num w:numId="14">
    <w:abstractNumId w:val="3"/>
  </w:num>
  <w:num w:numId="15">
    <w:abstractNumId w:val="21"/>
  </w:num>
  <w:num w:numId="16">
    <w:abstractNumId w:val="23"/>
  </w:num>
  <w:num w:numId="17">
    <w:abstractNumId w:val="18"/>
  </w:num>
  <w:num w:numId="18">
    <w:abstractNumId w:val="2"/>
  </w:num>
  <w:num w:numId="19">
    <w:abstractNumId w:val="8"/>
  </w:num>
  <w:num w:numId="20">
    <w:abstractNumId w:val="29"/>
  </w:num>
  <w:num w:numId="21">
    <w:abstractNumId w:val="1"/>
  </w:num>
  <w:num w:numId="22">
    <w:abstractNumId w:val="9"/>
  </w:num>
  <w:num w:numId="23">
    <w:abstractNumId w:val="6"/>
  </w:num>
  <w:num w:numId="24">
    <w:abstractNumId w:val="11"/>
  </w:num>
  <w:num w:numId="25">
    <w:abstractNumId w:val="12"/>
  </w:num>
  <w:num w:numId="26">
    <w:abstractNumId w:val="10"/>
  </w:num>
  <w:num w:numId="27">
    <w:abstractNumId w:val="19"/>
  </w:num>
  <w:num w:numId="28">
    <w:abstractNumId w:val="28"/>
  </w:num>
  <w:num w:numId="29">
    <w:abstractNumId w:val="0"/>
  </w:num>
  <w:num w:numId="30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/>
  <w:rsids>
    <w:rsidRoot w:val="00632201"/>
    <w:rsid w:val="000118AD"/>
    <w:rsid w:val="0003624D"/>
    <w:rsid w:val="00066ED5"/>
    <w:rsid w:val="00067D38"/>
    <w:rsid w:val="0008207E"/>
    <w:rsid w:val="00092955"/>
    <w:rsid w:val="000A3EC1"/>
    <w:rsid w:val="000A6808"/>
    <w:rsid w:val="000B002D"/>
    <w:rsid w:val="000B1DA1"/>
    <w:rsid w:val="000C16E9"/>
    <w:rsid w:val="000C2DE3"/>
    <w:rsid w:val="000C5CE2"/>
    <w:rsid w:val="000E2506"/>
    <w:rsid w:val="000F47B3"/>
    <w:rsid w:val="000F659B"/>
    <w:rsid w:val="001030B3"/>
    <w:rsid w:val="00117853"/>
    <w:rsid w:val="00120079"/>
    <w:rsid w:val="00124A14"/>
    <w:rsid w:val="00147C24"/>
    <w:rsid w:val="00157961"/>
    <w:rsid w:val="00184F2D"/>
    <w:rsid w:val="001C1C46"/>
    <w:rsid w:val="001D4043"/>
    <w:rsid w:val="001D4FD7"/>
    <w:rsid w:val="002074A0"/>
    <w:rsid w:val="00215F58"/>
    <w:rsid w:val="002228CF"/>
    <w:rsid w:val="00230EA1"/>
    <w:rsid w:val="00271840"/>
    <w:rsid w:val="002A5354"/>
    <w:rsid w:val="002A728A"/>
    <w:rsid w:val="002B3C9C"/>
    <w:rsid w:val="002C419D"/>
    <w:rsid w:val="002E5516"/>
    <w:rsid w:val="002E608C"/>
    <w:rsid w:val="002F123B"/>
    <w:rsid w:val="002F5E47"/>
    <w:rsid w:val="002F69DB"/>
    <w:rsid w:val="00304915"/>
    <w:rsid w:val="003153D0"/>
    <w:rsid w:val="0033550F"/>
    <w:rsid w:val="00340957"/>
    <w:rsid w:val="00341421"/>
    <w:rsid w:val="00363D41"/>
    <w:rsid w:val="00367706"/>
    <w:rsid w:val="003B7F88"/>
    <w:rsid w:val="003C0FE7"/>
    <w:rsid w:val="003C1ABC"/>
    <w:rsid w:val="003C35ED"/>
    <w:rsid w:val="003C7E4F"/>
    <w:rsid w:val="004065CF"/>
    <w:rsid w:val="0040769D"/>
    <w:rsid w:val="00411C35"/>
    <w:rsid w:val="0044178F"/>
    <w:rsid w:val="00465C3F"/>
    <w:rsid w:val="00467ED9"/>
    <w:rsid w:val="00477ECD"/>
    <w:rsid w:val="0048512B"/>
    <w:rsid w:val="004901E5"/>
    <w:rsid w:val="004B109F"/>
    <w:rsid w:val="004B5843"/>
    <w:rsid w:val="004D2247"/>
    <w:rsid w:val="004D53D9"/>
    <w:rsid w:val="004D7DCE"/>
    <w:rsid w:val="004E478F"/>
    <w:rsid w:val="004E4D81"/>
    <w:rsid w:val="00501C9A"/>
    <w:rsid w:val="0051097E"/>
    <w:rsid w:val="0051584D"/>
    <w:rsid w:val="0051640B"/>
    <w:rsid w:val="00521326"/>
    <w:rsid w:val="0052357C"/>
    <w:rsid w:val="005257F9"/>
    <w:rsid w:val="00543DE0"/>
    <w:rsid w:val="0056294B"/>
    <w:rsid w:val="00562B93"/>
    <w:rsid w:val="005C3047"/>
    <w:rsid w:val="005C61AA"/>
    <w:rsid w:val="005F430F"/>
    <w:rsid w:val="006053D2"/>
    <w:rsid w:val="0060726E"/>
    <w:rsid w:val="006126D4"/>
    <w:rsid w:val="00626021"/>
    <w:rsid w:val="00632201"/>
    <w:rsid w:val="00632F2E"/>
    <w:rsid w:val="00655F97"/>
    <w:rsid w:val="00661D89"/>
    <w:rsid w:val="006703A2"/>
    <w:rsid w:val="00670DF1"/>
    <w:rsid w:val="00693E46"/>
    <w:rsid w:val="006940FC"/>
    <w:rsid w:val="006A5398"/>
    <w:rsid w:val="006B23B6"/>
    <w:rsid w:val="006B2A37"/>
    <w:rsid w:val="006B3A55"/>
    <w:rsid w:val="006B703C"/>
    <w:rsid w:val="006C518C"/>
    <w:rsid w:val="006D705A"/>
    <w:rsid w:val="006E7D28"/>
    <w:rsid w:val="006F3443"/>
    <w:rsid w:val="007042AE"/>
    <w:rsid w:val="00714678"/>
    <w:rsid w:val="00714E80"/>
    <w:rsid w:val="007238AC"/>
    <w:rsid w:val="00726E1F"/>
    <w:rsid w:val="00742F92"/>
    <w:rsid w:val="007458DB"/>
    <w:rsid w:val="00773759"/>
    <w:rsid w:val="0077578C"/>
    <w:rsid w:val="00784510"/>
    <w:rsid w:val="007B229C"/>
    <w:rsid w:val="007E22F2"/>
    <w:rsid w:val="007E2521"/>
    <w:rsid w:val="0080000E"/>
    <w:rsid w:val="0080115E"/>
    <w:rsid w:val="008107BB"/>
    <w:rsid w:val="0081567E"/>
    <w:rsid w:val="0082212A"/>
    <w:rsid w:val="008239D8"/>
    <w:rsid w:val="00824706"/>
    <w:rsid w:val="00825A4A"/>
    <w:rsid w:val="00855827"/>
    <w:rsid w:val="00861BEC"/>
    <w:rsid w:val="00870404"/>
    <w:rsid w:val="00874170"/>
    <w:rsid w:val="00892725"/>
    <w:rsid w:val="008A385C"/>
    <w:rsid w:val="008C6B06"/>
    <w:rsid w:val="008D31AB"/>
    <w:rsid w:val="008D43E9"/>
    <w:rsid w:val="008E3254"/>
    <w:rsid w:val="008F17CA"/>
    <w:rsid w:val="008F36FC"/>
    <w:rsid w:val="008F5C99"/>
    <w:rsid w:val="008F6A71"/>
    <w:rsid w:val="00966395"/>
    <w:rsid w:val="00970658"/>
    <w:rsid w:val="009770B7"/>
    <w:rsid w:val="009A1FFB"/>
    <w:rsid w:val="009A51C9"/>
    <w:rsid w:val="009D214F"/>
    <w:rsid w:val="009F5F23"/>
    <w:rsid w:val="009F66BE"/>
    <w:rsid w:val="00A0390C"/>
    <w:rsid w:val="00A05908"/>
    <w:rsid w:val="00A223D5"/>
    <w:rsid w:val="00A26C02"/>
    <w:rsid w:val="00A37FE5"/>
    <w:rsid w:val="00A53E07"/>
    <w:rsid w:val="00A726B2"/>
    <w:rsid w:val="00A83BD7"/>
    <w:rsid w:val="00A84FB2"/>
    <w:rsid w:val="00A96817"/>
    <w:rsid w:val="00AC3A4F"/>
    <w:rsid w:val="00B15509"/>
    <w:rsid w:val="00B443A7"/>
    <w:rsid w:val="00B627F2"/>
    <w:rsid w:val="00B66768"/>
    <w:rsid w:val="00B67F7F"/>
    <w:rsid w:val="00BC0CD7"/>
    <w:rsid w:val="00BD09B4"/>
    <w:rsid w:val="00BE11D8"/>
    <w:rsid w:val="00BE418D"/>
    <w:rsid w:val="00BF6E2C"/>
    <w:rsid w:val="00C10B1E"/>
    <w:rsid w:val="00C20E2A"/>
    <w:rsid w:val="00C2320E"/>
    <w:rsid w:val="00C57E40"/>
    <w:rsid w:val="00C65DF3"/>
    <w:rsid w:val="00C7477F"/>
    <w:rsid w:val="00C83709"/>
    <w:rsid w:val="00C83DE6"/>
    <w:rsid w:val="00CB3830"/>
    <w:rsid w:val="00CC19DF"/>
    <w:rsid w:val="00CC6E58"/>
    <w:rsid w:val="00CE4898"/>
    <w:rsid w:val="00CE7596"/>
    <w:rsid w:val="00CF1257"/>
    <w:rsid w:val="00D36D9C"/>
    <w:rsid w:val="00D70A2F"/>
    <w:rsid w:val="00D96A59"/>
    <w:rsid w:val="00DD65E9"/>
    <w:rsid w:val="00DE225E"/>
    <w:rsid w:val="00DF5FC4"/>
    <w:rsid w:val="00E028DA"/>
    <w:rsid w:val="00E02E3B"/>
    <w:rsid w:val="00E26AF8"/>
    <w:rsid w:val="00E36C51"/>
    <w:rsid w:val="00E71543"/>
    <w:rsid w:val="00E85923"/>
    <w:rsid w:val="00EA17D5"/>
    <w:rsid w:val="00EA5936"/>
    <w:rsid w:val="00EC0F16"/>
    <w:rsid w:val="00EC229A"/>
    <w:rsid w:val="00EC4C0F"/>
    <w:rsid w:val="00EC4CB7"/>
    <w:rsid w:val="00EC7F45"/>
    <w:rsid w:val="00ED142D"/>
    <w:rsid w:val="00EF32F6"/>
    <w:rsid w:val="00EF7B49"/>
    <w:rsid w:val="00F16BE7"/>
    <w:rsid w:val="00F33105"/>
    <w:rsid w:val="00F3675F"/>
    <w:rsid w:val="00F40E75"/>
    <w:rsid w:val="00F4429C"/>
    <w:rsid w:val="00F90EF4"/>
    <w:rsid w:val="00FA4A22"/>
    <w:rsid w:val="00FF1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3" type="connector" idref="#_x0000_s1028"/>
        <o:r id="V:Rule4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E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32201"/>
    <w:pPr>
      <w:spacing w:after="0"/>
    </w:pPr>
    <w:rPr>
      <w:rFonts w:ascii="Arial" w:eastAsia="Arial" w:hAnsi="Arial" w:cs="Arial"/>
    </w:rPr>
  </w:style>
  <w:style w:type="paragraph" w:styleId="ListParagraph">
    <w:name w:val="List Paragraph"/>
    <w:basedOn w:val="Normal"/>
    <w:uiPriority w:val="34"/>
    <w:qFormat/>
    <w:rsid w:val="005164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235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357C"/>
  </w:style>
  <w:style w:type="paragraph" w:styleId="Footer">
    <w:name w:val="footer"/>
    <w:basedOn w:val="Normal"/>
    <w:link w:val="FooterChar"/>
    <w:uiPriority w:val="99"/>
    <w:unhideWhenUsed/>
    <w:rsid w:val="005235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57C"/>
  </w:style>
  <w:style w:type="character" w:styleId="CommentReference">
    <w:name w:val="annotation reference"/>
    <w:basedOn w:val="DefaultParagraphFont"/>
    <w:uiPriority w:val="99"/>
    <w:semiHidden/>
    <w:unhideWhenUsed/>
    <w:rsid w:val="00DD65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D65E9"/>
    <w:pPr>
      <w:spacing w:after="0" w:line="240" w:lineRule="auto"/>
    </w:pPr>
    <w:rPr>
      <w:rFonts w:ascii="Arial" w:eastAsia="Arial" w:hAnsi="Arial" w:cs="Arial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D65E9"/>
    <w:rPr>
      <w:rFonts w:ascii="Arial" w:eastAsia="Arial" w:hAnsi="Arial" w:cs="Arial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65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5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F9DE98-E291-4ECA-94FF-63D5E54FC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XYZ</Company>
  <LinksUpToDate>false</LinksUpToDate>
  <CharactersWithSpaces>2496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sampada kulkarni</dc:creator>
  <cp:lastModifiedBy>sampada kulkarni</cp:lastModifiedBy>
  <cp:revision>5</cp:revision>
  <dcterms:created xsi:type="dcterms:W3CDTF">2019-11-13T13:11:00Z</dcterms:created>
  <dcterms:modified xsi:type="dcterms:W3CDTF">2020-02-21T10:40:00Z</dcterms:modified>
</cp:coreProperties>
</file>