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7o87nfhkmw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Текстовая консультация по созданию лендинга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Лендинг (или целевая страница) — это один из видов сайтов, цель которого — привлечь внимание к конкретному продукту, услуге или акции и стимулировать пользователя к выполнению целевого действия (например, покупке, подписке или регистрации). Лендинг используется для рекламы, продвижения товара или услуги и часто является частью рекламных кампаний.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этой консультации мы подробно рассмотрим, как создать лендинг, шаг за шагом, с примерами и объяснениями.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38whjnwm46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Определение цели лендинга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Прежде чем начать создание лендинга, важно чётко понимать, какую цель вы преследуете. Цель лендинга определяет структуру страницы и её контент.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x7n28t6ql9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Примеры целей лендинга: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Продажа продукта</w:t>
      </w:r>
      <w:r w:rsidDel="00000000" w:rsidR="00000000" w:rsidRPr="00000000">
        <w:rPr>
          <w:rtl w:val="0"/>
        </w:rPr>
        <w:t xml:space="preserve">: Лендинг для конкретного товара с подробным описанием, преимуществами и кнопкой для покупки.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Сбор заявок</w:t>
      </w:r>
      <w:r w:rsidDel="00000000" w:rsidR="00000000" w:rsidRPr="00000000">
        <w:rPr>
          <w:rtl w:val="0"/>
        </w:rPr>
        <w:t xml:space="preserve">: Лендинг для сбора контактов пользователей (например, через форму подписки или регистрации).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Презентация услуги</w:t>
      </w:r>
      <w:r w:rsidDel="00000000" w:rsidR="00000000" w:rsidRPr="00000000">
        <w:rPr>
          <w:rtl w:val="0"/>
        </w:rPr>
        <w:t xml:space="preserve">: Лендинг для рекламирования конкретной услуги, например, курсов или консультаций.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oa4syrg5xi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Проектирование структуры лендинга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Лендинг должен быть простым, лаконичным и ориентированным на выполнение целевого действия. Вот основные разделы, которые стоит включить: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vcbgjrjh82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Заголовок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Заголовок — это первое, что видит пользователь. Он должен быть ярким, привлекательным и точно отражать суть предложения.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Лендинг для онлайн-курсов: "Освой профессию веб-разработчика за 3 месяца — Присоединяйся прямо сейчас!"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aqnyt1tf8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Подзаголовок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Подзаголовок дополняет заголовок и уточняет, что конкретно предлагает лендинг.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"Индивидуальные уроки с опытными преподавателями и доступ к уникальным материалам."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lfre8ow85s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Основной блок с информацией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 раздел, в котором описываются преимущества вашего продукта или услуги. Используйте: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Списки</w:t>
      </w:r>
      <w:r w:rsidDel="00000000" w:rsidR="00000000" w:rsidRPr="00000000">
        <w:rPr>
          <w:rtl w:val="0"/>
        </w:rPr>
        <w:t xml:space="preserve"> — для быстрого восприятия информации.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Картинки или видео</w:t>
      </w:r>
      <w:r w:rsidDel="00000000" w:rsidR="00000000" w:rsidRPr="00000000">
        <w:rPr>
          <w:rtl w:val="0"/>
        </w:rPr>
        <w:t xml:space="preserve"> — для визуализации.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Лендинг для онлайн-магазина товаров для фитнеса: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Бесплатная доставка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Качественные товары от известных брендов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Удобный возврат товара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Описание с изображениями товаров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7ogcjc6wkc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Отзывы клиентов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Социальное доказательство помогает повысить доверие. Разместите отзывы довольных клиентов или успешные кейсы.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"Я купил тренажёр и начал тренироваться дома. Уже через месяц заметил результаты!" — Ирина, 32 года.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kxp5ndzyul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2.5 Призыв к действию (CTA)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лендинге всегда должна быть кнопка с чётким призывом к действию. Она должна быть заметной и побуждать пользователя к действию.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"Записаться на курс", "Купить сейчас", "Получить скидку".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ybwcxhkaa1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2.6 Форма для сбора данных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ваша цель — сбор контактных данных, размещайте форму для ввода имени, телефона или email. Чем проще форма, тем выше шанс на её заполнение.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"Введите ваш email, чтобы получить скидку 10% на первый заказ!"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jnchn7l7fx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2.7 Оффер или предложение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Подтвердите ценность вашего предложения. Это могут быть бонусы, скидки, временные акции.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"Скидка 20% при заказе до конца месяца."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d7bv24uwcca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3. Дизайн лендинга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Лендинг должен быть простым, визуально привлекательным и ориентированным на целевое действие. Вот несколько принципов дизайна: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dgkods4wsgu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Минимализм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Используйте чистый и понятный дизайн. Уберите всё лишнее, чтобы не отвлекать пользователя от цели.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Лендинг для продажи абонементов в фитнес-клуб. Используйте фотографии, краткие тексты и яркую кнопку для записи.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9az9nbtgz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Цвета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Цветовая палитра должна соответствовать вашему бренду и вызывать нужные эмоции. Яркие цвета привлекают внимание, но важно, чтобы они не были раздражающими.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Для сайта, предлагающего курс по личностному росту, используйте спокойные цвета: светло-голубой, зелёный.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1parx190st6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Адаптивность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Лендинг должен хорошо отображаться на всех устройствах — от мобильных телефонов до ПК. Это важно для того, чтобы пользователи могли легко взаимодействовать с сайтом, независимо от того, с какого устройства они заходят.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klgxzdd5tkx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4. Создание лендинга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Теперь, когда у вас есть структура и идеи по дизайну, можно перейти к технической реализации.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yg0net0b0t1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Использование конструктора сайтов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вы не программист, самый быстрый и удобный способ — использовать конструктор лендингов. Это онлайн-платформы, которые позволяют создать сайт без знания кода.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Tilda</w:t>
      </w:r>
      <w:r w:rsidDel="00000000" w:rsidR="00000000" w:rsidRPr="00000000">
        <w:rPr>
          <w:rtl w:val="0"/>
        </w:rPr>
        <w:t xml:space="preserve"> — популярный конструктор, позволяющий создать стильный и удобный лендинг.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Wix</w:t>
      </w:r>
      <w:r w:rsidDel="00000000" w:rsidR="00000000" w:rsidRPr="00000000">
        <w:rPr>
          <w:rtl w:val="0"/>
        </w:rPr>
        <w:t xml:space="preserve"> — тоже подходящий инструмент для создания лендингов, который предоставляет готовые шаблоны.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Instapage</w:t>
      </w:r>
      <w:r w:rsidDel="00000000" w:rsidR="00000000" w:rsidRPr="00000000">
        <w:rPr>
          <w:rtl w:val="0"/>
        </w:rPr>
        <w:t xml:space="preserve"> — конструктор с множеством функций для маркетинговых целей.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Используя </w:t>
      </w:r>
      <w:r w:rsidDel="00000000" w:rsidR="00000000" w:rsidRPr="00000000">
        <w:rPr>
          <w:b w:val="1"/>
          <w:rtl w:val="0"/>
        </w:rPr>
        <w:t xml:space="preserve">Tilda</w:t>
      </w:r>
      <w:r w:rsidDel="00000000" w:rsidR="00000000" w:rsidRPr="00000000">
        <w:rPr>
          <w:rtl w:val="0"/>
        </w:rPr>
        <w:t xml:space="preserve">, можно легко собрать лендинг для консультационных услуг. Просто выберите шаблон, добавьте блоки с текстом, изображениями, форму для записи и кнопку с призывом к действию.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2f0wutgxrt3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Создание лендинга с нуля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у вас есть базовые знания в HTML, CSS и JavaScript, вы можете создать лендинг вручную. Это даёт больше гибкости и контроля.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 структуры страницы: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 lang="ru"&gt;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&lt;title&gt;Лендинг - Онлайн-курс&lt;/title&gt;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&lt;/head&gt;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&lt;header&gt;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&lt;h1&gt;Запишись на курс по веб-разработке!&lt;/h1&gt;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&lt;p&gt;Освой новую профессию за 3 месяца с опытными преподавателями.&lt;/p&gt;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&lt;/header&gt;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&lt;section id="features"&gt;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&lt;h2&gt;Преимущества курса&lt;/h2&gt;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&lt;ul&gt;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&lt;li&gt;Индивидуальные занятия&lt;/li&gt;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&lt;li&gt;Доступ к видео-урокам&lt;/li&gt;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&lt;li&gt;Работа с реальными проектами&lt;/li&gt;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&lt;/ul&gt;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&lt;/section&gt;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&lt;section id="cta"&gt;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&lt;button&gt;Записаться на курс&lt;/button&gt;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&lt;/section&gt;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&lt;footer&gt;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&lt;p&gt;Контакты: example@domain.com&lt;/p&gt;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&lt;/footer&gt;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&lt;/body&gt;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CSS для стилизации: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 {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margin: 0;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padding: 0;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background-color: #f4f4f4;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header {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background-color: #0088cc;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color: white;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padding: 40px;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text-align: center;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h1 {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font-size: 36px;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#cta button {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background-color: #ff6600;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color: white;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padding: 15px 30px;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border: none;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cursor: pointer;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font-size: 18px;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n9i5ndl3qdo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5. SEO и аналитика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того как сайт готов, важно настроить SEO (поисковую оптимизацию), чтобы ваш лендинг можно было найти в поисковых системах.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jfov6qlcch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SEO для лендинга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Используйте ключевые слова в заголовках и тексте, которые могут вводить ваши потенциальные пользователи.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Добавьте мета-описания и теги, чтобы поисковики понимали, о чём ваш сайт.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Для лендинга по продаже фитнес-программ добавьте мета-теги: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&lt;meta name="description" content="Купить программу для фитнеса, доступные онлайн-тренировки. Вся информация по курсу на нашем лендинге." /&gt;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rl4pce378cr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Аналитика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Настройте Google Analytics или Яндекс.Метрику, чтобы отслеживать, как пользователи взаимодействуют с вашим лендингом: какие страницы они посещают, на что кликают, сколько времени проводят на сайте.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m3erig6dij1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Заключение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Создание лендинга — это шаг за шагом процесс, включающий определение цели, проектирование структуры, разработку контента и дизайн, а также оптимизацию и анализ. Использование конструктора сайтов позволяет создать лендинг быстро и без необходимости в программировании. Важно, чтобы лендинг был простым, лаконичным, с чётким призывом к действию и ориентированным на потребности вашей аудитории.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