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9pifg7uojx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использованию «Личный кабинет предпринимателя»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«Личный кабинет предпринимателя»</w:t>
      </w:r>
      <w:r w:rsidDel="00000000" w:rsidR="00000000" w:rsidRPr="00000000">
        <w:rPr>
          <w:rtl w:val="0"/>
        </w:rPr>
        <w:t xml:space="preserve"> — это онлайн-сервис, предоставляемый налоговыми органами России, который позволяет предпринимателям и юридическим лицам удобно управлять налоговыми вопросами, подавать отчётности, оплачивать налоги и получать различные услуги от Федеральной налоговой службы (ФНС). В этом обучении мы рассмотрим основные возможности и шаги для эффективного использования личного кабинета предпринимателя.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iflr24ufr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Введение в «Личный кабинет предпринимателя»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ilxc6z8id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такое «Личный кабинет предпринимателя»?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Личный кабинет предпринимателя — это веб-платформа, через которую предприниматели могут взаимодействовать с налоговыми органами, подавать налоговые декларации, получать уведомления о задолженности, оплачивать налоги и многое другое. Сервис позволяет существенно упростить процессы, связанные с бизнес-налогами и отчетностью.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tsq8bry7e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Какие функции доступны в личном кабинете?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Подавать налоговые декларации (например, по НДС, налогу на прибыль, налогам для ИП).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Просматривать начисления и задолженности по налогам.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Оплачивать налоги и штрафы.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Получать уведомления о сроках подачи отчетности.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Задавать вопросы налоговым органам через форму обратной связи.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Изменять данные, связанные с регистрацией бизнеса.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Получать справки и выписки из реестра.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7kf1qzhvy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получить доступ к Личному кабинету предпринимателя?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доступа в Личный кабинет необходимо иметь </w:t>
      </w:r>
      <w:r w:rsidDel="00000000" w:rsidR="00000000" w:rsidRPr="00000000">
        <w:rPr>
          <w:b w:val="1"/>
          <w:rtl w:val="0"/>
        </w:rPr>
        <w:t xml:space="preserve">удостоверение личности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ИНН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b w:val="1"/>
          <w:rtl w:val="0"/>
        </w:rPr>
        <w:t xml:space="preserve">ЭЦП</w:t>
      </w:r>
      <w:r w:rsidDel="00000000" w:rsidR="00000000" w:rsidRPr="00000000">
        <w:rPr>
          <w:rtl w:val="0"/>
        </w:rPr>
        <w:t xml:space="preserve"> (если необходимо для подписания отчетности). Войти в личный кабинет можно через сайт ФНС России или портал Госуслуг.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8lmhs6s6s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Регистрация и вход в Личный кабинет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0e156gfj3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зарегистрироваться в Личном кабинете предпринимателя?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 официальный сайт ФНС России —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https://www.nalog.ru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выберите «Личный кабинет для ИП» (или для организации).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на кнопку «Зарегистрироваться» и следуйте инструкциям. Для регистрации понадобятся следующие данные: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ИНН предпринимателя.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Паспортные данные.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Электронная почта для связи.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подтверждения личности используйте вашу </w:t>
      </w:r>
      <w:r w:rsidDel="00000000" w:rsidR="00000000" w:rsidRPr="00000000">
        <w:rPr>
          <w:b w:val="1"/>
          <w:rtl w:val="0"/>
        </w:rPr>
        <w:t xml:space="preserve">ЭЦП</w:t>
      </w:r>
      <w:r w:rsidDel="00000000" w:rsidR="00000000" w:rsidRPr="00000000">
        <w:rPr>
          <w:rtl w:val="0"/>
        </w:rPr>
        <w:t xml:space="preserve"> или идентификацию через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rpwm6fcgg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войти в Личный кабинет?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регистрации и получения логина и пароля, перейдите на сайт ФНС.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ваш логин и пароль, которые были предоставлены при регистрации, либо воспользуйтесь входом через </w:t>
      </w:r>
      <w:r w:rsidDel="00000000" w:rsidR="00000000" w:rsidRPr="00000000">
        <w:rPr>
          <w:b w:val="1"/>
          <w:rtl w:val="0"/>
        </w:rPr>
        <w:t xml:space="preserve">Госуслуги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входа в кабинет, вы сможете использовать все функции и услуги.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ehs2sduxm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Основные функции Личного кабинета предпринимателя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co98xr5cg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подать налоговые декларации?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раздел </w:t>
      </w:r>
      <w:r w:rsidDel="00000000" w:rsidR="00000000" w:rsidRPr="00000000">
        <w:rPr>
          <w:b w:val="1"/>
          <w:rtl w:val="0"/>
        </w:rPr>
        <w:t xml:space="preserve">«Отчётность»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нужную форму декларации (например, для ИП — по налогу на доходы или НДС).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Заполните форму, указав все необходимые данные, и прикрепите требуемые документы.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заполнения декларации, подайте её через кнопку «Отправить». Для подписания можно использовать вашу ЭЦП.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9gt3y7zwe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отслеживать задолженности и уплату налогов?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«Налоги»</w:t>
      </w:r>
      <w:r w:rsidDel="00000000" w:rsidR="00000000" w:rsidRPr="00000000">
        <w:rPr>
          <w:rtl w:val="0"/>
        </w:rPr>
        <w:t xml:space="preserve"> вы можете увидеть информацию о начисленных налогах, сроках их уплаты и текущей задолженности.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также получите уведомления о приближающихся сроках оплаты.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оплаты налогов можно использовать сервисы онлайн-банков или через личный кабинет.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613k59qbi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заплатить налоги?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«Платежи»</w:t>
      </w:r>
      <w:r w:rsidDel="00000000" w:rsidR="00000000" w:rsidRPr="00000000">
        <w:rPr>
          <w:rtl w:val="0"/>
        </w:rPr>
        <w:t xml:space="preserve"> отображаются все доступные к оплате налоги.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налог, который необходимо оплатить, и нажмите «Оплатить».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Подтвердите платёж через ваш онлайн-банк или выберите другие доступные способы оплаты (например, через систему электронных кошельков).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arn8xy9dw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получить справки и выписки?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«Справки»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«Выписки»</w:t>
      </w:r>
      <w:r w:rsidDel="00000000" w:rsidR="00000000" w:rsidRPr="00000000">
        <w:rPr>
          <w:rtl w:val="0"/>
        </w:rPr>
        <w:t xml:space="preserve"> можно заказать официальные документы: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Справка об отсутствии задолженности.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Выписка из реестра ИП или юридического лица.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нужный документ и отправьте запрос на получение.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qpuzoiqimt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Как работать с уведомлениями и сроками подачи отчетности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t4ml4pa1u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уведомления о сроках отчетности и платежах?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раздел </w:t>
      </w:r>
      <w:r w:rsidDel="00000000" w:rsidR="00000000" w:rsidRPr="00000000">
        <w:rPr>
          <w:b w:val="1"/>
          <w:rtl w:val="0"/>
        </w:rPr>
        <w:t xml:space="preserve">«Уведомления»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Включите уведомления о предстоящих сроках подачи отчетности и оплате налогов.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получать уведомления через SMS, email или в приложении Госуслуг.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uhxqsq7bb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отслеживать изменения в законодательстве?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«Новости»</w:t>
      </w:r>
      <w:r w:rsidDel="00000000" w:rsidR="00000000" w:rsidRPr="00000000">
        <w:rPr>
          <w:rtl w:val="0"/>
        </w:rPr>
        <w:t xml:space="preserve"> ФНС публикует актуальную информацию о изменениях в законодательстве, налоговых ставках и новых правилах.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Рекомендуется регулярно проверять этот раздел, чтобы быть в курсе всех нововведений.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otdbpcz2y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Как взаимодействовать с налоговыми органами через Личный кабинет?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o9fmgn9hb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задать вопрос или получить консультацию?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«Обратная связь»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«Вопросы и ответы»</w:t>
      </w:r>
      <w:r w:rsidDel="00000000" w:rsidR="00000000" w:rsidRPr="00000000">
        <w:rPr>
          <w:rtl w:val="0"/>
        </w:rPr>
        <w:t xml:space="preserve"> можно отправить запрос в налоговую службу.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Оформите вопрос через форму обратной связи, описав вашу проблему или запрос. В течение нескольких дней вы получите ответ от представителей налоговых органов.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4gf3x6hbr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подать жалобу или запрос на уточнение информации?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«Жалобы и обращения»</w:t>
      </w:r>
      <w:r w:rsidDel="00000000" w:rsidR="00000000" w:rsidRPr="00000000">
        <w:rPr>
          <w:rtl w:val="0"/>
        </w:rPr>
        <w:t xml:space="preserve"> вы можете подать заявку на уточнение или решение возникшей проблемы.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обращения фиксируются, и вы получите ответ в установленный срок.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jg7zg5zz1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Как использовать дополнительные услуги и возможности?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jdd1rocoj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изменить данные о бизнесе?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Личном кабинете можно обновить информацию о деятельности, такую как адрес регистрации, вид деятельности, смена контактных данных и т.д.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внесения изменений нужно выбрать раздел </w:t>
      </w:r>
      <w:r w:rsidDel="00000000" w:rsidR="00000000" w:rsidRPr="00000000">
        <w:rPr>
          <w:b w:val="1"/>
          <w:rtl w:val="0"/>
        </w:rPr>
        <w:t xml:space="preserve">«Изменить данные»</w:t>
      </w:r>
      <w:r w:rsidDel="00000000" w:rsidR="00000000" w:rsidRPr="00000000">
        <w:rPr>
          <w:rtl w:val="0"/>
        </w:rPr>
        <w:t xml:space="preserve"> и следовать инструкциям.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wnadp2szx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оформить или прекратить регистрацию в качестве ИП?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разделе </w:t>
      </w:r>
      <w:r w:rsidDel="00000000" w:rsidR="00000000" w:rsidRPr="00000000">
        <w:rPr>
          <w:b w:val="1"/>
          <w:rtl w:val="0"/>
        </w:rPr>
        <w:t xml:space="preserve">«Регистрация»</w:t>
      </w:r>
      <w:r w:rsidDel="00000000" w:rsidR="00000000" w:rsidRPr="00000000">
        <w:rPr>
          <w:rtl w:val="0"/>
        </w:rPr>
        <w:t xml:space="preserve"> доступны опции для оформления ИП или ликвидации бизнеса.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Заполните форму и следуйте шагам для регистрации нового ИП или завершения деятельности.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x5otwproy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Часто задаваемые вопросы (FAQ)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Можно ли использовать Личный кабинет для всех типов налогов?</w:t>
      </w:r>
      <w:r w:rsidDel="00000000" w:rsidR="00000000" w:rsidRPr="00000000">
        <w:rPr>
          <w:rtl w:val="0"/>
        </w:rPr>
        <w:t xml:space="preserve"> Да, Личный кабинет позволяет работать с налогами для всех категорий предпринимателей, включая ИП и юридические лица.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Нужна ли электронная подпись для работы с Личным кабинетом?</w:t>
      </w:r>
      <w:r w:rsidDel="00000000" w:rsidR="00000000" w:rsidRPr="00000000">
        <w:rPr>
          <w:rtl w:val="0"/>
        </w:rPr>
        <w:t xml:space="preserve"> ЭЦП требуется для подписания отчетности и деклараций, а также для использования некоторых дополнительных функций. Однако для простого просмотра налоговых данных подпись не требуется.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узнать, если я допустил ошибку в отчете?</w:t>
      </w:r>
      <w:r w:rsidDel="00000000" w:rsidR="00000000" w:rsidRPr="00000000">
        <w:rPr>
          <w:rtl w:val="0"/>
        </w:rPr>
        <w:t xml:space="preserve"> Если в вашей декларации были ошибки, вы получите уведомление от налоговой службы. Также вы можете проверить статус поданных документов в разделе «Отчётность» и внести коррективы.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rq3t7gv57f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Личный кабинет предпринимателя — это мощный инструмент для упрощения взаимодействия с налоговыми органами. С помощью этого сервиса вы можете легко управлять отчетностью, оплатой налогов и получать все необходимые справки и выписки, не выходя из дома. Регулярно проверяйте уведомления и используйте все доступные функции для эффективного ведения бизнеса.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log.ru" TargetMode="External"/><Relationship Id="rId7" Type="http://schemas.openxmlformats.org/officeDocument/2006/relationships/hyperlink" Target="https://www.nalo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