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8B52" w14:textId="41060AD9" w:rsidR="000468F6" w:rsidRPr="004E5EA3" w:rsidRDefault="00D31C7A">
      <w:pPr>
        <w:rPr>
          <w:b/>
          <w:bCs/>
          <w:sz w:val="32"/>
          <w:szCs w:val="32"/>
        </w:rPr>
      </w:pPr>
      <w:r w:rsidRPr="004E5EA3">
        <w:rPr>
          <w:b/>
          <w:bCs/>
          <w:sz w:val="32"/>
          <w:szCs w:val="32"/>
        </w:rPr>
        <w:t>Setting up Kafka Cluster</w:t>
      </w:r>
    </w:p>
    <w:p w14:paraId="3EB1EAEC" w14:textId="7B534453" w:rsidR="00D31C7A" w:rsidRDefault="00D31C7A">
      <w:r>
        <w:t>About: Open source for building messaging and streaming services</w:t>
      </w:r>
    </w:p>
    <w:p w14:paraId="2F5993A0" w14:textId="01334F2B" w:rsidR="00F455A6" w:rsidRDefault="00F455A6" w:rsidP="00F455A6">
      <w:pPr>
        <w:pStyle w:val="ListParagraph"/>
        <w:numPr>
          <w:ilvl w:val="0"/>
          <w:numId w:val="2"/>
        </w:numPr>
      </w:pPr>
      <w:r>
        <w:t>Small events, eliminates batch jobs (associated with data loss)</w:t>
      </w:r>
    </w:p>
    <w:p w14:paraId="70C742D0" w14:textId="3A2A82A6" w:rsidR="00F455A6" w:rsidRDefault="00F455A6" w:rsidP="00F455A6">
      <w:pPr>
        <w:pStyle w:val="ListParagraph"/>
        <w:numPr>
          <w:ilvl w:val="0"/>
          <w:numId w:val="2"/>
        </w:numPr>
      </w:pPr>
      <w:r>
        <w:t xml:space="preserve">Low latency </w:t>
      </w:r>
    </w:p>
    <w:p w14:paraId="4A2F9695" w14:textId="5FF7E32D" w:rsidR="0051216A" w:rsidRDefault="0051216A" w:rsidP="0051216A">
      <w:r>
        <w:t>Amazon Managed Streaming for Apache Kafka (MSK)</w:t>
      </w:r>
    </w:p>
    <w:p w14:paraId="45F857CD" w14:textId="037956D2" w:rsidR="0051216A" w:rsidRDefault="0051216A" w:rsidP="0051216A">
      <w:pPr>
        <w:pStyle w:val="ListParagraph"/>
        <w:numPr>
          <w:ilvl w:val="0"/>
          <w:numId w:val="2"/>
        </w:numPr>
      </w:pPr>
      <w:r>
        <w:t>Easiest approach</w:t>
      </w:r>
    </w:p>
    <w:p w14:paraId="7F8FC3FD" w14:textId="5EF92A23" w:rsidR="0051216A" w:rsidRDefault="0051216A" w:rsidP="0051216A">
      <w:pPr>
        <w:pStyle w:val="ListParagraph"/>
        <w:numPr>
          <w:ilvl w:val="0"/>
          <w:numId w:val="2"/>
        </w:numPr>
      </w:pPr>
      <w:r>
        <w:t>Managed service that manages the operational overhead</w:t>
      </w:r>
    </w:p>
    <w:p w14:paraId="78FC5639" w14:textId="378A2A91" w:rsidR="0051216A" w:rsidRDefault="0051216A" w:rsidP="0051216A">
      <w:pPr>
        <w:pStyle w:val="ListParagraph"/>
        <w:numPr>
          <w:ilvl w:val="0"/>
          <w:numId w:val="2"/>
        </w:numPr>
      </w:pPr>
      <w:r w:rsidRPr="0051216A">
        <w:rPr>
          <w:b/>
          <w:bCs/>
        </w:rPr>
        <w:t>Create a Cluster</w:t>
      </w:r>
      <w:r>
        <w:t xml:space="preserve"> via AWS Console or CLI (Command Line)</w:t>
      </w:r>
    </w:p>
    <w:p w14:paraId="1C9DE6D9" w14:textId="3D81A79E" w:rsidR="00D31C7A" w:rsidRDefault="0051216A" w:rsidP="0051216A">
      <w:r>
        <w:t>From The Console</w:t>
      </w:r>
    </w:p>
    <w:p w14:paraId="32082EF1" w14:textId="3DBBBF15" w:rsidR="00954BB2" w:rsidRPr="00954BB2" w:rsidRDefault="00954BB2" w:rsidP="0051216A">
      <w:pPr>
        <w:rPr>
          <w:i/>
          <w:iCs/>
          <w:sz w:val="24"/>
          <w:szCs w:val="24"/>
        </w:rPr>
      </w:pPr>
      <w:r w:rsidRPr="00954BB2">
        <w:rPr>
          <w:i/>
          <w:iCs/>
          <w:sz w:val="24"/>
          <w:szCs w:val="24"/>
        </w:rPr>
        <w:t>Cluster Settings</w:t>
      </w:r>
    </w:p>
    <w:p w14:paraId="2CD70E36" w14:textId="76D7E068" w:rsidR="0051216A" w:rsidRDefault="006E19F7" w:rsidP="0051216A">
      <w:pPr>
        <w:pStyle w:val="ListParagraph"/>
        <w:numPr>
          <w:ilvl w:val="0"/>
          <w:numId w:val="3"/>
        </w:numPr>
      </w:pPr>
      <w:r>
        <w:t xml:space="preserve">Go to services and select “MSK” </w:t>
      </w:r>
    </w:p>
    <w:p w14:paraId="1A7658B0" w14:textId="6185426E" w:rsidR="006E19F7" w:rsidRDefault="006E19F7" w:rsidP="006E19F7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1D3615ED" wp14:editId="03FF784A">
            <wp:extent cx="4158615" cy="1044096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751" cy="105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4242" w14:textId="0BDF001D" w:rsidR="006E19F7" w:rsidRDefault="006E19F7" w:rsidP="0051216A">
      <w:pPr>
        <w:pStyle w:val="ListParagraph"/>
        <w:numPr>
          <w:ilvl w:val="0"/>
          <w:numId w:val="3"/>
        </w:numPr>
      </w:pPr>
      <w:r>
        <w:t xml:space="preserve">Click on “Create Cluster </w:t>
      </w:r>
    </w:p>
    <w:p w14:paraId="2446264A" w14:textId="3E952112" w:rsidR="006E19F7" w:rsidRDefault="006E19F7" w:rsidP="006E19F7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0139607C" wp14:editId="176ADD87">
            <wp:extent cx="2463800" cy="112619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125" cy="113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2410" w14:textId="40E0B206" w:rsidR="006E19F7" w:rsidRDefault="006E19F7" w:rsidP="006E19F7">
      <w:pPr>
        <w:pStyle w:val="ListParagraph"/>
        <w:numPr>
          <w:ilvl w:val="0"/>
          <w:numId w:val="3"/>
        </w:numPr>
      </w:pPr>
      <w:r>
        <w:t>Select “Quick Create” or “</w:t>
      </w:r>
      <w:r w:rsidRPr="004E5EA3">
        <w:rPr>
          <w:b/>
          <w:bCs/>
        </w:rPr>
        <w:t>Custom Create</w:t>
      </w:r>
      <w:r>
        <w:t>”</w:t>
      </w:r>
    </w:p>
    <w:p w14:paraId="593F29C9" w14:textId="414736B7" w:rsidR="006E19F7" w:rsidRDefault="006E19F7" w:rsidP="006E19F7">
      <w:pPr>
        <w:pStyle w:val="ListParagraph"/>
        <w:numPr>
          <w:ilvl w:val="1"/>
          <w:numId w:val="3"/>
        </w:numPr>
      </w:pPr>
      <w:r>
        <w:t>Quick Create – best for starter cluster, automates certain preferences</w:t>
      </w:r>
    </w:p>
    <w:p w14:paraId="0F286512" w14:textId="7D214F3D" w:rsidR="006E19F7" w:rsidRDefault="006E19F7" w:rsidP="006E19F7">
      <w:pPr>
        <w:pStyle w:val="ListParagraph"/>
        <w:numPr>
          <w:ilvl w:val="1"/>
          <w:numId w:val="3"/>
        </w:numPr>
      </w:pPr>
      <w:r>
        <w:t>Custom Create – gives full access to specify all settings</w:t>
      </w:r>
    </w:p>
    <w:p w14:paraId="2DA8B40A" w14:textId="76423BD3" w:rsidR="00302072" w:rsidRDefault="00302072" w:rsidP="006E19F7">
      <w:pPr>
        <w:pStyle w:val="ListParagraph"/>
        <w:numPr>
          <w:ilvl w:val="0"/>
          <w:numId w:val="3"/>
        </w:numPr>
      </w:pPr>
      <w:r>
        <w:t>Name the Cluster</w:t>
      </w:r>
    </w:p>
    <w:p w14:paraId="36EC1B0B" w14:textId="28EC3282" w:rsidR="00302072" w:rsidRDefault="00302072" w:rsidP="006E19F7">
      <w:pPr>
        <w:pStyle w:val="ListParagraph"/>
        <w:numPr>
          <w:ilvl w:val="0"/>
          <w:numId w:val="3"/>
        </w:numPr>
      </w:pPr>
      <w:r>
        <w:t xml:space="preserve">Select </w:t>
      </w:r>
      <w:r w:rsidRPr="00302072">
        <w:rPr>
          <w:b/>
          <w:bCs/>
        </w:rPr>
        <w:t>“Provisioned”</w:t>
      </w:r>
      <w:r w:rsidRPr="00302072">
        <w:t xml:space="preserve"> or</w:t>
      </w:r>
      <w:r w:rsidRPr="00302072">
        <w:rPr>
          <w:b/>
          <w:bCs/>
        </w:rPr>
        <w:t xml:space="preserve"> </w:t>
      </w:r>
      <w:r>
        <w:t>“Serverless”</w:t>
      </w:r>
    </w:p>
    <w:p w14:paraId="158276C3" w14:textId="586EEBF8" w:rsidR="00302072" w:rsidRDefault="00302072" w:rsidP="00302072">
      <w:pPr>
        <w:pStyle w:val="ListParagraph"/>
        <w:numPr>
          <w:ilvl w:val="1"/>
          <w:numId w:val="3"/>
        </w:numPr>
      </w:pPr>
      <w:r>
        <w:t xml:space="preserve">Serverless – AWS auto scales broker size for you </w:t>
      </w:r>
    </w:p>
    <w:p w14:paraId="6F4AE891" w14:textId="4B3E6FF5" w:rsidR="00302072" w:rsidRDefault="00302072" w:rsidP="00302072">
      <w:pPr>
        <w:pStyle w:val="ListParagraph"/>
        <w:numPr>
          <w:ilvl w:val="1"/>
          <w:numId w:val="3"/>
        </w:numPr>
      </w:pPr>
      <w:r>
        <w:t>Provisioned – allows you to determine the number/size of brokers (determines performance)</w:t>
      </w:r>
    </w:p>
    <w:p w14:paraId="1BF40C88" w14:textId="192A087B" w:rsidR="00302072" w:rsidRDefault="00302072" w:rsidP="00302072">
      <w:pPr>
        <w:pStyle w:val="ListParagraph"/>
        <w:numPr>
          <w:ilvl w:val="0"/>
          <w:numId w:val="3"/>
        </w:numPr>
      </w:pPr>
      <w:r>
        <w:t xml:space="preserve">Select Kafka version type </w:t>
      </w:r>
    </w:p>
    <w:p w14:paraId="404D8322" w14:textId="3559D888" w:rsidR="00302072" w:rsidRDefault="009D2565" w:rsidP="00302072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8AF57F1" wp14:editId="10603924">
            <wp:simplePos x="0" y="0"/>
            <wp:positionH relativeFrom="column">
              <wp:posOffset>3044020</wp:posOffset>
            </wp:positionH>
            <wp:positionV relativeFrom="paragraph">
              <wp:posOffset>3483</wp:posOffset>
            </wp:positionV>
            <wp:extent cx="3345180" cy="2053590"/>
            <wp:effectExtent l="0" t="0" r="7620" b="3810"/>
            <wp:wrapTight wrapText="bothSides">
              <wp:wrapPolygon edited="0">
                <wp:start x="0" y="0"/>
                <wp:lineTo x="0" y="21440"/>
                <wp:lineTo x="21526" y="21440"/>
                <wp:lineTo x="21526" y="0"/>
                <wp:lineTo x="0" y="0"/>
              </wp:wrapPolygon>
            </wp:wrapTight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072">
        <w:t xml:space="preserve">opt for most recent </w:t>
      </w:r>
    </w:p>
    <w:p w14:paraId="55F3A12F" w14:textId="4659DCBB" w:rsidR="00CE6721" w:rsidRDefault="00302072" w:rsidP="00CE6721">
      <w:pPr>
        <w:pStyle w:val="ListParagraph"/>
        <w:numPr>
          <w:ilvl w:val="0"/>
          <w:numId w:val="3"/>
        </w:numPr>
      </w:pPr>
      <w:r>
        <w:t>Brokers</w:t>
      </w:r>
    </w:p>
    <w:p w14:paraId="334C4C6C" w14:textId="5606388B" w:rsidR="00CE6721" w:rsidRDefault="00CE6721" w:rsidP="00CE6721">
      <w:pPr>
        <w:pStyle w:val="ListParagraph"/>
        <w:numPr>
          <w:ilvl w:val="1"/>
          <w:numId w:val="6"/>
        </w:numPr>
      </w:pPr>
      <w:r>
        <w:t>Select a broker type (determines compute capability)</w:t>
      </w:r>
    </w:p>
    <w:p w14:paraId="111C8F92" w14:textId="69732E96" w:rsidR="00CE6721" w:rsidRDefault="00CE6721" w:rsidP="00CE6721">
      <w:pPr>
        <w:pStyle w:val="ListParagraph"/>
        <w:numPr>
          <w:ilvl w:val="1"/>
          <w:numId w:val="6"/>
        </w:numPr>
      </w:pPr>
      <w:r>
        <w:t>Select a # of Availability Zones (AZ)</w:t>
      </w:r>
      <w:r w:rsidRPr="00CE6721">
        <w:rPr>
          <w:noProof/>
        </w:rPr>
        <w:t xml:space="preserve"> </w:t>
      </w:r>
    </w:p>
    <w:p w14:paraId="0B6EC370" w14:textId="2FED6FC6" w:rsidR="00CE6721" w:rsidRDefault="00CE6721" w:rsidP="00CE6721">
      <w:pPr>
        <w:pStyle w:val="ListParagraph"/>
        <w:numPr>
          <w:ilvl w:val="1"/>
          <w:numId w:val="6"/>
        </w:numPr>
      </w:pPr>
      <w:r>
        <w:t>Select # of brokers for each AZ</w:t>
      </w:r>
    </w:p>
    <w:p w14:paraId="37640C9F" w14:textId="640651AF" w:rsidR="00CE6721" w:rsidRDefault="00CE6721" w:rsidP="00CE6721">
      <w:pPr>
        <w:pStyle w:val="ListParagraph"/>
        <w:numPr>
          <w:ilvl w:val="0"/>
          <w:numId w:val="3"/>
        </w:numPr>
      </w:pPr>
      <w:r>
        <w:t>Storage</w:t>
      </w:r>
    </w:p>
    <w:p w14:paraId="1F1A0187" w14:textId="47B84B81" w:rsidR="00954BB2" w:rsidRDefault="00954BB2" w:rsidP="00954BB2">
      <w:pPr>
        <w:pStyle w:val="ListParagraph"/>
        <w:numPr>
          <w:ilvl w:val="1"/>
          <w:numId w:val="3"/>
        </w:numPr>
      </w:pPr>
      <w:r>
        <w:t>Choose EBS Storage per Broker</w:t>
      </w:r>
    </w:p>
    <w:p w14:paraId="6A8FB44E" w14:textId="18EFD012" w:rsidR="00954BB2" w:rsidRDefault="00954BB2" w:rsidP="00954BB2">
      <w:pPr>
        <w:pStyle w:val="ListParagraph"/>
        <w:numPr>
          <w:ilvl w:val="2"/>
          <w:numId w:val="3"/>
        </w:numPr>
      </w:pPr>
      <w:r>
        <w:t xml:space="preserve">Note* Storage can be increased but </w:t>
      </w:r>
      <w:r w:rsidRPr="00954BB2">
        <w:rPr>
          <w:b/>
          <w:bCs/>
        </w:rPr>
        <w:t>cannot be decreased</w:t>
      </w:r>
      <w:r>
        <w:t xml:space="preserve"> after creation</w:t>
      </w:r>
    </w:p>
    <w:p w14:paraId="430E06A6" w14:textId="1D8B950A" w:rsidR="00954BB2" w:rsidRDefault="00954BB2" w:rsidP="00954BB2">
      <w:pPr>
        <w:pStyle w:val="ListParagraph"/>
        <w:numPr>
          <w:ilvl w:val="0"/>
          <w:numId w:val="3"/>
        </w:numPr>
      </w:pPr>
      <w:r>
        <w:t xml:space="preserve">Select Default Configuration or Custom Configuration </w:t>
      </w:r>
    </w:p>
    <w:p w14:paraId="59059711" w14:textId="0EE16439" w:rsidR="00954BB2" w:rsidRPr="00954BB2" w:rsidRDefault="009D2565" w:rsidP="00954BB2">
      <w:pPr>
        <w:rPr>
          <w:i/>
          <w:iCs/>
          <w:sz w:val="24"/>
          <w:szCs w:val="24"/>
        </w:rPr>
      </w:pPr>
      <w:r w:rsidRPr="00954BB2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27833AB" wp14:editId="2C2D5798">
            <wp:simplePos x="0" y="0"/>
            <wp:positionH relativeFrom="column">
              <wp:posOffset>2910205</wp:posOffset>
            </wp:positionH>
            <wp:positionV relativeFrom="paragraph">
              <wp:posOffset>130810</wp:posOffset>
            </wp:positionV>
            <wp:extent cx="3835400" cy="1777365"/>
            <wp:effectExtent l="0" t="0" r="0" b="0"/>
            <wp:wrapTight wrapText="bothSides">
              <wp:wrapPolygon edited="0">
                <wp:start x="0" y="0"/>
                <wp:lineTo x="0" y="21299"/>
                <wp:lineTo x="21457" y="21299"/>
                <wp:lineTo x="2145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BB2" w:rsidRPr="00954BB2">
        <w:rPr>
          <w:i/>
          <w:iCs/>
          <w:sz w:val="24"/>
          <w:szCs w:val="24"/>
        </w:rPr>
        <w:t xml:space="preserve">Networking Settings </w:t>
      </w:r>
    </w:p>
    <w:p w14:paraId="05C48C14" w14:textId="05053132" w:rsidR="00954BB2" w:rsidRDefault="00954BB2" w:rsidP="00954BB2">
      <w:pPr>
        <w:pStyle w:val="ListParagraph"/>
        <w:numPr>
          <w:ilvl w:val="0"/>
          <w:numId w:val="3"/>
        </w:numPr>
      </w:pPr>
      <w:r>
        <w:t xml:space="preserve">Select the </w:t>
      </w:r>
      <w:r w:rsidRPr="00954BB2">
        <w:rPr>
          <w:b/>
          <w:bCs/>
        </w:rPr>
        <w:t xml:space="preserve">VPC </w:t>
      </w:r>
      <w:r>
        <w:t xml:space="preserve">you will be deploying in – your virtual network environment </w:t>
      </w:r>
    </w:p>
    <w:p w14:paraId="2B9C440C" w14:textId="5A289A67" w:rsidR="004E5EA3" w:rsidRDefault="004E5EA3" w:rsidP="004E5EA3">
      <w:pPr>
        <w:pStyle w:val="ListParagraph"/>
        <w:numPr>
          <w:ilvl w:val="1"/>
          <w:numId w:val="3"/>
        </w:numPr>
      </w:pPr>
      <w:r>
        <w:t xml:space="preserve">Note* This </w:t>
      </w:r>
      <w:r w:rsidRPr="004E5EA3">
        <w:rPr>
          <w:b/>
          <w:bCs/>
        </w:rPr>
        <w:t xml:space="preserve">cannot be changed </w:t>
      </w:r>
      <w:r>
        <w:t>after creation</w:t>
      </w:r>
    </w:p>
    <w:p w14:paraId="0481CC06" w14:textId="06826835" w:rsidR="00954BB2" w:rsidRDefault="00954BB2" w:rsidP="00954BB2">
      <w:pPr>
        <w:pStyle w:val="ListParagraph"/>
        <w:numPr>
          <w:ilvl w:val="0"/>
          <w:numId w:val="3"/>
        </w:numPr>
      </w:pPr>
      <w:r>
        <w:t xml:space="preserve">Next, select </w:t>
      </w:r>
      <w:r w:rsidRPr="00954BB2">
        <w:rPr>
          <w:b/>
          <w:bCs/>
        </w:rPr>
        <w:t>Availability Zones</w:t>
      </w:r>
      <w:r>
        <w:t xml:space="preserve"> (AZs) and corresponding </w:t>
      </w:r>
      <w:r>
        <w:rPr>
          <w:b/>
          <w:bCs/>
        </w:rPr>
        <w:t>S</w:t>
      </w:r>
      <w:r w:rsidRPr="00954BB2">
        <w:rPr>
          <w:b/>
          <w:bCs/>
        </w:rPr>
        <w:t>ubnets</w:t>
      </w:r>
      <w:r>
        <w:t xml:space="preserve"> for Brokers to be deployed in </w:t>
      </w:r>
    </w:p>
    <w:p w14:paraId="3A65B95B" w14:textId="1FD3C68B" w:rsidR="00954BB2" w:rsidRDefault="004E5EA3" w:rsidP="00954BB2">
      <w:pPr>
        <w:pStyle w:val="ListParagraph"/>
        <w:numPr>
          <w:ilvl w:val="0"/>
          <w:numId w:val="3"/>
        </w:numPr>
      </w:pPr>
      <w:r>
        <w:t>Select “Security Group’s”</w:t>
      </w:r>
    </w:p>
    <w:p w14:paraId="00A48C74" w14:textId="22A0530B" w:rsidR="004E5EA3" w:rsidRDefault="004E5EA3" w:rsidP="004E5EA3">
      <w:pPr>
        <w:pStyle w:val="ListParagraph"/>
        <w:numPr>
          <w:ilvl w:val="1"/>
          <w:numId w:val="3"/>
        </w:numPr>
      </w:pPr>
      <w:r>
        <w:t>Allow groups of resources to have the same inbound/outbound rules/policies</w:t>
      </w:r>
    </w:p>
    <w:p w14:paraId="5FA8FD02" w14:textId="1EA00DFE" w:rsidR="004E5EA3" w:rsidRPr="004E5EA3" w:rsidRDefault="009D2565" w:rsidP="004E5EA3">
      <w:pPr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D1EF9A" wp14:editId="5AC03B4B">
            <wp:simplePos x="0" y="0"/>
            <wp:positionH relativeFrom="margin">
              <wp:posOffset>2806700</wp:posOffset>
            </wp:positionH>
            <wp:positionV relativeFrom="paragraph">
              <wp:posOffset>11430</wp:posOffset>
            </wp:positionV>
            <wp:extent cx="3584575" cy="1879600"/>
            <wp:effectExtent l="0" t="0" r="0" b="6350"/>
            <wp:wrapTight wrapText="bothSides">
              <wp:wrapPolygon edited="0">
                <wp:start x="0" y="0"/>
                <wp:lineTo x="0" y="21454"/>
                <wp:lineTo x="21466" y="21454"/>
                <wp:lineTo x="21466" y="0"/>
                <wp:lineTo x="0" y="0"/>
              </wp:wrapPolygon>
            </wp:wrapTight>
            <wp:docPr id="6" name="Picture 6" descr="Text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, 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EA3" w:rsidRPr="004E5EA3">
        <w:rPr>
          <w:i/>
          <w:iCs/>
          <w:sz w:val="24"/>
          <w:szCs w:val="24"/>
        </w:rPr>
        <w:t>Security</w:t>
      </w:r>
      <w:r w:rsidR="004E5EA3">
        <w:rPr>
          <w:i/>
          <w:iCs/>
          <w:sz w:val="24"/>
          <w:szCs w:val="24"/>
        </w:rPr>
        <w:t xml:space="preserve"> Settings</w:t>
      </w:r>
    </w:p>
    <w:p w14:paraId="192CE612" w14:textId="08298000" w:rsidR="004E5EA3" w:rsidRDefault="00ED3DD0" w:rsidP="004E5EA3">
      <w:pPr>
        <w:pStyle w:val="ListParagraph"/>
        <w:numPr>
          <w:ilvl w:val="0"/>
          <w:numId w:val="3"/>
        </w:numPr>
      </w:pPr>
      <w:r>
        <w:t>Access Control</w:t>
      </w:r>
    </w:p>
    <w:p w14:paraId="4175ACCA" w14:textId="7F58FC50" w:rsidR="009D2565" w:rsidRDefault="009D2565" w:rsidP="009D2565">
      <w:pPr>
        <w:pStyle w:val="ListParagraph"/>
        <w:numPr>
          <w:ilvl w:val="1"/>
          <w:numId w:val="3"/>
        </w:numPr>
      </w:pPr>
      <w:r>
        <w:t xml:space="preserve">Select an access control option </w:t>
      </w:r>
    </w:p>
    <w:p w14:paraId="3D6B97FC" w14:textId="084EFD16" w:rsidR="009D2565" w:rsidRDefault="009D2565" w:rsidP="009D2565">
      <w:pPr>
        <w:pStyle w:val="ListParagraph"/>
        <w:numPr>
          <w:ilvl w:val="2"/>
          <w:numId w:val="3"/>
        </w:numPr>
      </w:pPr>
      <w:r>
        <w:t>Unauthenticated – no controls</w:t>
      </w:r>
    </w:p>
    <w:p w14:paraId="594FD91B" w14:textId="7DCB001E" w:rsidR="009D2565" w:rsidRDefault="009D2565" w:rsidP="009D2565">
      <w:pPr>
        <w:pStyle w:val="ListParagraph"/>
        <w:numPr>
          <w:ilvl w:val="2"/>
          <w:numId w:val="3"/>
        </w:numPr>
      </w:pPr>
      <w:r>
        <w:t>IAM – identifies users and gives specific role-based policies</w:t>
      </w:r>
    </w:p>
    <w:p w14:paraId="7C6792C6" w14:textId="499F083D" w:rsidR="009D2565" w:rsidRDefault="009D2565" w:rsidP="009D2565">
      <w:pPr>
        <w:pStyle w:val="ListParagraph"/>
        <w:ind w:left="1440"/>
      </w:pPr>
    </w:p>
    <w:p w14:paraId="5298FB2D" w14:textId="62863CF5" w:rsidR="00ED3DD0" w:rsidRDefault="00ED3DD0" w:rsidP="004E5EA3">
      <w:pPr>
        <w:pStyle w:val="ListParagraph"/>
        <w:numPr>
          <w:ilvl w:val="0"/>
          <w:numId w:val="3"/>
        </w:numPr>
      </w:pPr>
      <w:r>
        <w:t xml:space="preserve">Encryption </w:t>
      </w:r>
    </w:p>
    <w:p w14:paraId="52DD5B91" w14:textId="60B5DFCD" w:rsidR="009D2565" w:rsidRDefault="009D2565" w:rsidP="009D2565">
      <w:pPr>
        <w:pStyle w:val="ListParagraph"/>
        <w:numPr>
          <w:ilvl w:val="1"/>
          <w:numId w:val="3"/>
        </w:numPr>
      </w:pPr>
      <w:r>
        <w:t>Select “TLS Encryption” between clients and brokers</w:t>
      </w:r>
    </w:p>
    <w:p w14:paraId="3C57B827" w14:textId="08A33CE4" w:rsidR="009D2565" w:rsidRDefault="009D2565" w:rsidP="009D2565">
      <w:pPr>
        <w:pStyle w:val="ListParagraph"/>
        <w:numPr>
          <w:ilvl w:val="2"/>
          <w:numId w:val="3"/>
        </w:numPr>
      </w:pPr>
      <w:r>
        <w:t>This is required when using IAM</w:t>
      </w:r>
    </w:p>
    <w:p w14:paraId="662B48E4" w14:textId="10C8A30D" w:rsidR="009D2565" w:rsidRDefault="009D2565" w:rsidP="009D2565">
      <w:pPr>
        <w:pStyle w:val="ListParagraph"/>
        <w:numPr>
          <w:ilvl w:val="1"/>
          <w:numId w:val="3"/>
        </w:numPr>
      </w:pPr>
      <w:r>
        <w:t>Encryption data at rest</w:t>
      </w:r>
    </w:p>
    <w:p w14:paraId="539F802C" w14:textId="0B40FE47" w:rsidR="009D2565" w:rsidRDefault="009D2565" w:rsidP="009D2565">
      <w:pPr>
        <w:pStyle w:val="ListParagraph"/>
        <w:numPr>
          <w:ilvl w:val="2"/>
          <w:numId w:val="3"/>
        </w:numPr>
      </w:pPr>
      <w:r>
        <w:t>Use AWS managed key – created/monitored by AWS</w:t>
      </w:r>
    </w:p>
    <w:p w14:paraId="7C23E211" w14:textId="68E63FD0" w:rsidR="009D2565" w:rsidRDefault="009D2565" w:rsidP="009D2565">
      <w:pPr>
        <w:pStyle w:val="ListParagraph"/>
        <w:numPr>
          <w:ilvl w:val="2"/>
          <w:numId w:val="3"/>
        </w:numPr>
      </w:pPr>
      <w:r>
        <w:t xml:space="preserve">Use Customer managed key – created/monitored by the customer </w:t>
      </w:r>
    </w:p>
    <w:p w14:paraId="642AED7F" w14:textId="72C831E6" w:rsidR="009D2565" w:rsidRPr="009D2565" w:rsidRDefault="009D2565" w:rsidP="009D2565">
      <w:pPr>
        <w:rPr>
          <w:i/>
          <w:iCs/>
          <w:sz w:val="24"/>
          <w:szCs w:val="24"/>
        </w:rPr>
      </w:pPr>
      <w:r w:rsidRPr="009D2565">
        <w:rPr>
          <w:i/>
          <w:iCs/>
          <w:sz w:val="24"/>
          <w:szCs w:val="24"/>
        </w:rPr>
        <w:t>Monitoring and Tags</w:t>
      </w:r>
    </w:p>
    <w:p w14:paraId="3C90772C" w14:textId="4E143FF4" w:rsidR="009D2565" w:rsidRDefault="0040173E" w:rsidP="009D2565">
      <w:pPr>
        <w:pStyle w:val="ListParagraph"/>
        <w:numPr>
          <w:ilvl w:val="0"/>
          <w:numId w:val="3"/>
        </w:numPr>
      </w:pPr>
      <w:r>
        <w:t xml:space="preserve">Enable “CloudWatch Basic” or an enhanced version </w:t>
      </w:r>
    </w:p>
    <w:p w14:paraId="1F2CAC73" w14:textId="743E1C19" w:rsidR="0040173E" w:rsidRDefault="0040173E" w:rsidP="0040173E">
      <w:pPr>
        <w:pStyle w:val="ListParagraph"/>
        <w:numPr>
          <w:ilvl w:val="1"/>
          <w:numId w:val="3"/>
        </w:numPr>
      </w:pPr>
      <w:r>
        <w:lastRenderedPageBreak/>
        <w:t>Will monitor your usage and give reports on your resources in AWS (brokers, clusters)</w:t>
      </w:r>
    </w:p>
    <w:p w14:paraId="07304AFE" w14:textId="260EA7C3" w:rsidR="0040173E" w:rsidRDefault="00E540F1" w:rsidP="0040173E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1E95291" wp14:editId="677513DC">
            <wp:simplePos x="0" y="0"/>
            <wp:positionH relativeFrom="column">
              <wp:posOffset>2376805</wp:posOffset>
            </wp:positionH>
            <wp:positionV relativeFrom="paragraph">
              <wp:posOffset>180975</wp:posOffset>
            </wp:positionV>
            <wp:extent cx="3840480" cy="664210"/>
            <wp:effectExtent l="0" t="0" r="7620" b="2540"/>
            <wp:wrapTight wrapText="bothSides">
              <wp:wrapPolygon edited="0">
                <wp:start x="0" y="0"/>
                <wp:lineTo x="0" y="21063"/>
                <wp:lineTo x="21536" y="21063"/>
                <wp:lineTo x="21536" y="0"/>
                <wp:lineTo x="0" y="0"/>
              </wp:wrapPolygon>
            </wp:wrapTight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70"/>
                    <a:stretch/>
                  </pic:blipFill>
                  <pic:spPr bwMode="auto">
                    <a:xfrm>
                      <a:off x="0" y="0"/>
                      <a:ext cx="3840480" cy="66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73E">
        <w:t>Cluster Tags</w:t>
      </w:r>
    </w:p>
    <w:p w14:paraId="262A146A" w14:textId="28BAEC79" w:rsidR="0040173E" w:rsidRDefault="0040173E" w:rsidP="0040173E">
      <w:pPr>
        <w:pStyle w:val="ListParagraph"/>
        <w:numPr>
          <w:ilvl w:val="1"/>
          <w:numId w:val="3"/>
        </w:numPr>
      </w:pPr>
      <w:r>
        <w:t>Add key-value pairs for your resources</w:t>
      </w:r>
    </w:p>
    <w:p w14:paraId="01CC1070" w14:textId="1C7B445C" w:rsidR="0040173E" w:rsidRDefault="0040173E" w:rsidP="0040173E">
      <w:pPr>
        <w:pStyle w:val="ListParagraph"/>
        <w:numPr>
          <w:ilvl w:val="1"/>
          <w:numId w:val="3"/>
        </w:numPr>
      </w:pPr>
      <w:r>
        <w:t xml:space="preserve">Allows you to group certain resources together </w:t>
      </w:r>
    </w:p>
    <w:p w14:paraId="51CC2591" w14:textId="003AB506" w:rsidR="0040173E" w:rsidRDefault="0040173E" w:rsidP="0040173E">
      <w:pPr>
        <w:pStyle w:val="ListParagraph"/>
        <w:numPr>
          <w:ilvl w:val="0"/>
          <w:numId w:val="3"/>
        </w:numPr>
      </w:pPr>
      <w:r>
        <w:t xml:space="preserve">Review </w:t>
      </w:r>
      <w:r w:rsidR="00E540F1">
        <w:t xml:space="preserve">your </w:t>
      </w:r>
      <w:r>
        <w:t>preferences</w:t>
      </w:r>
      <w:r w:rsidR="00E540F1">
        <w:t>/selections</w:t>
      </w:r>
      <w:r>
        <w:t xml:space="preserve"> are correct and click </w:t>
      </w:r>
      <w:r w:rsidRPr="0040173E">
        <w:rPr>
          <w:b/>
          <w:bCs/>
        </w:rPr>
        <w:t xml:space="preserve">“Create Cluster” </w:t>
      </w:r>
      <w:r>
        <w:t xml:space="preserve">for official creation </w:t>
      </w:r>
    </w:p>
    <w:p w14:paraId="2ABC6738" w14:textId="34EC6934" w:rsidR="0040173E" w:rsidRDefault="0040173E" w:rsidP="0040173E">
      <w:pPr>
        <w:pStyle w:val="ListParagraph"/>
        <w:numPr>
          <w:ilvl w:val="1"/>
          <w:numId w:val="3"/>
        </w:numPr>
      </w:pPr>
      <w:r>
        <w:t>Note</w:t>
      </w:r>
      <w:r w:rsidR="00E540F1">
        <w:t>*</w:t>
      </w:r>
      <w:r>
        <w:t>: The following categories cannot be edited after creation of the Cluster</w:t>
      </w:r>
    </w:p>
    <w:p w14:paraId="0A62A921" w14:textId="72FBE01E" w:rsidR="0040173E" w:rsidRDefault="0040173E" w:rsidP="0040173E">
      <w:pPr>
        <w:pStyle w:val="ListParagraph"/>
        <w:numPr>
          <w:ilvl w:val="2"/>
          <w:numId w:val="3"/>
        </w:numPr>
      </w:pPr>
      <w:r>
        <w:t>Cluster Type</w:t>
      </w:r>
    </w:p>
    <w:p w14:paraId="43D1DA75" w14:textId="2C0ACB10" w:rsidR="0040173E" w:rsidRDefault="0040173E" w:rsidP="0040173E">
      <w:pPr>
        <w:pStyle w:val="ListParagraph"/>
        <w:numPr>
          <w:ilvl w:val="3"/>
          <w:numId w:val="3"/>
        </w:numPr>
      </w:pPr>
      <w:r>
        <w:t xml:space="preserve">Serverless or </w:t>
      </w:r>
      <w:r w:rsidR="00E540F1">
        <w:t>Provisioned</w:t>
      </w:r>
    </w:p>
    <w:p w14:paraId="05222F70" w14:textId="1F12796A" w:rsidR="0040173E" w:rsidRDefault="0040173E" w:rsidP="0040173E">
      <w:pPr>
        <w:pStyle w:val="ListParagraph"/>
        <w:numPr>
          <w:ilvl w:val="2"/>
          <w:numId w:val="3"/>
        </w:numPr>
      </w:pPr>
      <w:r>
        <w:t>VPC</w:t>
      </w:r>
    </w:p>
    <w:p w14:paraId="22C89361" w14:textId="05016637" w:rsidR="0040173E" w:rsidRDefault="0040173E" w:rsidP="0040173E">
      <w:pPr>
        <w:pStyle w:val="ListParagraph"/>
        <w:numPr>
          <w:ilvl w:val="2"/>
          <w:numId w:val="3"/>
        </w:numPr>
      </w:pPr>
      <w:r>
        <w:t>Subnets</w:t>
      </w:r>
    </w:p>
    <w:p w14:paraId="21BAF21F" w14:textId="2210E78F" w:rsidR="0040173E" w:rsidRDefault="0040173E" w:rsidP="0040173E">
      <w:pPr>
        <w:pStyle w:val="ListParagraph"/>
        <w:numPr>
          <w:ilvl w:val="2"/>
          <w:numId w:val="3"/>
        </w:numPr>
      </w:pPr>
      <w:r>
        <w:t>Security Groups</w:t>
      </w:r>
    </w:p>
    <w:p w14:paraId="7D901A5C" w14:textId="351CFB0E" w:rsidR="0040173E" w:rsidRDefault="0040173E" w:rsidP="0040173E">
      <w:pPr>
        <w:pStyle w:val="ListParagraph"/>
        <w:numPr>
          <w:ilvl w:val="2"/>
          <w:numId w:val="3"/>
        </w:numPr>
      </w:pPr>
      <w:r>
        <w:t>Access Control Method</w:t>
      </w:r>
    </w:p>
    <w:p w14:paraId="33D8248C" w14:textId="0F546D29" w:rsidR="00E540F1" w:rsidRDefault="00E540F1" w:rsidP="00E540F1">
      <w:pPr>
        <w:pStyle w:val="ListParagraph"/>
        <w:numPr>
          <w:ilvl w:val="3"/>
          <w:numId w:val="3"/>
        </w:numPr>
      </w:pPr>
      <w:r>
        <w:t xml:space="preserve">IAM, Unauthenticated, etc. </w:t>
      </w:r>
    </w:p>
    <w:p w14:paraId="6F077809" w14:textId="7790E192" w:rsidR="00CE6721" w:rsidRDefault="00CE6721" w:rsidP="00CE6721">
      <w:pPr>
        <w:pStyle w:val="ListParagraph"/>
        <w:ind w:left="1440"/>
      </w:pPr>
    </w:p>
    <w:p w14:paraId="6BCBD0AD" w14:textId="52D92258" w:rsidR="006E19F7" w:rsidRDefault="006E19F7" w:rsidP="00CE6721">
      <w:r>
        <w:br/>
      </w:r>
    </w:p>
    <w:sectPr w:rsidR="006E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5DD"/>
    <w:multiLevelType w:val="hybridMultilevel"/>
    <w:tmpl w:val="0C661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61AA0"/>
    <w:multiLevelType w:val="hybridMultilevel"/>
    <w:tmpl w:val="21EA9984"/>
    <w:lvl w:ilvl="0" w:tplc="8C88B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95052"/>
    <w:multiLevelType w:val="hybridMultilevel"/>
    <w:tmpl w:val="78304D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C88B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0198C"/>
    <w:multiLevelType w:val="hybridMultilevel"/>
    <w:tmpl w:val="98A681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D4BDF"/>
    <w:multiLevelType w:val="hybridMultilevel"/>
    <w:tmpl w:val="E92A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D5225"/>
    <w:multiLevelType w:val="hybridMultilevel"/>
    <w:tmpl w:val="09FAF9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342553">
    <w:abstractNumId w:val="0"/>
  </w:num>
  <w:num w:numId="2" w16cid:durableId="1017150820">
    <w:abstractNumId w:val="1"/>
  </w:num>
  <w:num w:numId="3" w16cid:durableId="1607228256">
    <w:abstractNumId w:val="4"/>
  </w:num>
  <w:num w:numId="4" w16cid:durableId="596013527">
    <w:abstractNumId w:val="5"/>
  </w:num>
  <w:num w:numId="5" w16cid:durableId="396709801">
    <w:abstractNumId w:val="2"/>
  </w:num>
  <w:num w:numId="6" w16cid:durableId="1340045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7A"/>
    <w:rsid w:val="000468F6"/>
    <w:rsid w:val="0013655D"/>
    <w:rsid w:val="00302072"/>
    <w:rsid w:val="003F766A"/>
    <w:rsid w:val="0040173E"/>
    <w:rsid w:val="004E5EA3"/>
    <w:rsid w:val="0051216A"/>
    <w:rsid w:val="006E19F7"/>
    <w:rsid w:val="00954BB2"/>
    <w:rsid w:val="009D2565"/>
    <w:rsid w:val="00CE6721"/>
    <w:rsid w:val="00D31C7A"/>
    <w:rsid w:val="00E540F1"/>
    <w:rsid w:val="00ED3DD0"/>
    <w:rsid w:val="00F11411"/>
    <w:rsid w:val="00F4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2A7B"/>
  <w15:chartTrackingRefBased/>
  <w15:docId w15:val="{789243F8-F75A-4340-9C47-416B63F3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Cooney, Nicole</dc:creator>
  <cp:keywords/>
  <dc:description/>
  <cp:lastModifiedBy>Blumer, Seth</cp:lastModifiedBy>
  <cp:revision>2</cp:revision>
  <dcterms:created xsi:type="dcterms:W3CDTF">2023-01-10T00:20:00Z</dcterms:created>
  <dcterms:modified xsi:type="dcterms:W3CDTF">2023-01-10T00:20:00Z</dcterms:modified>
</cp:coreProperties>
</file>