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ShopDesk</w:t>
      </w:r>
    </w:p>
    <w:p>
      <w:pPr>
        <w:pStyle w:val="Subtitle"/>
      </w:pPr>
      <w:r>
        <w:rPr>
          <w:b/>
        </w:rPr>
        <w:t>Complete Software Requirements Specification</w:t>
      </w:r>
    </w:p>
    <w:p>
      <w:pPr>
        <w:pStyle w:val="Subtitle"/>
      </w:pPr>
      <w:r>
        <w:t>Single Computer  /  Flutter Windows Desktop  /  Offline SQLite Database</w:t>
      </w:r>
    </w:p>
    <w:p>
      <w:pPr>
        <w:spacing w:after="280"/>
      </w:pPr>
      <w:r>
        <w:t>Consolidated requirements for a multi-product retail shop (mattresses, door mats, chatai, floor paper, table sheets, blankets and other goods).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44"/>
        <w:gridCol w:w="4744"/>
      </w:tblGrid>
      <w:tr>
        <w:tc>
          <w:tcPr>
            <w:tcW w:type="dxa" w:w="4744"/>
          </w:tcPr>
          <w:p>
            <w:r>
              <w:t>Platform</w:t>
            </w:r>
          </w:p>
        </w:tc>
        <w:tc>
          <w:tcPr>
            <w:tcW w:type="dxa" w:w="4744"/>
          </w:tcPr>
          <w:p>
            <w:r>
              <w:t>Windows 10 / 11 desktop</w:t>
            </w:r>
          </w:p>
        </w:tc>
      </w:tr>
      <w:tr>
        <w:tc>
          <w:tcPr>
            <w:tcW w:type="dxa" w:w="4744"/>
          </w:tcPr>
          <w:p>
            <w:r>
              <w:t>Database</w:t>
            </w:r>
          </w:p>
        </w:tc>
        <w:tc>
          <w:tcPr>
            <w:tcW w:type="dxa" w:w="4744"/>
          </w:tcPr>
          <w:p>
            <w:r>
              <w:t>SQLite — single local computer</w:t>
            </w:r>
          </w:p>
        </w:tc>
      </w:tr>
      <w:tr>
        <w:tc>
          <w:tcPr>
            <w:tcW w:type="dxa" w:w="4744"/>
          </w:tcPr>
          <w:p>
            <w:r>
              <w:t>Billing</w:t>
            </w:r>
          </w:p>
        </w:tc>
        <w:tc>
          <w:tcPr>
            <w:tcW w:type="dxa" w:w="4744"/>
          </w:tcPr>
          <w:p>
            <w:r>
              <w:t>Manual selling prices; automatic stock deduction</w:t>
            </w:r>
          </w:p>
        </w:tc>
      </w:tr>
      <w:tr>
        <w:tc>
          <w:tcPr>
            <w:tcW w:type="dxa" w:w="4744"/>
          </w:tcPr>
          <w:p>
            <w:r>
              <w:t>Inventory rule</w:t>
            </w:r>
          </w:p>
        </w:tc>
        <w:tc>
          <w:tcPr>
            <w:tcW w:type="dxa" w:w="4744"/>
          </w:tcPr>
          <w:p>
            <w:r>
              <w:t>Zero/negative stock must not block sale</w:t>
            </w:r>
          </w:p>
        </w:tc>
      </w:tr>
      <w:tr>
        <w:tc>
          <w:tcPr>
            <w:tcW w:type="dxa" w:w="4744"/>
          </w:tcPr>
          <w:p>
            <w:r>
              <w:t>Business modules</w:t>
            </w:r>
          </w:p>
        </w:tc>
        <w:tc>
          <w:tcPr>
            <w:tcW w:type="dxa" w:w="4744"/>
          </w:tcPr>
          <w:p>
            <w:r>
              <w:t>Products, purchases, sales, parties, expenses, payroll, accounts, ledgers and reports</w:t>
            </w:r>
          </w:p>
        </w:tc>
      </w:tr>
      <w:tr>
        <w:tc>
          <w:tcPr>
            <w:tcW w:type="dxa" w:w="4744"/>
          </w:tcPr>
          <w:p>
            <w:r>
              <w:t>Delivery target</w:t>
            </w:r>
          </w:p>
        </w:tc>
        <w:tc>
          <w:tcPr>
            <w:tcW w:type="dxa" w:w="4744"/>
          </w:tcPr>
          <w:p>
            <w:r>
              <w:t>One connected application and Windows release bundle</w:t>
            </w:r>
          </w:p>
        </w:tc>
      </w:tr>
    </w:tbl>
    <w:p>
      <w:pPr>
        <w:pStyle w:val="Heading1"/>
      </w:pPr>
      <w:r>
        <w:t>Operating flow</w:t>
      </w:r>
    </w:p>
    <w:p>
      <w:r>
        <w:t>Category &amp; custom fields → Product / variant → Stock &amp; purchases → Manual sale → Automatic stock and account posting → Filtered reports → A4 / PDF / Excel</w:t>
      </w:r>
    </w:p>
    <w:p>
      <w:pPr>
        <w:pStyle w:val="Heading1"/>
      </w:pPr>
      <w:r>
        <w:t>01 | Product Vision &amp; Environment</w:t>
      </w:r>
    </w:p>
    <w:p>
      <w:pPr>
        <w:pStyle w:val="ListBullet"/>
        <w:ind w:left="317"/>
      </w:pPr>
      <w:r>
        <w:t>One complete Windows desktop application for a single retail shop that sells mattresses, door mats, chatai, floor paper, table sheets, blankets and any future product types.</w:t>
      </w:r>
    </w:p>
    <w:p>
      <w:pPr>
        <w:pStyle w:val="ListBullet"/>
        <w:ind w:left="317"/>
      </w:pPr>
      <w:r>
        <w:t>Flutter Windows frontend with a modern, responsive desktop interface and one local SQLite database; internet access is not required for daily operation.</w:t>
      </w:r>
    </w:p>
    <w:p>
      <w:pPr>
        <w:pStyle w:val="ListBullet"/>
        <w:ind w:left="317"/>
      </w:pPr>
      <w:r>
        <w:t>All modules must be accessible inside the same application and ship in one Windows release bundle / installer—not as separate apps.</w:t>
      </w:r>
    </w:p>
    <w:p>
      <w:pPr>
        <w:pStyle w:val="ListBullet"/>
        <w:ind w:left="317"/>
      </w:pPr>
      <w:r>
        <w:t>Primary objective: simple stock control and manual billing, with linked purchases, parties, ledgers, expenses, employees, accounting and rich reporting.</w:t>
      </w:r>
    </w:p>
    <w:p>
      <w:pPr>
        <w:pStyle w:val="ListBullet"/>
        <w:ind w:left="317"/>
      </w:pPr>
      <w:r>
        <w:t>Default currency PKR; monetary values stored with exact minor-unit precision. Calendar dates, invoice numbers, transaction timestamps and audit history must be retained.</w:t>
      </w:r>
    </w:p>
    <w:p>
      <w:pPr>
        <w:pStyle w:val="Heading1"/>
      </w:pPr>
      <w:r>
        <w:t>02 | Dynamic Categories, Products &amp; Variations</w:t>
      </w:r>
    </w:p>
    <w:p>
      <w:pPr>
        <w:pStyle w:val="ListBullet"/>
        <w:ind w:left="317"/>
      </w:pPr>
      <w:r>
        <w:t>Unlimited categories and subcategories; rename, archive and search categories while preserving historical documents.</w:t>
      </w:r>
    </w:p>
    <w:p>
      <w:pPr>
        <w:pStyle w:val="ListBullet"/>
        <w:ind w:left="317"/>
      </w:pPr>
      <w:r>
        <w:t>Unlimited products with product names, category, optional SKU/barcode, active/archived state and optional notes.</w:t>
      </w:r>
    </w:p>
    <w:p>
      <w:pPr>
        <w:pStyle w:val="ListBullet"/>
        <w:ind w:left="317"/>
      </w:pPr>
      <w:r>
        <w:t>Category-specific custom attributes that shop staff can create without changing software code: text, numeric, choice/dropdown, dimension and other valid types.</w:t>
      </w:r>
    </w:p>
    <w:p>
      <w:pPr>
        <w:pStyle w:val="ListBullet"/>
        <w:ind w:left="317"/>
      </w:pPr>
      <w:r>
        <w:t>Examples: Mattress—size, brand, thickness, density, foam type; Door Mat—color, size, material, design; Chatai—length, width, quality; Floor Paper—roll width, length, design; Blanket—single/double, material and weight.</w:t>
      </w:r>
    </w:p>
    <w:p>
      <w:pPr>
        <w:pStyle w:val="ListBullet"/>
        <w:ind w:left="317"/>
      </w:pPr>
      <w:r>
        <w:t>Product variations represent individually tracked sellable SKUs; each SKU has its own unit and independent stock balance.</w:t>
      </w:r>
    </w:p>
    <w:p>
      <w:pPr>
        <w:pStyle w:val="ListBullet"/>
        <w:ind w:left="317"/>
      </w:pPr>
      <w:r>
        <w:t>Attribute choices and validation can be edited; product/variation attributes can be updated safely without rewriting posted invoices.</w:t>
      </w:r>
    </w:p>
    <w:p>
      <w:pPr>
        <w:pStyle w:val="ListBullet"/>
        <w:ind w:left="317"/>
      </w:pPr>
      <w:r>
        <w:t>Units such as piece, roll, meter, foot, yard, packet and set; unit conversion mapping is required when purchases and sales use different units.</w:t>
      </w:r>
    </w:p>
    <w:p>
      <w:pPr>
        <w:pStyle w:val="ListBullet"/>
        <w:ind w:left="317"/>
      </w:pPr>
      <w:r>
        <w:t>Fast search by name, SKU, barcode, category, custom field and variation; archived stock remains reportable in history.</w:t>
      </w:r>
    </w:p>
    <w:p>
      <w:pPr>
        <w:pStyle w:val="Heading1"/>
      </w:pPr>
      <w:r>
        <w:t>03 | Stock &amp; Inventory Ledger</w:t>
      </w:r>
    </w:p>
    <w:p>
      <w:pPr>
        <w:pStyle w:val="ListBullet"/>
        <w:ind w:left="317"/>
      </w:pPr>
      <w:r>
        <w:t>Opening quantity per variation; stock adjustments with reasons; damage, shrinkage, disposal, returns, transfers (if future locations added) and historical movement journal.</w:t>
      </w:r>
    </w:p>
    <w:p>
      <w:pPr>
        <w:pStyle w:val="ListBullet"/>
        <w:ind w:left="317"/>
      </w:pPr>
      <w:r>
        <w:t>One source of truth: live stock = opening quantities + purchases + sale returns + positive adjustments - sales - purchase returns - negative adjustments.</w:t>
      </w:r>
    </w:p>
    <w:p>
      <w:pPr>
        <w:pStyle w:val="ListBullet"/>
        <w:ind w:left="317"/>
      </w:pPr>
      <w:r>
        <w:t>Negative stock is explicitly allowed for sales: saving a bill must NOT fail merely because current stock is zero or less than ordered quantity; display a warning instead.</w:t>
      </w:r>
    </w:p>
    <w:p>
      <w:pPr>
        <w:pStyle w:val="ListBullet"/>
        <w:ind w:left="317"/>
      </w:pPr>
      <w:r>
        <w:t>Example: opening 0, sell 5 =&gt; -5; later purchase 12 =&gt; 7. Do not create replacement SKU just because its stock is negative.</w:t>
      </w:r>
    </w:p>
    <w:p>
      <w:pPr>
        <w:pStyle w:val="ListBullet"/>
        <w:ind w:left="317"/>
      </w:pPr>
      <w:r>
        <w:t>Quantities may have up to three decimal places where the unit supports partial quantities; invalid/NaN quantities must be rejected.</w:t>
      </w:r>
    </w:p>
    <w:p>
      <w:pPr>
        <w:pStyle w:val="ListBullet"/>
        <w:ind w:left="317"/>
      </w:pPr>
      <w:r>
        <w:t>Atomic posting: sale/purchase, party ledger, journal and stock movements all commit together or all roll back together.</w:t>
      </w:r>
    </w:p>
    <w:p>
      <w:pPr>
        <w:pStyle w:val="ListBullet"/>
        <w:ind w:left="317"/>
      </w:pPr>
      <w:r>
        <w:t>Stock views: per variation, category, low/zero/negative, stock as of selected date, movement source, period and adjustments.</w:t>
      </w:r>
    </w:p>
    <w:p>
      <w:pPr>
        <w:pStyle w:val="ListBullet"/>
        <w:ind w:left="317"/>
      </w:pPr>
      <w:r>
        <w:t>Inventory costing policy must be selected and implemented (weighted-average or FIFO) before showing authoritative stock value or gross/net profit, especially when negative stock is allowed.</w:t>
      </w:r>
    </w:p>
    <w:p>
      <w:pPr>
        <w:pStyle w:val="Heading1"/>
      </w:pPr>
      <w:r>
        <w:t>04 | Sales &amp; Manual Billing</w:t>
      </w:r>
    </w:p>
    <w:p>
      <w:pPr>
        <w:pStyle w:val="ListBullet"/>
        <w:ind w:left="317"/>
      </w:pPr>
      <w:r>
        <w:t>Manual invoice creation with transaction date, optional customer for walk-in cash sale, multiple product variations, quantity, per-line manually entered price and optional notes.</w:t>
      </w:r>
    </w:p>
    <w:p>
      <w:pPr>
        <w:pStyle w:val="ListBullet"/>
        <w:ind w:left="317"/>
      </w:pPr>
      <w:r>
        <w:t>Selling price must never be forced from a saved product price; different customers and every bill may have different rates.</w:t>
      </w:r>
    </w:p>
    <w:p>
      <w:pPr>
        <w:pStyle w:val="ListBullet"/>
        <w:ind w:left="317"/>
      </w:pPr>
      <w:r>
        <w:t>Bill calculates line totals, final total, amount paid now and remaining balance; cash, bank, credit and partial payments are required.</w:t>
      </w:r>
    </w:p>
    <w:p>
      <w:pPr>
        <w:pStyle w:val="ListBullet"/>
        <w:ind w:left="317"/>
      </w:pPr>
      <w:r>
        <w:t>Credit/partial sale must be linked to a customer; customer receivable updates when bill is posted.</w:t>
      </w:r>
    </w:p>
    <w:p>
      <w:pPr>
        <w:pStyle w:val="ListBullet"/>
        <w:ind w:left="317"/>
      </w:pPr>
      <w:r>
        <w:t>Save bill even when stock turns negative; post exact negative quantity against the selected SKU.</w:t>
      </w:r>
    </w:p>
    <w:p>
      <w:pPr>
        <w:pStyle w:val="ListBullet"/>
        <w:ind w:left="317"/>
      </w:pPr>
      <w:r>
        <w:t>Invoice lists, search, date filter, detail view, A4 invoice print, PDF and optional bill export.</w:t>
      </w:r>
    </w:p>
    <w:p>
      <w:pPr>
        <w:pStyle w:val="ListBullet"/>
        <w:ind w:left="317"/>
      </w:pPr>
      <w:r>
        <w:t>Invoice correction/edit must safely reverse original entries and post corrected invoice atomically, preserving original invoice number in audit history; no destructive silent rewrite.</w:t>
      </w:r>
    </w:p>
    <w:p>
      <w:pPr>
        <w:pStyle w:val="ListBullet"/>
        <w:ind w:left="317"/>
      </w:pPr>
      <w:r>
        <w:t>Cancellation/void and sales returns must reverse the applicable stock, accounts and party ledgers; returns support item-level partial quantities and refund/credit.</w:t>
      </w:r>
    </w:p>
    <w:p>
      <w:pPr>
        <w:pStyle w:val="ListBullet"/>
        <w:ind w:left="317"/>
      </w:pPr>
      <w:r>
        <w:t>Optional future enhancements: line discount, invoice discount, tax and configurable receipt formats. These must not be assumed as complete until tested.</w:t>
      </w:r>
    </w:p>
    <w:p>
      <w:pPr>
        <w:pStyle w:val="Heading1"/>
      </w:pPr>
      <w:r>
        <w:t>05 | Purchases &amp; Suppliers</w:t>
      </w:r>
    </w:p>
    <w:p>
      <w:pPr>
        <w:pStyle w:val="ListBullet"/>
        <w:ind w:left="317"/>
      </w:pPr>
      <w:r>
        <w:t>Supplier register: name, contact, phone, address, opening balance, active/archived status, purchase history and outstanding amount.</w:t>
      </w:r>
    </w:p>
    <w:p>
      <w:pPr>
        <w:pStyle w:val="ListBullet"/>
        <w:ind w:left="317"/>
      </w:pPr>
      <w:r>
        <w:t>Purchase invoice supports supplier, date, multiple SKUs, quantity, manually entered unit cost, total, paid now, due and reference.</w:t>
      </w:r>
    </w:p>
    <w:p>
      <w:pPr>
        <w:pStyle w:val="ListBullet"/>
        <w:ind w:left="317"/>
      </w:pPr>
      <w:r>
        <w:t>Confirming a purchase increments stock for exactly the selected SKU; purchases repay a negative stock balance automatically.</w:t>
      </w:r>
    </w:p>
    <w:p>
      <w:pPr>
        <w:pStyle w:val="ListBullet"/>
        <w:ind w:left="317"/>
      </w:pPr>
      <w:r>
        <w:t>Supplier credit/partial payment increases payable balance; later payments reduce payable balance.</w:t>
      </w:r>
    </w:p>
    <w:p>
      <w:pPr>
        <w:pStyle w:val="ListBullet"/>
        <w:ind w:left="317"/>
      </w:pPr>
      <w:r>
        <w:t>Supplier return supports original purchase line, partial return quantity, stock reduction, refund and ledger reversal.</w:t>
      </w:r>
    </w:p>
    <w:p>
      <w:pPr>
        <w:pStyle w:val="ListBullet"/>
        <w:ind w:left="317"/>
      </w:pPr>
      <w:r>
        <w:t>View/print/export supplier ledger with dated debits, credits and running balance; payment history, adjustments and opening balances.</w:t>
      </w:r>
    </w:p>
    <w:p>
      <w:pPr>
        <w:pStyle w:val="ListBullet"/>
        <w:ind w:left="317"/>
      </w:pPr>
      <w:r>
        <w:t>Purchase corrections/void must recalculate quantities and supplier payable without duplicates; keep audit trace.</w:t>
      </w:r>
    </w:p>
    <w:p>
      <w:pPr>
        <w:pStyle w:val="Heading1"/>
      </w:pPr>
      <w:r>
        <w:t>06 | Customer Register &amp; Receivables</w:t>
      </w:r>
    </w:p>
    <w:p>
      <w:pPr>
        <w:pStyle w:val="ListBullet"/>
        <w:ind w:left="317"/>
      </w:pPr>
      <w:r>
        <w:t>Customer register with name, phone, address, optional notes, opening balance, paid/credit history and statement.</w:t>
      </w:r>
    </w:p>
    <w:p>
      <w:pPr>
        <w:pStyle w:val="ListBullet"/>
        <w:ind w:left="317"/>
      </w:pPr>
      <w:r>
        <w:t>Customer detail offers View Ledger, Add Payment, Payment History, Edit, Archive and A4/PDF/Excel export.</w:t>
      </w:r>
    </w:p>
    <w:p>
      <w:pPr>
        <w:pStyle w:val="ListBullet"/>
        <w:ind w:left="317"/>
      </w:pPr>
      <w:r>
        <w:t>Customer receivable = total customer debits minus credits; advance payments/credit balances remain visible and distinct from amounts due.</w:t>
      </w:r>
    </w:p>
    <w:p>
      <w:pPr>
        <w:pStyle w:val="ListBullet"/>
        <w:ind w:left="317"/>
      </w:pPr>
      <w:r>
        <w:t>Report customer balances as of selected date; show running balance, transaction references, invoice links, receipts and refunds.</w:t>
      </w:r>
    </w:p>
    <w:p>
      <w:pPr>
        <w:pStyle w:val="ListBullet"/>
        <w:ind w:left="317"/>
      </w:pPr>
      <w:r>
        <w:t>Receipt or payment edit/cancel must reverse its posting with an auditable entry; not silently delete linked history.</w:t>
      </w:r>
    </w:p>
    <w:p>
      <w:pPr>
        <w:pStyle w:val="Heading1"/>
      </w:pPr>
      <w:r>
        <w:t>07 | Expenses &amp; Categories</w:t>
      </w:r>
    </w:p>
    <w:p>
      <w:pPr>
        <w:pStyle w:val="ListBullet"/>
        <w:ind w:left="317"/>
      </w:pPr>
      <w:r>
        <w:t>Unlimited expense categories such as rent, utilities, transport, maintenance, wages and miscellaneous; rename and manage categories.</w:t>
      </w:r>
    </w:p>
    <w:p>
      <w:pPr>
        <w:pStyle w:val="ListBullet"/>
        <w:ind w:left="317"/>
      </w:pPr>
      <w:r>
        <w:t>Expense entry: date, category, amount, cash/bank account, description and optional reference/receipt attachment.</w:t>
      </w:r>
    </w:p>
    <w:p>
      <w:pPr>
        <w:pStyle w:val="ListBullet"/>
        <w:ind w:left="317"/>
      </w:pPr>
      <w:r>
        <w:t>Expense report must filter by date, category, payment account, amount range, text search and transaction status.</w:t>
      </w:r>
    </w:p>
    <w:p>
      <w:pPr>
        <w:pStyle w:val="ListBullet"/>
        <w:ind w:left="317"/>
      </w:pPr>
      <w:r>
        <w:t>Every approved expense posts to expense/cash or bank accounts. Corrected or cancelled expenses reverse related journal entries with audit history.</w:t>
      </w:r>
    </w:p>
    <w:p>
      <w:pPr>
        <w:pStyle w:val="Heading1"/>
      </w:pPr>
      <w:r>
        <w:t>08 | Employees, Salaries, Advances &amp; Ledger</w:t>
      </w:r>
    </w:p>
    <w:p>
      <w:pPr>
        <w:pStyle w:val="ListBullet"/>
        <w:ind w:left="317"/>
      </w:pPr>
      <w:r>
        <w:t>Employee details: full name, designation/role, start date if provided, monthly salary rate, active/archived status and notes.</w:t>
      </w:r>
    </w:p>
    <w:p>
      <w:pPr>
        <w:pStyle w:val="ListBullet"/>
        <w:ind w:left="317"/>
      </w:pPr>
      <w:r>
        <w:t>Advance payment made to an employee is saved immediately against both employee advance ledger and selected cash/bank account.</w:t>
      </w:r>
    </w:p>
    <w:p>
      <w:pPr>
        <w:pStyle w:val="ListBullet"/>
        <w:ind w:left="317"/>
      </w:pPr>
      <w:r>
        <w:t>Payroll by employee and YYYY-MM period: gross salary, outstanding advance, recovery amount, other approved deductions, pay now and unpaid salary.</w:t>
      </w:r>
    </w:p>
    <w:p>
      <w:pPr>
        <w:pStyle w:val="ListBullet"/>
        <w:ind w:left="317"/>
      </w:pPr>
      <w:r>
        <w:t>Advance recovery cannot exceed either available advance or salary; unadjusted advance carries forward.</w:t>
      </w:r>
    </w:p>
    <w:p>
      <w:pPr>
        <w:pStyle w:val="ListBullet"/>
        <w:ind w:left="317"/>
      </w:pPr>
      <w:r>
        <w:t>Part-pay or defer salaries; later payment of outstanding salary reduces Salary Payable and cash/bank balance.</w:t>
      </w:r>
    </w:p>
    <w:p>
      <w:pPr>
        <w:pStyle w:val="ListBullet"/>
        <w:ind w:left="317"/>
      </w:pPr>
      <w:r>
        <w:t>One employee ledger showing advances, recoveries, gross salary dues, paid amounts, adjustments and running advance/salary balances.</w:t>
      </w:r>
    </w:p>
    <w:p>
      <w:pPr>
        <w:pStyle w:val="ListBullet"/>
        <w:ind w:left="317"/>
      </w:pPr>
      <w:r>
        <w:t>Protect against duplicate payroll for the same employee/month; allow controlled correction/reversal with an audit trail.</w:t>
      </w:r>
    </w:p>
    <w:p>
      <w:pPr>
        <w:pStyle w:val="ListBullet"/>
        <w:ind w:left="317"/>
      </w:pPr>
      <w:r>
        <w:t>Employee register, salary report, advance report and employee ledger all export/print in A4/PDF/Excel.</w:t>
      </w:r>
    </w:p>
    <w:p>
      <w:pPr>
        <w:pStyle w:val="Heading1"/>
      </w:pPr>
      <w:r>
        <w:t>09 | Financial Accounts &amp; Double Entry</w:t>
      </w:r>
    </w:p>
    <w:p>
      <w:pPr>
        <w:pStyle w:val="ListBullet"/>
        <w:ind w:left="317"/>
      </w:pPr>
      <w:r>
        <w:t>Chart of accounts: Cash, Bank, Accounts Receivable, Inventory, Employee Advances, Accounts Payable, Salary Payable, Equity, Sales Revenue, Cost of Sales, Operating Expenses and Salary Expense.</w:t>
      </w:r>
    </w:p>
    <w:p>
      <w:pPr>
        <w:pStyle w:val="ListBullet"/>
        <w:ind w:left="317"/>
      </w:pPr>
      <w:r>
        <w:t>Cash/bank payments, transfers, receipts and balanced manual journal entries with references and dates.</w:t>
      </w:r>
    </w:p>
    <w:p>
      <w:pPr>
        <w:pStyle w:val="ListBullet"/>
        <w:ind w:left="317"/>
      </w:pPr>
      <w:r>
        <w:t>Sales, purchases, returns, receipts, payments, expenses, employee advances and payroll produce balanced accounting postings in the same transaction as source records.</w:t>
      </w:r>
    </w:p>
    <w:p>
      <w:pPr>
        <w:pStyle w:val="ListBullet"/>
        <w:ind w:left="317"/>
      </w:pPr>
      <w:r>
        <w:t>Opening balances for customers, suppliers, cash/bank, inventory and chart of accounts with proper balancing equity entries.</w:t>
      </w:r>
    </w:p>
    <w:p>
      <w:pPr>
        <w:pStyle w:val="ListBullet"/>
        <w:ind w:left="317"/>
      </w:pPr>
      <w:r>
        <w:t>Trial balance, account ledger, cash/bank book, revenue/expense summary and reconciliation controls.</w:t>
      </w:r>
    </w:p>
    <w:p>
      <w:pPr>
        <w:pStyle w:val="ListBullet"/>
        <w:ind w:left="317"/>
      </w:pPr>
      <w:r>
        <w:t>Full profit-and-loss, inventory valuation and balance sheet require complete and verified inventory COGS and closing rules; they must never be labelled final based on revenue minus operating expenses alone.</w:t>
      </w:r>
    </w:p>
    <w:p>
      <w:pPr>
        <w:pStyle w:val="ListBullet"/>
        <w:ind w:left="317"/>
      </w:pPr>
      <w:r>
        <w:t>Posted transactions must be voided/reversed rather than hard-deleted; account numbers and historical journals must remain immutable.</w:t>
      </w:r>
    </w:p>
    <w:p>
      <w:pPr>
        <w:pStyle w:val="Heading1"/>
      </w:pPr>
      <w:r>
        <w:t>10 | Reports — Mandatory Catalogue</w:t>
      </w:r>
    </w:p>
    <w:p>
      <w:pPr>
        <w:pStyle w:val="ListBullet"/>
        <w:ind w:left="317"/>
      </w:pPr>
      <w:r>
        <w:t>Sales report: invoice, item, category, variation, customer, payment status, date, amount and totals.</w:t>
      </w:r>
    </w:p>
    <w:p>
      <w:pPr>
        <w:pStyle w:val="ListBullet"/>
        <w:ind w:left="317"/>
      </w:pPr>
      <w:r>
        <w:t>Purchase report: supplier, item, category, variation, cost, paid/due, date and totals.</w:t>
      </w:r>
    </w:p>
    <w:p>
      <w:pPr>
        <w:pStyle w:val="ListBullet"/>
        <w:ind w:left="317"/>
      </w:pPr>
      <w:r>
        <w:t>Customer list and Customer Ledger (running balance), Customer Receivables / outstanding aging, customer payments.</w:t>
      </w:r>
    </w:p>
    <w:p>
      <w:pPr>
        <w:pStyle w:val="ListBullet"/>
        <w:ind w:left="317"/>
      </w:pPr>
      <w:r>
        <w:t>Supplier list and Supplier Ledger (running balance), Supplier Payables / outstanding aging, supplier payments.</w:t>
      </w:r>
    </w:p>
    <w:p>
      <w:pPr>
        <w:pStyle w:val="ListBullet"/>
        <w:ind w:left="317"/>
      </w:pPr>
      <w:r>
        <w:t>Expense summary and category-wise expense reports, employee register, employee ledger, payroll, salary outstanding and advances.</w:t>
      </w:r>
    </w:p>
    <w:p>
      <w:pPr>
        <w:pStyle w:val="ListBullet"/>
        <w:ind w:left="317"/>
      </w:pPr>
      <w:r>
        <w:t>Stock by product/category/variation, negative/zero stock, stock movements, stock as of selected date, opening and stock adjustment history.</w:t>
      </w:r>
    </w:p>
    <w:p>
      <w:pPr>
        <w:pStyle w:val="ListBullet"/>
        <w:ind w:left="317"/>
      </w:pPr>
      <w:r>
        <w:t>Product and variation register; sales returns, purchase returns, account ledger, cash/bank report, trial balance, daily/monthly sales, audit trail.</w:t>
      </w:r>
    </w:p>
    <w:p>
      <w:pPr>
        <w:pStyle w:val="ListBullet"/>
        <w:ind w:left="317"/>
      </w:pPr>
      <w:r>
        <w:t>Profit &amp; Loss, Balance Sheet, inventory valuation and COGS become deliverables only after cost accounting acceptance is completed.</w:t>
      </w:r>
    </w:p>
    <w:p>
      <w:pPr>
        <w:pStyle w:val="Heading1"/>
      </w:pPr>
      <w:r>
        <w:t>11 | Reports — Filters, Export &amp; Printing</w:t>
      </w:r>
    </w:p>
    <w:p>
      <w:pPr>
        <w:pStyle w:val="ListBullet"/>
        <w:ind w:left="317"/>
      </w:pPr>
      <w:r>
        <w:t>All reports offer only meaningful filters from: custom start/end dates, today/week/month/year, product, SKU variation, category, customer, supplier, employee, expense category, account, cash/credit status, negative/zero/positive stock, invoice number, search text and min/max amount.</w:t>
      </w:r>
    </w:p>
    <w:p>
      <w:pPr>
        <w:pStyle w:val="ListBullet"/>
        <w:ind w:left="317"/>
      </w:pPr>
      <w:r>
        <w:t>Group/sort when meaningful by day, month, product, category, customer, supplier, account or payment status; no fabricated groupings for incompatible reports.</w:t>
      </w:r>
    </w:p>
    <w:p>
      <w:pPr>
        <w:pStyle w:val="ListBullet"/>
        <w:ind w:left="317"/>
      </w:pPr>
      <w:r>
        <w:t>Filter controls are dynamic for each report; changing filters must regenerate preview and totals, not merely hide rows in a table.</w:t>
      </w:r>
    </w:p>
    <w:p>
      <w:pPr>
        <w:pStyle w:val="ListBullet"/>
        <w:ind w:left="317"/>
      </w:pPr>
      <w:r>
        <w:t>Export the filtered results to native Excel .xlsx and PDF; use A4 page formatting for PDF and Windows print.</w:t>
      </w:r>
    </w:p>
    <w:p>
      <w:pPr>
        <w:pStyle w:val="ListBullet"/>
        <w:ind w:left="317"/>
      </w:pPr>
      <w:r>
        <w:t>Portrait for narrow reports, landscape for wide reports; repeated column headers, page numbering, consistent company heading, date range, readable currency and safe row pagination.</w:t>
      </w:r>
    </w:p>
    <w:p>
      <w:pPr>
        <w:pStyle w:val="ListBullet"/>
        <w:ind w:left="317"/>
      </w:pPr>
      <w:r>
        <w:t>Preview can paginate large reports but export must include ALL filtered rows. Numeric columns remain numeric in Excel if feasible.</w:t>
      </w:r>
    </w:p>
    <w:p>
      <w:pPr>
        <w:pStyle w:val="ListBullet"/>
        <w:ind w:left="317"/>
      </w:pPr>
      <w:r>
        <w:t>Customer, supplier and employee detail screens provide direct ledger export and print shortcuts.</w:t>
      </w:r>
    </w:p>
    <w:p>
      <w:pPr>
        <w:pStyle w:val="Heading1"/>
      </w:pPr>
      <w:r>
        <w:t>12 | UI/UX &amp; Accessibility</w:t>
      </w:r>
    </w:p>
    <w:p>
      <w:pPr>
        <w:pStyle w:val="ListBullet"/>
        <w:ind w:left="317"/>
      </w:pPr>
      <w:r>
        <w:t>Professional Flutter desktop interface: single consistent dark navigation rail/sidebar, light content workspace, search, dashboards, forms and tables.</w:t>
      </w:r>
    </w:p>
    <w:p>
      <w:pPr>
        <w:pStyle w:val="ListBullet"/>
        <w:ind w:left="317"/>
      </w:pPr>
      <w:r>
        <w:t>Consistent input validation, spacing, typography, confirmation dialogs and error messages across every module.</w:t>
      </w:r>
    </w:p>
    <w:p>
      <w:pPr>
        <w:pStyle w:val="ListBullet"/>
        <w:ind w:left="317"/>
      </w:pPr>
      <w:r>
        <w:t>Desktop-friendly keyboard and mouse interaction: tab order, keyboard shortcuts where practical, sortable table headers, focus indicators, scrollable wide tables.</w:t>
      </w:r>
    </w:p>
    <w:p>
      <w:pPr>
        <w:pStyle w:val="ListBullet"/>
        <w:ind w:left="317"/>
      </w:pPr>
      <w:r>
        <w:t>Never create an apparently working button without implementation; error messages must explain the action and preserve entered form state where possible.</w:t>
      </w:r>
    </w:p>
    <w:p>
      <w:pPr>
        <w:pStyle w:val="ListBullet"/>
        <w:ind w:left="317"/>
      </w:pPr>
      <w:r>
        <w:t>Dashboard tiles for today sales, total SKUs, zero/negative stock, customer receivables and supplier payables; do not label revenue as profit.</w:t>
      </w:r>
    </w:p>
    <w:p>
      <w:pPr>
        <w:pStyle w:val="ListBullet"/>
        <w:ind w:left="317"/>
      </w:pPr>
      <w:r>
        <w:t>Business-critical actions (void/refund/return/correction/restore) need confirmation and clear consequences.</w:t>
      </w:r>
    </w:p>
    <w:p>
      <w:pPr>
        <w:pStyle w:val="Heading1"/>
      </w:pPr>
      <w:r>
        <w:t>13 | CRUD, Audit &amp; Data Integrity</w:t>
      </w:r>
    </w:p>
    <w:p>
      <w:pPr>
        <w:pStyle w:val="ListBullet"/>
        <w:ind w:left="317"/>
      </w:pPr>
      <w:r>
        <w:t>Create, read, update and archive for product groups, products, variations, customers, suppliers, employees, expense categories and user-editable settings.</w:t>
      </w:r>
    </w:p>
    <w:p>
      <w:pPr>
        <w:pStyle w:val="ListBullet"/>
        <w:ind w:left="317"/>
      </w:pPr>
      <w:r>
        <w:t>All posted transactions support auditable correction/void/return with compensating entries; hard delete of financial records is prohibited.</w:t>
      </w:r>
    </w:p>
    <w:p>
      <w:pPr>
        <w:pStyle w:val="ListBullet"/>
        <w:ind w:left="317"/>
      </w:pPr>
      <w:r>
        <w:t>Stock and general-ledger journals use foreign keys, constraints, prepared query arguments and atomic SQLite transactions.</w:t>
      </w:r>
    </w:p>
    <w:p>
      <w:pPr>
        <w:pStyle w:val="ListBullet"/>
        <w:ind w:left="317"/>
      </w:pPr>
      <w:r>
        <w:t>Reject invalid amounts, non-finite numbers, incorrect parties, invalid date formats and excess returns; do not reject valid negative stock.</w:t>
      </w:r>
    </w:p>
    <w:p>
      <w:pPr>
        <w:pStyle w:val="ListBullet"/>
        <w:ind w:left="317"/>
      </w:pPr>
      <w:r>
        <w:t>Maintain audit timestamps and old/new record identifiers for corrections; preserve historical reports and transaction references.</w:t>
      </w:r>
    </w:p>
    <w:p>
      <w:pPr>
        <w:pStyle w:val="ListBullet"/>
        <w:ind w:left="317"/>
      </w:pPr>
      <w:r>
        <w:t>SQLite foreign key checks, integrity_check, journal debit-credit equality and returns quantity controls available in a diagnostics screen.</w:t>
      </w:r>
    </w:p>
    <w:p>
      <w:pPr>
        <w:pStyle w:val="Heading1"/>
      </w:pPr>
      <w:r>
        <w:t>14 | Backup, Restore, Security &amp; Packaging</w:t>
      </w:r>
    </w:p>
    <w:p>
      <w:pPr>
        <w:pStyle w:val="ListBullet"/>
        <w:ind w:left="317"/>
      </w:pPr>
      <w:r>
        <w:t>Single-PC offline storage in Windows application-support directory, not inside a temporary unzip folder.</w:t>
      </w:r>
    </w:p>
    <w:p>
      <w:pPr>
        <w:pStyle w:val="ListBullet"/>
        <w:ind w:left="317"/>
      </w:pPr>
      <w:r>
        <w:t>One-click consistent SQLite snapshot backup, date-stamped filenames and clear data location.</w:t>
      </w:r>
    </w:p>
    <w:p>
      <w:pPr>
        <w:pStyle w:val="ListBullet"/>
        <w:ind w:left="317"/>
      </w:pPr>
      <w:r>
        <w:t>Validated restore process while app is closed; preserve previous database and test restored checksum/integrity prior to replacement.</w:t>
      </w:r>
    </w:p>
    <w:p>
      <w:pPr>
        <w:pStyle w:val="ListBullet"/>
        <w:ind w:left="317"/>
      </w:pPr>
      <w:r>
        <w:t>Automatic backup schedule and off-device copying recommended; encryption and sign-in/access controls specified for hardening when live finance records will be stored.</w:t>
      </w:r>
    </w:p>
    <w:p>
      <w:pPr>
        <w:pStyle w:val="ListBullet"/>
        <w:ind w:left="317"/>
      </w:pPr>
      <w:r>
        <w:t>Generate one Windows release build containing all Flutter modules. Include runtime DLLs/data, installation instructions and desktop shortcut / installer if requested.</w:t>
      </w:r>
    </w:p>
    <w:p>
      <w:pPr>
        <w:pStyle w:val="ListBullet"/>
        <w:ind w:left="317"/>
      </w:pPr>
      <w:r>
        <w:t>All scripts/CI must run flutter create --platforms=windows ., flutter pub get, flutter analyze, flutter test and flutter build windows --release; release only if those steps pass.</w:t>
      </w:r>
    </w:p>
    <w:p>
      <w:pPr>
        <w:pStyle w:val="ListBullet"/>
        <w:ind w:left="317"/>
      </w:pPr>
      <w:r>
        <w:t>Provide user-facing installation, operation, backup and troubleshooting manual; production rollout requires trial with copy of real shop stock and balances.</w:t>
      </w:r>
    </w:p>
    <w:p>
      <w:pPr>
        <w:pStyle w:val="Heading1"/>
      </w:pPr>
      <w:r>
        <w:t>15 | Core Workflow Acceptance Tests</w:t>
      </w:r>
    </w:p>
    <w:p>
      <w:pPr>
        <w:pStyle w:val="ListBullet"/>
        <w:ind w:left="317"/>
      </w:pPr>
      <w:r>
        <w:t>AT-01: Create new category with user-defined size/thickness/brand fields, then create two SKUs with different attributes and independent opening quantities.</w:t>
      </w:r>
    </w:p>
    <w:p>
      <w:pPr>
        <w:pStyle w:val="ListBullet"/>
        <w:ind w:left="317"/>
      </w:pPr>
      <w:r>
        <w:t>AT-02: With zero stock, sell 5 SKU units at user-entered unit price: bill saves and stock becomes -5, with linked customer ledger if credit.</w:t>
      </w:r>
    </w:p>
    <w:p>
      <w:pPr>
        <w:pStyle w:val="ListBullet"/>
        <w:ind w:left="317"/>
      </w:pPr>
      <w:r>
        <w:t>AT-03: Purchase 12 of same SKU from supplier: stock becomes +7; supplier payable and journal reconcile.</w:t>
      </w:r>
    </w:p>
    <w:p>
      <w:pPr>
        <w:pStyle w:val="ListBullet"/>
        <w:ind w:left="317"/>
      </w:pPr>
      <w:r>
        <w:t>AT-04: Correct posted invoice quantity/price or party: old invoice voided, new invoice posted atomically; failed correction leaves original untouched.</w:t>
      </w:r>
    </w:p>
    <w:p>
      <w:pPr>
        <w:pStyle w:val="ListBullet"/>
        <w:ind w:left="317"/>
      </w:pPr>
      <w:r>
        <w:t>AT-05: Partially return sold goods; exact line quantity restored; customer refund/credit and journal updated, no excessive returns possible.</w:t>
      </w:r>
    </w:p>
    <w:p>
      <w:pPr>
        <w:pStyle w:val="ListBullet"/>
        <w:ind w:left="317"/>
      </w:pPr>
      <w:r>
        <w:t>AT-06: Partially return purchased goods; correct stock reduction and supplier refund/credit.</w:t>
      </w:r>
    </w:p>
    <w:p>
      <w:pPr>
        <w:pStyle w:val="ListBullet"/>
        <w:ind w:left="317"/>
      </w:pPr>
      <w:r>
        <w:t>AT-07: Customer buys on credit, makes multiple receipts and has a running ledger with correct opening, debit, credit and current balance.</w:t>
      </w:r>
    </w:p>
    <w:p>
      <w:pPr>
        <w:pStyle w:val="ListBullet"/>
        <w:ind w:left="317"/>
      </w:pPr>
      <w:r>
        <w:t>AT-08: Supplier purchases on credit then is paid partially; supplier payable drops by payment amount without changing stock.</w:t>
      </w:r>
    </w:p>
    <w:p>
      <w:pPr>
        <w:pStyle w:val="ListBullet"/>
        <w:ind w:left="317"/>
      </w:pPr>
      <w:r>
        <w:t>AT-09: Enter and reverse expense; expense-category report and cash/bank journal match.</w:t>
      </w:r>
    </w:p>
    <w:p>
      <w:pPr>
        <w:pStyle w:val="ListBullet"/>
        <w:ind w:left="317"/>
      </w:pPr>
      <w:r>
        <w:t>AT-10: Employee takes advance, payroll recovers some, unpaid salary is settled later; employee advance and salary due are correct.</w:t>
      </w:r>
    </w:p>
    <w:p>
      <w:pPr>
        <w:pStyle w:val="ListBullet"/>
        <w:ind w:left="317"/>
      </w:pPr>
      <w:r>
        <w:t>AT-11: Apply date/category/product/variant/customer/supplier/employee/payment-status and negative-stock report filters; result counts and totals match raw records.</w:t>
      </w:r>
    </w:p>
    <w:p>
      <w:pPr>
        <w:pStyle w:val="ListBullet"/>
        <w:ind w:left="317"/>
      </w:pPr>
      <w:r>
        <w:t>AT-12: Export long/wide reports to Excel/PDF and print A4 with repeated headers; all filtered rows present.</w:t>
      </w:r>
    </w:p>
    <w:p>
      <w:pPr>
        <w:pStyle w:val="ListBullet"/>
        <w:ind w:left="317"/>
      </w:pPr>
      <w:r>
        <w:t>AT-13: Verify SQLite integrity, all journal postings balanced, and original posted transaction history preserved after correction/void.</w:t>
      </w:r>
    </w:p>
    <w:p>
      <w:pPr>
        <w:pStyle w:val="ListBullet"/>
        <w:ind w:left="317"/>
      </w:pPr>
      <w:r>
        <w:t>AT-14: Back up database, restore in a safe test location, reopen and compare customer balances, supplier balances and stock against source.</w:t>
      </w:r>
    </w:p>
    <w:p>
      <w:pPr>
        <w:pStyle w:val="ListBullet"/>
        <w:ind w:left="317"/>
      </w:pPr>
      <w:r>
        <w:t>AT-15: Build and launch the Windows release on the target computer; test full purchase -&gt; sale -&gt; payment -&gt; return -&gt; report workflow.</w:t>
      </w:r>
    </w:p>
    <w:p>
      <w:pPr>
        <w:pStyle w:val="Heading1"/>
      </w:pPr>
      <w:r>
        <w:t>16 | Delivery Definition of Done</w:t>
      </w:r>
    </w:p>
    <w:p>
      <w:pPr>
        <w:pStyle w:val="ListBullet"/>
        <w:ind w:left="317"/>
      </w:pPr>
      <w:r>
        <w:t>The delivered release is ONE Windows desktop application with all required modules wired to one durable SQLite database.</w:t>
      </w:r>
    </w:p>
    <w:p>
      <w:pPr>
        <w:pStyle w:val="ListBullet"/>
        <w:ind w:left="317"/>
      </w:pPr>
      <w:r>
        <w:t>Every module has tested create/edit/archive (masters) or post/correct/void/return (financial) flows and helpful error states.</w:t>
      </w:r>
    </w:p>
    <w:p>
      <w:pPr>
        <w:pStyle w:val="ListBullet"/>
        <w:ind w:left="317"/>
      </w:pPr>
      <w:r>
        <w:t>Negative stock behaviour remains enabled and does not block a valid invoice.</w:t>
      </w:r>
    </w:p>
    <w:p>
      <w:pPr>
        <w:pStyle w:val="ListBullet"/>
        <w:ind w:left="317"/>
      </w:pPr>
      <w:r>
        <w:t>Full report/filter matrix supports tested Excel export, PDF and A4 printer layout.</w:t>
      </w:r>
    </w:p>
    <w:p>
      <w:pPr>
        <w:pStyle w:val="ListBullet"/>
        <w:ind w:left="317"/>
      </w:pPr>
      <w:r>
        <w:t>Financial valuation, closing and profit-related pages are either verified or explicitly disabled and labelled incomplete.</w:t>
      </w:r>
    </w:p>
    <w:p>
      <w:pPr>
        <w:pStyle w:val="ListBullet"/>
        <w:ind w:left="317"/>
      </w:pPr>
      <w:r>
        <w:t>Automated Flutter tests, Windows analyze, Windows release build, installer smoke test and sample-data acceptance checklist are completed without errors.</w:t>
      </w:r>
    </w:p>
    <w:p>
      <w:pPr>
        <w:pStyle w:val="ListBullet"/>
        <w:ind w:left="317"/>
      </w:pPr>
      <w:r>
        <w:t>Shop staff receive an operational walkthrough, backup/restore procedure and a method to report any bugs before using live accounts.</w:t>
      </w:r>
    </w:p>
    <w:p>
      <w:pPr>
        <w:pStyle w:val="Heading1"/>
      </w:pPr>
      <w:r>
        <w:t>Report Filter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44"/>
        <w:gridCol w:w="4744"/>
      </w:tblGrid>
      <w:tr>
        <w:tc>
          <w:tcPr>
            <w:tcW w:type="dxa" w:w="4744"/>
          </w:tcPr>
          <w:p>
            <w:r>
              <w:t>Report family</w:t>
            </w:r>
          </w:p>
        </w:tc>
        <w:tc>
          <w:tcPr>
            <w:tcW w:type="dxa" w:w="4744"/>
          </w:tcPr>
          <w:p>
            <w:r>
              <w:t>Applicable filtering / grouping</w:t>
            </w:r>
          </w:p>
        </w:tc>
      </w:tr>
      <w:tr>
        <w:tc>
          <w:tcPr>
            <w:tcW w:type="dxa" w:w="4744"/>
          </w:tcPr>
          <w:p>
            <w:r>
              <w:t>Sales / billing</w:t>
            </w:r>
          </w:p>
        </w:tc>
        <w:tc>
          <w:tcPr>
            <w:tcW w:type="dxa" w:w="4744"/>
          </w:tcPr>
          <w:p>
            <w:r>
              <w:t>Date, customer, product, SKU, category, payment status, range, invoice</w:t>
            </w:r>
          </w:p>
        </w:tc>
      </w:tr>
      <w:tr>
        <w:tc>
          <w:tcPr>
            <w:tcW w:type="dxa" w:w="4744"/>
          </w:tcPr>
          <w:p>
            <w:r>
              <w:t>Purchases</w:t>
            </w:r>
          </w:p>
        </w:tc>
        <w:tc>
          <w:tcPr>
            <w:tcW w:type="dxa" w:w="4744"/>
          </w:tcPr>
          <w:p>
            <w:r>
              <w:t>Date, supplier, product, SKU, category, payment status, range</w:t>
            </w:r>
          </w:p>
        </w:tc>
      </w:tr>
      <w:tr>
        <w:tc>
          <w:tcPr>
            <w:tcW w:type="dxa" w:w="4744"/>
          </w:tcPr>
          <w:p>
            <w:r>
              <w:t>Stock / negative / as-of</w:t>
            </w:r>
          </w:p>
        </w:tc>
        <w:tc>
          <w:tcPr>
            <w:tcW w:type="dxa" w:w="4744"/>
          </w:tcPr>
          <w:p>
            <w:r>
              <w:t>As-of date, product, SKU, category, negative/zero/positive</w:t>
            </w:r>
          </w:p>
        </w:tc>
      </w:tr>
      <w:tr>
        <w:tc>
          <w:tcPr>
            <w:tcW w:type="dxa" w:w="4744"/>
          </w:tcPr>
          <w:p>
            <w:r>
              <w:t>Stock movements</w:t>
            </w:r>
          </w:p>
        </w:tc>
        <w:tc>
          <w:tcPr>
            <w:tcW w:type="dxa" w:w="4744"/>
          </w:tcPr>
          <w:p>
            <w:r>
              <w:t>Period, product, SKU, category, source</w:t>
            </w:r>
          </w:p>
        </w:tc>
      </w:tr>
      <w:tr>
        <w:tc>
          <w:tcPr>
            <w:tcW w:type="dxa" w:w="4744"/>
          </w:tcPr>
          <w:p>
            <w:r>
              <w:t>Customers / receivables</w:t>
            </w:r>
          </w:p>
        </w:tc>
        <w:tc>
          <w:tcPr>
            <w:tcW w:type="dxa" w:w="4744"/>
          </w:tcPr>
          <w:p>
            <w:r>
              <w:t>Customer, as-of date, name search, aging</w:t>
            </w:r>
          </w:p>
        </w:tc>
      </w:tr>
      <w:tr>
        <w:tc>
          <w:tcPr>
            <w:tcW w:type="dxa" w:w="4744"/>
          </w:tcPr>
          <w:p>
            <w:r>
              <w:t>Customer ledger</w:t>
            </w:r>
          </w:p>
        </w:tc>
        <w:tc>
          <w:tcPr>
            <w:tcW w:type="dxa" w:w="4744"/>
          </w:tcPr>
          <w:p>
            <w:r>
              <w:t>Customer, date range, running balance, transaction reference</w:t>
            </w:r>
          </w:p>
        </w:tc>
      </w:tr>
      <w:tr>
        <w:tc>
          <w:tcPr>
            <w:tcW w:type="dxa" w:w="4744"/>
          </w:tcPr>
          <w:p>
            <w:r>
              <w:t>Suppliers / payables</w:t>
            </w:r>
          </w:p>
        </w:tc>
        <w:tc>
          <w:tcPr>
            <w:tcW w:type="dxa" w:w="4744"/>
          </w:tcPr>
          <w:p>
            <w:r>
              <w:t>Supplier, as-of date, aging, name search</w:t>
            </w:r>
          </w:p>
        </w:tc>
      </w:tr>
      <w:tr>
        <w:tc>
          <w:tcPr>
            <w:tcW w:type="dxa" w:w="4744"/>
          </w:tcPr>
          <w:p>
            <w:r>
              <w:t>Supplier ledger</w:t>
            </w:r>
          </w:p>
        </w:tc>
        <w:tc>
          <w:tcPr>
            <w:tcW w:type="dxa" w:w="4744"/>
          </w:tcPr>
          <w:p>
            <w:r>
              <w:t>Supplier, date range, running balance, transaction reference</w:t>
            </w:r>
          </w:p>
        </w:tc>
      </w:tr>
      <w:tr>
        <w:tc>
          <w:tcPr>
            <w:tcW w:type="dxa" w:w="4744"/>
          </w:tcPr>
          <w:p>
            <w:r>
              <w:t>Expenses</w:t>
            </w:r>
          </w:p>
        </w:tc>
        <w:tc>
          <w:tcPr>
            <w:tcW w:type="dxa" w:w="4744"/>
          </w:tcPr>
          <w:p>
            <w:r>
              <w:t>Date range, category, cash/bank account, amount range, search</w:t>
            </w:r>
          </w:p>
        </w:tc>
      </w:tr>
      <w:tr>
        <w:tc>
          <w:tcPr>
            <w:tcW w:type="dxa" w:w="4744"/>
          </w:tcPr>
          <w:p>
            <w:r>
              <w:t>Employees / payroll</w:t>
            </w:r>
          </w:p>
        </w:tc>
        <w:tc>
          <w:tcPr>
            <w:tcW w:type="dxa" w:w="4744"/>
          </w:tcPr>
          <w:p>
            <w:r>
              <w:t>Employee, period, dues, advance, role</w:t>
            </w:r>
          </w:p>
        </w:tc>
      </w:tr>
      <w:tr>
        <w:tc>
          <w:tcPr>
            <w:tcW w:type="dxa" w:w="4744"/>
          </w:tcPr>
          <w:p>
            <w:r>
              <w:t>Employee ledger</w:t>
            </w:r>
          </w:p>
        </w:tc>
        <w:tc>
          <w:tcPr>
            <w:tcW w:type="dxa" w:w="4744"/>
          </w:tcPr>
          <w:p>
            <w:r>
              <w:t>Employee, period, entry type</w:t>
            </w:r>
          </w:p>
        </w:tc>
      </w:tr>
      <w:tr>
        <w:tc>
          <w:tcPr>
            <w:tcW w:type="dxa" w:w="4744"/>
          </w:tcPr>
          <w:p>
            <w:r>
              <w:t>Accounts / cash bank / trial balance</w:t>
            </w:r>
          </w:p>
        </w:tc>
        <w:tc>
          <w:tcPr>
            <w:tcW w:type="dxa" w:w="4744"/>
          </w:tcPr>
          <w:p>
            <w:r>
              <w:t>Account, date range, reference, account type</w:t>
            </w:r>
          </w:p>
        </w:tc>
      </w:tr>
      <w:tr>
        <w:tc>
          <w:tcPr>
            <w:tcW w:type="dxa" w:w="4744"/>
          </w:tcPr>
          <w:p>
            <w:r>
              <w:t>Products &amp; variants</w:t>
            </w:r>
          </w:p>
        </w:tc>
        <w:tc>
          <w:tcPr>
            <w:tcW w:type="dxa" w:w="4744"/>
          </w:tcPr>
          <w:p>
            <w:r>
              <w:t>Category, product, SKU, custom values</w:t>
            </w:r>
          </w:p>
        </w:tc>
      </w:tr>
      <w:tr>
        <w:tc>
          <w:tcPr>
            <w:tcW w:type="dxa" w:w="4744"/>
          </w:tcPr>
          <w:p>
            <w:r>
              <w:t>Returns, receipts &amp; audit</w:t>
            </w:r>
          </w:p>
        </w:tc>
        <w:tc>
          <w:tcPr>
            <w:tcW w:type="dxa" w:w="4744"/>
          </w:tcPr>
          <w:p>
            <w:r>
              <w:t>Date, reference, party, status, employee where relevant</w:t>
            </w:r>
          </w:p>
        </w:tc>
      </w:tr>
    </w:tbl>
    <w:p>
      <w:pPr>
        <w:pStyle w:val="Heading1"/>
      </w:pPr>
      <w:r>
        <w:t>Implementation Status — Read Before Live Use</w:t>
      </w:r>
    </w:p>
    <w:p>
      <w:r>
        <w:t>The source project is an integrated development version and has NOT been compiled or verified on Windows in this environment. The spec above is the full required scope—not a certificate of complete implementation. Production release is conditional on every mandatory acceptance test, successful Windows build and verified backup restoration.</w:t>
      </w:r>
    </w:p>
    <w:p>
      <w:r>
        <w:t>Outstanding critical engineering work includes full inventory costing/COGS and profit verification, robust period closing, production security and recovery controls, payroll editing/reversals, and physical A4/Excel/printer acceptance on Windows.</w:t>
      </w:r>
    </w:p>
    <w:p>
      <w:pPr>
        <w:pStyle w:val="Heading2"/>
      </w:pPr>
      <w:r>
        <w:t>Release Readiness Checklist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63"/>
        <w:gridCol w:w="3163"/>
        <w:gridCol w:w="3163"/>
      </w:tblGrid>
      <w:tr>
        <w:tc>
          <w:tcPr>
            <w:tcW w:type="dxa" w:w="3163"/>
          </w:tcPr>
          <w:p>
            <w:r>
              <w:t>Area</w:t>
            </w:r>
          </w:p>
        </w:tc>
        <w:tc>
          <w:tcPr>
            <w:tcW w:type="dxa" w:w="3163"/>
          </w:tcPr>
          <w:p>
            <w:r>
              <w:t>Current status</w:t>
            </w:r>
          </w:p>
        </w:tc>
        <w:tc>
          <w:tcPr>
            <w:tcW w:type="dxa" w:w="3163"/>
          </w:tcPr>
          <w:p>
            <w:r>
              <w:t>Required before live use</w:t>
            </w:r>
          </w:p>
        </w:tc>
      </w:tr>
      <w:tr>
        <w:tc>
          <w:tcPr>
            <w:tcW w:type="dxa" w:w="3163"/>
          </w:tcPr>
          <w:p>
            <w:r>
              <w:t>Flutter analyzer + tests</w:t>
            </w:r>
          </w:p>
        </w:tc>
        <w:tc>
          <w:tcPr>
            <w:tcW w:type="dxa" w:w="3163"/>
          </w:tcPr>
          <w:p>
            <w:r>
              <w:t>Not executed here</w:t>
            </w:r>
          </w:p>
        </w:tc>
        <w:tc>
          <w:tcPr>
            <w:tcW w:type="dxa" w:w="3163"/>
          </w:tcPr>
          <w:p>
            <w:r>
              <w:t>Run on Windows and fix all compile/test failures</w:t>
            </w:r>
          </w:p>
        </w:tc>
      </w:tr>
      <w:tr>
        <w:tc>
          <w:tcPr>
            <w:tcW w:type="dxa" w:w="3163"/>
          </w:tcPr>
          <w:p>
            <w:r>
              <w:t>Windows release / installer</w:t>
            </w:r>
          </w:p>
        </w:tc>
        <w:tc>
          <w:tcPr>
            <w:tcW w:type="dxa" w:w="3163"/>
          </w:tcPr>
          <w:p>
            <w:r>
              <w:t>Not built here</w:t>
            </w:r>
          </w:p>
        </w:tc>
        <w:tc>
          <w:tcPr>
            <w:tcW w:type="dxa" w:w="3163"/>
          </w:tcPr>
          <w:p>
            <w:r>
              <w:t>Build app and verify all runtime DLLs</w:t>
            </w:r>
          </w:p>
        </w:tc>
      </w:tr>
      <w:tr>
        <w:tc>
          <w:tcPr>
            <w:tcW w:type="dxa" w:w="3163"/>
          </w:tcPr>
          <w:p>
            <w:r>
              <w:t>Stock costing / COGS</w:t>
            </w:r>
          </w:p>
        </w:tc>
        <w:tc>
          <w:tcPr>
            <w:tcW w:type="dxa" w:w="3163"/>
          </w:tcPr>
          <w:p>
            <w:r>
              <w:t>Pending</w:t>
            </w:r>
          </w:p>
        </w:tc>
        <w:tc>
          <w:tcPr>
            <w:tcW w:type="dxa" w:w="3163"/>
          </w:tcPr>
          <w:p>
            <w:r>
              <w:t>Implement cost policy incl. negative-stock purchases</w:t>
            </w:r>
          </w:p>
        </w:tc>
      </w:tr>
      <w:tr>
        <w:tc>
          <w:tcPr>
            <w:tcW w:type="dxa" w:w="3163"/>
          </w:tcPr>
          <w:p>
            <w:r>
              <w:t>Unit conversion</w:t>
            </w:r>
          </w:p>
        </w:tc>
        <w:tc>
          <w:tcPr>
            <w:tcW w:type="dxa" w:w="3163"/>
          </w:tcPr>
          <w:p>
            <w:r>
              <w:t>Pending</w:t>
            </w:r>
          </w:p>
        </w:tc>
        <w:tc>
          <w:tcPr>
            <w:tcW w:type="dxa" w:w="3163"/>
          </w:tcPr>
          <w:p>
            <w:r>
              <w:t>Support roll-to-meter and unit conversion bookkeeping</w:t>
            </w:r>
          </w:p>
        </w:tc>
      </w:tr>
      <w:tr>
        <w:tc>
          <w:tcPr>
            <w:tcW w:type="dxa" w:w="3163"/>
          </w:tcPr>
          <w:p>
            <w:r>
              <w:t>Financial period closing</w:t>
            </w:r>
          </w:p>
        </w:tc>
        <w:tc>
          <w:tcPr>
            <w:tcW w:type="dxa" w:w="3163"/>
          </w:tcPr>
          <w:p>
            <w:r>
              <w:t>Pending</w:t>
            </w:r>
          </w:p>
        </w:tc>
        <w:tc>
          <w:tcPr>
            <w:tcW w:type="dxa" w:w="3163"/>
          </w:tcPr>
          <w:p>
            <w:r>
              <w:t>Restrict changes to posted/closed periods</w:t>
            </w:r>
          </w:p>
        </w:tc>
      </w:tr>
      <w:tr>
        <w:tc>
          <w:tcPr>
            <w:tcW w:type="dxa" w:w="3163"/>
          </w:tcPr>
          <w:p>
            <w:r>
              <w:t>Permissions / sign-in</w:t>
            </w:r>
          </w:p>
        </w:tc>
        <w:tc>
          <w:tcPr>
            <w:tcW w:type="dxa" w:w="3163"/>
          </w:tcPr>
          <w:p>
            <w:r>
              <w:t>Pending</w:t>
            </w:r>
          </w:p>
        </w:tc>
        <w:tc>
          <w:tcPr>
            <w:tcW w:type="dxa" w:w="3163"/>
          </w:tcPr>
          <w:p>
            <w:r>
              <w:t>Add appropriate operator access controls</w:t>
            </w:r>
          </w:p>
        </w:tc>
      </w:tr>
      <w:tr>
        <w:tc>
          <w:tcPr>
            <w:tcW w:type="dxa" w:w="3163"/>
          </w:tcPr>
          <w:p>
            <w:r>
              <w:t>Backup and restore</w:t>
            </w:r>
          </w:p>
        </w:tc>
        <w:tc>
          <w:tcPr>
            <w:tcW w:type="dxa" w:w="3163"/>
          </w:tcPr>
          <w:p>
            <w:r>
              <w:t>Partially available</w:t>
            </w:r>
          </w:p>
        </w:tc>
        <w:tc>
          <w:tcPr>
            <w:tcW w:type="dxa" w:w="3163"/>
          </w:tcPr>
          <w:p>
            <w:r>
              <w:t>Prove restore and schedule off-device backups</w:t>
            </w:r>
          </w:p>
        </w:tc>
      </w:tr>
      <w:tr>
        <w:tc>
          <w:tcPr>
            <w:tcW w:type="dxa" w:w="3163"/>
          </w:tcPr>
          <w:p>
            <w:r>
              <w:t>Payroll corrections</w:t>
            </w:r>
          </w:p>
        </w:tc>
        <w:tc>
          <w:tcPr>
            <w:tcW w:type="dxa" w:w="3163"/>
          </w:tcPr>
          <w:p>
            <w:r>
              <w:t>Partially available</w:t>
            </w:r>
          </w:p>
        </w:tc>
        <w:tc>
          <w:tcPr>
            <w:tcW w:type="dxa" w:w="3163"/>
          </w:tcPr>
          <w:p>
            <w:r>
              <w:t>Add auditable payroll void / editing</w:t>
            </w:r>
          </w:p>
        </w:tc>
      </w:tr>
      <w:tr>
        <w:tc>
          <w:tcPr>
            <w:tcW w:type="dxa" w:w="3163"/>
          </w:tcPr>
          <w:p>
            <w:r>
              <w:t>A4 report &amp; printer QA</w:t>
            </w:r>
          </w:p>
        </w:tc>
        <w:tc>
          <w:tcPr>
            <w:tcW w:type="dxa" w:w="3163"/>
          </w:tcPr>
          <w:p>
            <w:r>
              <w:t>Not verified here</w:t>
            </w:r>
          </w:p>
        </w:tc>
        <w:tc>
          <w:tcPr>
            <w:tcW w:type="dxa" w:w="3163"/>
          </w:tcPr>
          <w:p>
            <w:r>
              <w:t>Validate PDF, Excel and print on shop printer</w:t>
            </w:r>
          </w:p>
        </w:tc>
      </w:tr>
      <w:tr>
        <w:tc>
          <w:tcPr>
            <w:tcW w:type="dxa" w:w="3163"/>
          </w:tcPr>
          <w:p>
            <w:r>
              <w:t>Business acceptance</w:t>
            </w:r>
          </w:p>
        </w:tc>
        <w:tc>
          <w:tcPr>
            <w:tcW w:type="dxa" w:w="3163"/>
          </w:tcPr>
          <w:p>
            <w:r>
              <w:t>Not executed here</w:t>
            </w:r>
          </w:p>
        </w:tc>
        <w:tc>
          <w:tcPr>
            <w:tcW w:type="dxa" w:w="3163"/>
          </w:tcPr>
          <w:p>
            <w:r>
              <w:t>Pass AT-01 through AT-15 with realistic data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123" w:right="1210" w:bottom="1008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ShopDesk  •  Complete Requirements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7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9538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7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