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pPr>
    </w:p>
    <w:p>
      <w:pPr>
        <w:spacing w:after="100"/>
      </w:pPr>
      <w:r>
        <w:rPr>
          <w:b/>
          <w:bCs/>
          <w:color w:val="312E81"/>
          <w:sz w:val="18"/>
          <w:szCs w:val="18"/>
        </w:rPr>
        <w:t xml:space="preserve">PROPOSAL · HOTEL OPERATIONS SOFTWARE</w:t>
      </w:r>
    </w:p>
    <w:p>
      <w:pPr>
        <w:spacing w:after="120"/>
      </w:pPr>
      <w:r>
        <w:rPr>
          <w:b/>
          <w:bCs/>
          <w:color w:val="312E81"/>
          <w:sz w:val="44"/>
          <w:szCs w:val="44"/>
        </w:rPr>
        <w:t xml:space="preserve">Hotel Management System</w:t>
      </w:r>
    </w:p>
    <w:p>
      <w:pPr>
        <w:spacing w:after="200"/>
      </w:pPr>
      <w:r>
        <w:rPr>
          <w:color w:val="6B7280"/>
          <w:sz w:val="22"/>
          <w:szCs w:val="22"/>
        </w:rPr>
        <w:t xml:space="preserve">Front desk · Rooms · Payments · NFC key cards · Shifts · SMS · Guest chat · Housekeeping</w:t>
      </w:r>
    </w:p>
    <w:p>
      <w:pPr>
        <w:spacing w:after="120"/>
      </w:pPr>
      <w:r>
        <w:rPr>
          <w:sz w:val="22"/>
          <w:szCs w:val="22"/>
        </w:rPr>
        <w:t xml:space="preserve">Prepared for:  [Client Name / Hotel]</w:t>
      </w:r>
    </w:p>
    <w:p>
      <w:pPr>
        <w:spacing w:after="120"/>
      </w:pPr>
      <w:r>
        <w:rPr>
          <w:sz w:val="22"/>
          <w:szCs w:val="22"/>
        </w:rPr>
        <w:t xml:space="preserve">Prepared by:  [Your Company / Developer Name]</w:t>
      </w:r>
    </w:p>
    <w:p>
      <w:pPr>
        <w:spacing w:after="120"/>
      </w:pPr>
      <w:r>
        <w:rPr>
          <w:sz w:val="22"/>
          <w:szCs w:val="22"/>
        </w:rPr>
        <w:t xml:space="preserve">Date:  August 2026</w:t>
      </w:r>
    </w:p>
    <w:p>
      <w:pPr>
        <w:spacing w:after="120" w:before="240"/>
      </w:pPr>
    </w:p>
    <w:p>
      <w:pPr>
        <w:spacing w:after="120"/>
      </w:pPr>
      <w:r>
        <w:rPr>
          <w:b/>
          <w:bCs/>
          <w:color w:val="312E81"/>
          <w:sz w:val="22"/>
          <w:szCs w:val="22"/>
        </w:rPr>
        <w:t xml:space="preserve">Live demo: https://kate-hotel.vercel.app</w:t>
      </w:r>
    </w:p>
    <w:p>
      <w:pPr>
        <w:spacing w:after="120"/>
      </w:pPr>
      <w:r>
        <w:rPr>
          <w:sz w:val="22"/>
          <w:szCs w:val="22"/>
        </w:rPr>
        <w:t xml:space="preserve">Login credentials are supplied on a separate sheet.</w:t>
      </w:r>
    </w:p>
    <w:p>
      <w:pPr>
        <w:spacing w:after="120"/>
      </w:pPr>
      <w:r>
        <w:rPr>
          <w:i/>
          <w:iCs/>
          <w:color w:val="9CA3AF"/>
          <w:sz w:val="22"/>
          <w:szCs w:val="22"/>
        </w:rPr>
        <w:t xml:space="preserve">Confidential — prepared for [Client Name]</w:t>
      </w:r>
    </w:p>
    <w:p>
      <w:pPr>
        <w:pStyle w:val="Heading1"/>
        <w:spacing w:after="120" w:before="240"/>
      </w:pPr>
      <w:r>
        <w:t xml:space="preserve">1. Executive Summary</w:t>
      </w:r>
    </w:p>
    <w:p>
      <w:pPr>
        <w:spacing w:after="120"/>
      </w:pPr>
      <w:r>
        <w:rPr>
          <w:sz w:val="22"/>
          <w:szCs w:val="22"/>
        </w:rPr>
        <w:t xml:space="preserve">This proposal outlines a complete, cloud-hosted Hotel Management System designed to run your front desk, housekeeping, and guest communications from one simple platform. The system has been built, deployed, and is live today — ready for a pilot with your staff.</w:t>
      </w:r>
    </w:p>
    <w:p>
      <w:pPr>
        <w:spacing w:after="120"/>
      </w:pPr>
      <w:r>
        <w:rPr>
          <w:sz w:val="22"/>
          <w:szCs w:val="22"/>
        </w:rPr>
        <w:t xml:space="preserve">Every team member gets a tailored view: reception staff check guests in and out, cleaners receive and complete housekeeping tasks, managers see payments, shifts and reports, and guests get their own portal with direct chat to the front desk. No paper registers, no loose spreadsheets, no missed follow-ups.</w:t>
      </w:r>
    </w:p>
    <w:p>
      <w:pPr>
        <w:pStyle w:val="Heading2"/>
        <w:spacing w:after="100" w:before="200"/>
      </w:pPr>
      <w:r>
        <w:t xml:space="preserve">2. What Problem Does It Solve?</w:t>
      </w:r>
    </w:p>
    <w:p>
      <w:pPr>
        <w:pStyle w:val="ListParagraph"/>
        <w:numPr>
          <w:ilvl w:val="0"/>
          <w:numId w:val="1"/>
        </w:numPr>
        <w:spacing w:after="80"/>
      </w:pPr>
      <w:r>
        <w:rPr>
          <w:b/>
          <w:bCs/>
          <w:sz w:val="22"/>
          <w:szCs w:val="22"/>
        </w:rPr>
        <w:t xml:space="preserve">Check-in chaos — </w:t>
      </w:r>
      <w:r>
        <w:rPr>
          <w:sz w:val="22"/>
          <w:szCs w:val="22"/>
        </w:rPr>
        <w:t xml:space="preserve">Guests are registered in seconds with a room, an NFC key card and payment in one flow.</w:t>
      </w:r>
    </w:p>
    <w:p>
      <w:pPr>
        <w:pStyle w:val="ListParagraph"/>
        <w:numPr>
          <w:ilvl w:val="0"/>
          <w:numId w:val="1"/>
        </w:numPr>
        <w:spacing w:after="80"/>
      </w:pPr>
      <w:r>
        <w:rPr>
          <w:b/>
          <w:bCs/>
          <w:sz w:val="22"/>
          <w:szCs w:val="22"/>
        </w:rPr>
        <w:t xml:space="preserve">Unpaid guests slip away — </w:t>
      </w:r>
      <w:r>
        <w:rPr>
          <w:sz w:val="22"/>
          <w:szCs w:val="22"/>
        </w:rPr>
        <w:t xml:space="preserve">Every unpaid bill is tracked and listed for follow-up; shift reports surface them automatically.</w:t>
      </w:r>
    </w:p>
    <w:p>
      <w:pPr>
        <w:pStyle w:val="ListParagraph"/>
        <w:numPr>
          <w:ilvl w:val="0"/>
          <w:numId w:val="1"/>
        </w:numPr>
        <w:spacing w:after="80"/>
      </w:pPr>
      <w:r>
        <w:rPr>
          <w:b/>
          <w:bCs/>
          <w:sz w:val="22"/>
          <w:szCs w:val="22"/>
        </w:rPr>
        <w:t xml:space="preserve">Shift handover gaps — </w:t>
      </w:r>
      <w:r>
        <w:rPr>
          <w:sz w:val="22"/>
          <w:szCs w:val="22"/>
        </w:rPr>
        <w:t xml:space="preserve">End-of-shift reports are generated automatically as a PDF with all check-ins, payments collected and unpaid guests.</w:t>
      </w:r>
    </w:p>
    <w:p>
      <w:pPr>
        <w:pStyle w:val="ListParagraph"/>
        <w:numPr>
          <w:ilvl w:val="0"/>
          <w:numId w:val="1"/>
        </w:numPr>
        <w:spacing w:after="80"/>
      </w:pPr>
      <w:r>
        <w:rPr>
          <w:b/>
          <w:bCs/>
          <w:sz w:val="22"/>
          <w:szCs w:val="22"/>
        </w:rPr>
        <w:t xml:space="preserve">Silent guests — </w:t>
      </w:r>
      <w:r>
        <w:rPr>
          <w:sz w:val="22"/>
          <w:szCs w:val="22"/>
        </w:rPr>
        <w:t xml:space="preserve">Guests chat with the front desk from their own portal, and staff relay messages between roles.</w:t>
      </w:r>
    </w:p>
    <w:p>
      <w:pPr>
        <w:pStyle w:val="ListParagraph"/>
        <w:numPr>
          <w:ilvl w:val="0"/>
          <w:numId w:val="1"/>
        </w:numPr>
        <w:spacing w:after="80"/>
      </w:pPr>
      <w:r>
        <w:rPr>
          <w:b/>
          <w:bCs/>
          <w:sz w:val="22"/>
          <w:szCs w:val="22"/>
        </w:rPr>
        <w:t xml:space="preserve">No visibility for management — </w:t>
      </w:r>
      <w:r>
        <w:rPr>
          <w:sz w:val="22"/>
          <w:szCs w:val="22"/>
        </w:rPr>
        <w:t xml:space="preserve">Admin gets live dashboards, audit logs and notifications for every important event.</w:t>
      </w:r>
    </w:p>
    <w:p>
      <w:pPr>
        <w:pStyle w:val="Heading2"/>
        <w:spacing w:after="100" w:before="200"/>
      </w:pPr>
      <w:r>
        <w:t xml:space="preserve">3. Who Uses 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Borders>
              <w:top w:val="single" w:color="D5D9E8" w:sz="4"/>
              <w:left w:val="single" w:color="D5D9E8" w:sz="4"/>
              <w:bottom w:val="single" w:color="D5D9E8" w:sz="4"/>
              <w:right w:val="single" w:color="D5D9E8" w:sz="4"/>
            </w:tcBorders>
            <w:shd w:fill="EEF1FF"/>
            <w:tcMar>
              <w:top w:type="dxa" w:w="80"/>
              <w:left w:type="dxa" w:w="100"/>
              <w:bottom w:type="dxa" w:w="80"/>
              <w:right w:type="dxa" w:w="100"/>
            </w:tcMar>
          </w:tcPr>
          <w:p>
            <w:r>
              <w:rPr>
                <w:b/>
                <w:bCs/>
                <w:sz w:val="22"/>
                <w:szCs w:val="22"/>
              </w:rPr>
              <w:t xml:space="preserve">Role</w:t>
            </w:r>
          </w:p>
        </w:tc>
        <w:tc>
          <w:tcPr>
            <w:tcW w:type="pct" w:w="50%"/>
            <w:tcBorders>
              <w:top w:val="single" w:color="D5D9E8" w:sz="4"/>
              <w:left w:val="single" w:color="D5D9E8" w:sz="4"/>
              <w:bottom w:val="single" w:color="D5D9E8" w:sz="4"/>
              <w:right w:val="single" w:color="D5D9E8" w:sz="4"/>
            </w:tcBorders>
            <w:shd w:fill="EEF1FF"/>
            <w:tcMar>
              <w:top w:type="dxa" w:w="80"/>
              <w:left w:type="dxa" w:w="100"/>
              <w:bottom w:type="dxa" w:w="80"/>
              <w:right w:type="dxa" w:w="100"/>
            </w:tcMar>
          </w:tcPr>
          <w:p>
            <w:r>
              <w:rPr>
                <w:b/>
                <w:bCs/>
                <w:sz w:val="22"/>
                <w:szCs w:val="22"/>
              </w:rPr>
              <w:t xml:space="preserve">Access</w:t>
            </w:r>
          </w:p>
        </w:tc>
      </w:tr>
      <w:tr>
        <w:tc>
          <w:tcPr>
            <w:tcW w:type="pct" w:w="50%"/>
            <w:tcBorders>
              <w:top w:val="single" w:color="D5D9E8" w:sz="4"/>
              <w:left w:val="single" w:color="D5D9E8" w:sz="4"/>
              <w:bottom w:val="single" w:color="D5D9E8" w:sz="4"/>
              <w:right w:val="single" w:color="D5D9E8" w:sz="4"/>
            </w:tcBorders>
            <w:tcMar>
              <w:top w:type="dxa" w:w="80"/>
              <w:left w:type="dxa" w:w="100"/>
              <w:bottom w:type="dxa" w:w="80"/>
              <w:right w:type="dxa" w:w="100"/>
            </w:tcMar>
          </w:tcPr>
          <w:p>
            <w:r>
              <w:rPr>
                <w:b w:val="false"/>
                <w:bCs w:val="false"/>
                <w:sz w:val="22"/>
                <w:szCs w:val="22"/>
              </w:rPr>
              <w:t xml:space="preserve">Super Admin</w:t>
            </w:r>
          </w:p>
        </w:tc>
        <w:tc>
          <w:tcPr>
            <w:tcW w:type="pct" w:w="50%"/>
            <w:tcBorders>
              <w:top w:val="single" w:color="D5D9E8" w:sz="4"/>
              <w:left w:val="single" w:color="D5D9E8" w:sz="4"/>
              <w:bottom w:val="single" w:color="D5D9E8" w:sz="4"/>
              <w:right w:val="single" w:color="D5D9E8" w:sz="4"/>
            </w:tcBorders>
            <w:tcMar>
              <w:top w:type="dxa" w:w="80"/>
              <w:left w:type="dxa" w:w="100"/>
              <w:bottom w:type="dxa" w:w="80"/>
              <w:right w:type="dxa" w:w="100"/>
            </w:tcMar>
          </w:tcPr>
          <w:p>
            <w:r>
              <w:rPr>
                <w:b w:val="false"/>
                <w:bCs w:val="false"/>
                <w:sz w:val="22"/>
                <w:szCs w:val="22"/>
              </w:rPr>
              <w:t xml:space="preserve">Everything, incl. staff &amp; cards</w:t>
            </w:r>
          </w:p>
        </w:tc>
      </w:tr>
      <w:tr>
        <w:tc>
          <w:tcPr>
            <w:tcW w:type="pct" w:w="50%"/>
            <w:tcBorders>
              <w:top w:val="single" w:color="D5D9E8" w:sz="4"/>
              <w:left w:val="single" w:color="D5D9E8" w:sz="4"/>
              <w:bottom w:val="single" w:color="D5D9E8" w:sz="4"/>
              <w:right w:val="single" w:color="D5D9E8" w:sz="4"/>
            </w:tcBorders>
            <w:tcMar>
              <w:top w:type="dxa" w:w="80"/>
              <w:left w:type="dxa" w:w="100"/>
              <w:bottom w:type="dxa" w:w="80"/>
              <w:right w:type="dxa" w:w="100"/>
            </w:tcMar>
          </w:tcPr>
          <w:p>
            <w:r>
              <w:rPr>
                <w:b w:val="false"/>
                <w:bCs w:val="false"/>
                <w:sz w:val="22"/>
                <w:szCs w:val="22"/>
              </w:rPr>
              <w:t xml:space="preserve">Admin</w:t>
            </w:r>
          </w:p>
        </w:tc>
        <w:tc>
          <w:tcPr>
            <w:tcW w:type="pct" w:w="50%"/>
            <w:tcBorders>
              <w:top w:val="single" w:color="D5D9E8" w:sz="4"/>
              <w:left w:val="single" w:color="D5D9E8" w:sz="4"/>
              <w:bottom w:val="single" w:color="D5D9E8" w:sz="4"/>
              <w:right w:val="single" w:color="D5D9E8" w:sz="4"/>
            </w:tcBorders>
            <w:tcMar>
              <w:top w:type="dxa" w:w="80"/>
              <w:left w:type="dxa" w:w="100"/>
              <w:bottom w:type="dxa" w:w="80"/>
              <w:right w:type="dxa" w:w="100"/>
            </w:tcMar>
          </w:tcPr>
          <w:p>
            <w:r>
              <w:rPr>
                <w:b w:val="false"/>
                <w:bCs w:val="false"/>
                <w:sz w:val="22"/>
                <w:szCs w:val="22"/>
              </w:rPr>
              <w:t xml:space="preserve">Management &amp; oversight</w:t>
            </w:r>
          </w:p>
        </w:tc>
      </w:tr>
      <w:tr>
        <w:tc>
          <w:tcPr>
            <w:tcW w:type="pct" w:w="50%"/>
            <w:tcBorders>
              <w:top w:val="single" w:color="D5D9E8" w:sz="4"/>
              <w:left w:val="single" w:color="D5D9E8" w:sz="4"/>
              <w:bottom w:val="single" w:color="D5D9E8" w:sz="4"/>
              <w:right w:val="single" w:color="D5D9E8" w:sz="4"/>
            </w:tcBorders>
            <w:tcMar>
              <w:top w:type="dxa" w:w="80"/>
              <w:left w:type="dxa" w:w="100"/>
              <w:bottom w:type="dxa" w:w="80"/>
              <w:right w:type="dxa" w:w="100"/>
            </w:tcMar>
          </w:tcPr>
          <w:p>
            <w:r>
              <w:rPr>
                <w:b w:val="false"/>
                <w:bCs w:val="false"/>
                <w:sz w:val="22"/>
                <w:szCs w:val="22"/>
              </w:rPr>
              <w:t xml:space="preserve">Reception</w:t>
            </w:r>
          </w:p>
        </w:tc>
        <w:tc>
          <w:tcPr>
            <w:tcW w:type="pct" w:w="50%"/>
            <w:tcBorders>
              <w:top w:val="single" w:color="D5D9E8" w:sz="4"/>
              <w:left w:val="single" w:color="D5D9E8" w:sz="4"/>
              <w:bottom w:val="single" w:color="D5D9E8" w:sz="4"/>
              <w:right w:val="single" w:color="D5D9E8" w:sz="4"/>
            </w:tcBorders>
            <w:tcMar>
              <w:top w:type="dxa" w:w="80"/>
              <w:left w:type="dxa" w:w="100"/>
              <w:bottom w:type="dxa" w:w="80"/>
              <w:right w:type="dxa" w:w="100"/>
            </w:tcMar>
          </w:tcPr>
          <w:p>
            <w:r>
              <w:rPr>
                <w:b w:val="false"/>
                <w:bCs w:val="false"/>
                <w:sz w:val="22"/>
                <w:szCs w:val="22"/>
              </w:rPr>
              <w:t xml:space="preserve">Check-ins, payments, shifts</w:t>
            </w:r>
          </w:p>
        </w:tc>
      </w:tr>
      <w:tr>
        <w:tc>
          <w:tcPr>
            <w:tcW w:type="pct" w:w="50%"/>
            <w:tcBorders>
              <w:top w:val="single" w:color="D5D9E8" w:sz="4"/>
              <w:left w:val="single" w:color="D5D9E8" w:sz="4"/>
              <w:bottom w:val="single" w:color="D5D9E8" w:sz="4"/>
              <w:right w:val="single" w:color="D5D9E8" w:sz="4"/>
            </w:tcBorders>
            <w:tcMar>
              <w:top w:type="dxa" w:w="80"/>
              <w:left w:type="dxa" w:w="100"/>
              <w:bottom w:type="dxa" w:w="80"/>
              <w:right w:type="dxa" w:w="100"/>
            </w:tcMar>
          </w:tcPr>
          <w:p>
            <w:r>
              <w:rPr>
                <w:b w:val="false"/>
                <w:bCs w:val="false"/>
                <w:sz w:val="22"/>
                <w:szCs w:val="22"/>
              </w:rPr>
              <w:t xml:space="preserve">Cleaner</w:t>
            </w:r>
          </w:p>
        </w:tc>
        <w:tc>
          <w:tcPr>
            <w:tcW w:type="pct" w:w="50%"/>
            <w:tcBorders>
              <w:top w:val="single" w:color="D5D9E8" w:sz="4"/>
              <w:left w:val="single" w:color="D5D9E8" w:sz="4"/>
              <w:bottom w:val="single" w:color="D5D9E8" w:sz="4"/>
              <w:right w:val="single" w:color="D5D9E8" w:sz="4"/>
            </w:tcBorders>
            <w:tcMar>
              <w:top w:type="dxa" w:w="80"/>
              <w:left w:type="dxa" w:w="100"/>
              <w:bottom w:type="dxa" w:w="80"/>
              <w:right w:type="dxa" w:w="100"/>
            </w:tcMar>
          </w:tcPr>
          <w:p>
            <w:r>
              <w:rPr>
                <w:b w:val="false"/>
                <w:bCs w:val="false"/>
                <w:sz w:val="22"/>
                <w:szCs w:val="22"/>
              </w:rPr>
              <w:t xml:space="preserve">Housekeeping tasks</w:t>
            </w:r>
          </w:p>
        </w:tc>
      </w:tr>
      <w:tr>
        <w:tc>
          <w:tcPr>
            <w:tcW w:type="pct" w:w="50%"/>
            <w:tcBorders>
              <w:top w:val="single" w:color="D5D9E8" w:sz="4"/>
              <w:left w:val="single" w:color="D5D9E8" w:sz="4"/>
              <w:bottom w:val="single" w:color="D5D9E8" w:sz="4"/>
              <w:right w:val="single" w:color="D5D9E8" w:sz="4"/>
            </w:tcBorders>
            <w:tcMar>
              <w:top w:type="dxa" w:w="80"/>
              <w:left w:type="dxa" w:w="100"/>
              <w:bottom w:type="dxa" w:w="80"/>
              <w:right w:type="dxa" w:w="100"/>
            </w:tcMar>
          </w:tcPr>
          <w:p>
            <w:r>
              <w:rPr>
                <w:b w:val="false"/>
                <w:bCs w:val="false"/>
                <w:sz w:val="22"/>
                <w:szCs w:val="22"/>
              </w:rPr>
              <w:t xml:space="preserve">Guest</w:t>
            </w:r>
          </w:p>
        </w:tc>
        <w:tc>
          <w:tcPr>
            <w:tcW w:type="pct" w:w="50%"/>
            <w:tcBorders>
              <w:top w:val="single" w:color="D5D9E8" w:sz="4"/>
              <w:left w:val="single" w:color="D5D9E8" w:sz="4"/>
              <w:bottom w:val="single" w:color="D5D9E8" w:sz="4"/>
              <w:right w:val="single" w:color="D5D9E8" w:sz="4"/>
            </w:tcBorders>
            <w:tcMar>
              <w:top w:type="dxa" w:w="80"/>
              <w:left w:type="dxa" w:w="100"/>
              <w:bottom w:type="dxa" w:w="80"/>
              <w:right w:type="dxa" w:w="100"/>
            </w:tcMar>
          </w:tcPr>
          <w:p>
            <w:r>
              <w:rPr>
                <w:b w:val="false"/>
                <w:bCs w:val="false"/>
                <w:sz w:val="22"/>
                <w:szCs w:val="22"/>
              </w:rPr>
              <w:t xml:space="preserve">Portal, chat with front desk</w:t>
            </w:r>
          </w:p>
        </w:tc>
      </w:tr>
    </w:tbl>
    <w:p>
      <w:pPr>
        <w:pStyle w:val="Heading1"/>
        <w:spacing w:after="120" w:before="240"/>
      </w:pPr>
      <w:r>
        <w:t xml:space="preserve">4. Modules &amp; Features</w:t>
      </w:r>
    </w:p>
    <w:p>
      <w:pPr>
        <w:pStyle w:val="ListParagraph"/>
        <w:numPr>
          <w:ilvl w:val="0"/>
          <w:numId w:val="1"/>
        </w:numPr>
        <w:spacing w:after="80"/>
      </w:pPr>
      <w:r>
        <w:rPr>
          <w:b/>
          <w:bCs/>
          <w:sz w:val="22"/>
          <w:szCs w:val="22"/>
        </w:rPr>
        <w:t xml:space="preserve">Front Desk &amp; Check-in — </w:t>
      </w:r>
      <w:r>
        <w:rPr>
          <w:sz w:val="22"/>
          <w:szCs w:val="22"/>
        </w:rPr>
        <w:t xml:space="preserve">Room availability view, guest registration, NFC key card assignment, deposit or full payment, and automatic room status updates.</w:t>
      </w:r>
    </w:p>
    <w:p>
      <w:pPr>
        <w:pStyle w:val="ListParagraph"/>
        <w:numPr>
          <w:ilvl w:val="0"/>
          <w:numId w:val="1"/>
        </w:numPr>
        <w:spacing w:after="80"/>
      </w:pPr>
      <w:r>
        <w:rPr>
          <w:b/>
          <w:bCs/>
          <w:sz w:val="22"/>
          <w:szCs w:val="22"/>
        </w:rPr>
        <w:t xml:space="preserve">Check-out — </w:t>
      </w:r>
      <w:r>
        <w:rPr>
          <w:sz w:val="22"/>
          <w:szCs w:val="22"/>
        </w:rPr>
        <w:t xml:space="preserve">Close stays, trigger room cleaning status, and log the transaction.</w:t>
      </w:r>
    </w:p>
    <w:p>
      <w:pPr>
        <w:pStyle w:val="ListParagraph"/>
        <w:numPr>
          <w:ilvl w:val="0"/>
          <w:numId w:val="1"/>
        </w:numPr>
        <w:spacing w:after="80"/>
      </w:pPr>
      <w:r>
        <w:rPr>
          <w:b/>
          <w:bCs/>
          <w:sz w:val="22"/>
          <w:szCs w:val="22"/>
        </w:rPr>
        <w:t xml:space="preserve">Rooms — </w:t>
      </w:r>
      <w:r>
        <w:rPr>
          <w:sz w:val="22"/>
          <w:szCs w:val="22"/>
        </w:rPr>
        <w:t xml:space="preserve">Manage room numbers, floors, types and rates; statuses: Available, Occupied, Cleaning, Maintenance.</w:t>
      </w:r>
    </w:p>
    <w:p>
      <w:pPr>
        <w:pStyle w:val="ListParagraph"/>
        <w:numPr>
          <w:ilvl w:val="0"/>
          <w:numId w:val="1"/>
        </w:numPr>
        <w:spacing w:after="80"/>
      </w:pPr>
      <w:r>
        <w:rPr>
          <w:b/>
          <w:bCs/>
          <w:sz w:val="22"/>
          <w:szCs w:val="22"/>
        </w:rPr>
        <w:t xml:space="preserve">NFC Key Cards — </w:t>
      </w:r>
      <w:r>
        <w:rPr>
          <w:sz w:val="22"/>
          <w:szCs w:val="22"/>
        </w:rPr>
        <w:t xml:space="preserve">Issue, assign to a room, and revoke physical cards — tied to the guest stay.</w:t>
      </w:r>
    </w:p>
    <w:p>
      <w:pPr>
        <w:pStyle w:val="ListParagraph"/>
        <w:numPr>
          <w:ilvl w:val="0"/>
          <w:numId w:val="1"/>
        </w:numPr>
        <w:spacing w:after="80"/>
      </w:pPr>
      <w:r>
        <w:rPr>
          <w:b/>
          <w:bCs/>
          <w:sz w:val="22"/>
          <w:szCs w:val="22"/>
        </w:rPr>
        <w:t xml:space="preserve">Payments — </w:t>
      </w:r>
      <w:r>
        <w:rPr>
          <w:sz w:val="22"/>
          <w:szCs w:val="22"/>
        </w:rPr>
        <w:t xml:space="preserve">Record cash/card/mobile payments, mark paid or unpaid, and follow up on balances.</w:t>
      </w:r>
    </w:p>
    <w:p>
      <w:pPr>
        <w:pStyle w:val="ListParagraph"/>
        <w:numPr>
          <w:ilvl w:val="0"/>
          <w:numId w:val="1"/>
        </w:numPr>
        <w:spacing w:after="80"/>
      </w:pPr>
      <w:r>
        <w:rPr>
          <w:b/>
          <w:bCs/>
          <w:sz w:val="22"/>
          <w:szCs w:val="22"/>
        </w:rPr>
        <w:t xml:space="preserve">Shift Management — </w:t>
      </w:r>
      <w:r>
        <w:rPr>
          <w:sz w:val="22"/>
          <w:szCs w:val="22"/>
        </w:rPr>
        <w:t xml:space="preserve">Start/end shifts; each end automatically generates a PDF shift report (check-ins, money collected, unpaid guests) sent to Admin.</w:t>
      </w:r>
    </w:p>
    <w:p>
      <w:pPr>
        <w:pStyle w:val="ListParagraph"/>
        <w:numPr>
          <w:ilvl w:val="0"/>
          <w:numId w:val="1"/>
        </w:numPr>
        <w:spacing w:after="80"/>
      </w:pPr>
      <w:r>
        <w:rPr>
          <w:b/>
          <w:bCs/>
          <w:sz w:val="22"/>
          <w:szCs w:val="22"/>
        </w:rPr>
        <w:t xml:space="preserve">SMS Notifications — </w:t>
      </w:r>
      <w:r>
        <w:rPr>
          <w:sz w:val="22"/>
          <w:szCs w:val="22"/>
        </w:rPr>
        <w:t xml:space="preserve">Guests automatically receive a welcome SMS with their room number and WiFi credentials (Africa's Talking gateway).</w:t>
      </w:r>
    </w:p>
    <w:p>
      <w:pPr>
        <w:pStyle w:val="ListParagraph"/>
        <w:numPr>
          <w:ilvl w:val="0"/>
          <w:numId w:val="1"/>
        </w:numPr>
        <w:spacing w:after="80"/>
      </w:pPr>
      <w:r>
        <w:rPr>
          <w:b/>
          <w:bCs/>
          <w:sz w:val="22"/>
          <w:szCs w:val="22"/>
        </w:rPr>
        <w:t xml:space="preserve">Guest Portal &amp; Chat — </w:t>
      </w:r>
      <w:r>
        <w:rPr>
          <w:sz w:val="22"/>
          <w:szCs w:val="22"/>
        </w:rPr>
        <w:t xml:space="preserve">Guests log in, start a conversation with the front desk, and staff relay replies — with unread indicators and live updates.</w:t>
      </w:r>
    </w:p>
    <w:p>
      <w:pPr>
        <w:pStyle w:val="ListParagraph"/>
        <w:numPr>
          <w:ilvl w:val="0"/>
          <w:numId w:val="1"/>
        </w:numPr>
        <w:spacing w:after="80"/>
      </w:pPr>
      <w:r>
        <w:rPr>
          <w:b/>
          <w:bCs/>
          <w:sz w:val="22"/>
          <w:szCs w:val="22"/>
        </w:rPr>
        <w:t xml:space="preserve">Housekeeping — </w:t>
      </w:r>
      <w:r>
        <w:rPr>
          <w:sz w:val="22"/>
          <w:szCs w:val="22"/>
        </w:rPr>
        <w:t xml:space="preserve">Assign cleaning tasks to cleaners, track status, and return rooms to Available when finished.</w:t>
      </w:r>
    </w:p>
    <w:p>
      <w:pPr>
        <w:pStyle w:val="ListParagraph"/>
        <w:numPr>
          <w:ilvl w:val="0"/>
          <w:numId w:val="1"/>
        </w:numPr>
        <w:spacing w:after="80"/>
      </w:pPr>
      <w:r>
        <w:rPr>
          <w:b/>
          <w:bCs/>
          <w:sz w:val="22"/>
          <w:szCs w:val="22"/>
        </w:rPr>
        <w:t xml:space="preserve">Management &amp; Security — </w:t>
      </w:r>
      <w:r>
        <w:rPr>
          <w:sz w:val="22"/>
          <w:szCs w:val="22"/>
        </w:rPr>
        <w:t xml:space="preserve">Role-based access, audit trail of every action, staff management, notifications, and reporting.</w:t>
      </w:r>
    </w:p>
    <w:p>
      <w:pPr>
        <w:pStyle w:val="Heading2"/>
        <w:spacing w:after="100" w:before="200"/>
      </w:pPr>
      <w:r>
        <w:t xml:space="preserve">5. Technology &amp; Reliability</w:t>
      </w:r>
    </w:p>
    <w:p>
      <w:pPr>
        <w:pStyle w:val="ListParagraph"/>
        <w:numPr>
          <w:ilvl w:val="0"/>
          <w:numId w:val="1"/>
        </w:numPr>
        <w:spacing w:after="80"/>
      </w:pPr>
      <w:r>
        <w:rPr>
          <w:b/>
          <w:bCs/>
          <w:sz w:val="22"/>
          <w:szCs w:val="22"/>
        </w:rPr>
        <w:t xml:space="preserve">Modern web app — </w:t>
      </w:r>
      <w:r>
        <w:rPr>
          <w:sz w:val="22"/>
          <w:szCs w:val="22"/>
        </w:rPr>
        <w:t xml:space="preserve">Runs in any browser on desktop, tablet or phone — no installation.</w:t>
      </w:r>
    </w:p>
    <w:p>
      <w:pPr>
        <w:pStyle w:val="ListParagraph"/>
        <w:numPr>
          <w:ilvl w:val="0"/>
          <w:numId w:val="1"/>
        </w:numPr>
        <w:spacing w:after="80"/>
      </w:pPr>
      <w:r>
        <w:rPr>
          <w:b/>
          <w:bCs/>
          <w:sz w:val="22"/>
          <w:szCs w:val="22"/>
        </w:rPr>
        <w:t xml:space="preserve">Cloud database — </w:t>
      </w:r>
      <w:r>
        <w:rPr>
          <w:sz w:val="22"/>
          <w:szCs w:val="22"/>
        </w:rPr>
        <w:t xml:space="preserve">Managed PostgreSQL with automated backups and encryption at rest and in transit.</w:t>
      </w:r>
    </w:p>
    <w:p>
      <w:pPr>
        <w:pStyle w:val="ListParagraph"/>
        <w:numPr>
          <w:ilvl w:val="0"/>
          <w:numId w:val="1"/>
        </w:numPr>
        <w:spacing w:after="80"/>
      </w:pPr>
      <w:r>
        <w:rPr>
          <w:b/>
          <w:bCs/>
          <w:sz w:val="22"/>
          <w:szCs w:val="22"/>
        </w:rPr>
        <w:t xml:space="preserve">Fast &amp; secure — </w:t>
      </w:r>
      <w:r>
        <w:rPr>
          <w:sz w:val="22"/>
          <w:szCs w:val="22"/>
        </w:rPr>
        <w:t xml:space="preserve">Hosted on a global CDN with HTTPS everywhere; passwords are hashed, sessions are secured.</w:t>
      </w:r>
    </w:p>
    <w:p>
      <w:pPr>
        <w:pStyle w:val="ListParagraph"/>
        <w:numPr>
          <w:ilvl w:val="0"/>
          <w:numId w:val="1"/>
        </w:numPr>
        <w:spacing w:after="80"/>
      </w:pPr>
      <w:r>
        <w:rPr>
          <w:b/>
          <w:bCs/>
          <w:sz w:val="22"/>
          <w:szCs w:val="22"/>
        </w:rPr>
        <w:t xml:space="preserve">Scalable — </w:t>
      </w:r>
      <w:r>
        <w:rPr>
          <w:sz w:val="22"/>
          <w:szCs w:val="22"/>
        </w:rPr>
        <w:t xml:space="preserve">Handles growth from a single property to larger operations without rework.</w:t>
      </w:r>
    </w:p>
    <w:p>
      <w:pPr>
        <w:spacing w:after="120"/>
      </w:pPr>
      <w:r>
        <w:rPr>
          <w:color w:val="6B7280"/>
          <w:sz w:val="18"/>
          <w:szCs w:val="18"/>
        </w:rPr>
        <w:t xml:space="preserve">Note: SMS delivery uses the Africa's Talking service; provider message rates apply separately.</w:t>
      </w:r>
    </w:p>
    <w:p>
      <w:pPr>
        <w:pStyle w:val="Heading1"/>
        <w:spacing w:after="120" w:before="240"/>
      </w:pPr>
      <w:r>
        <w:t xml:space="preserve">6. Deployment &amp; Support</w:t>
      </w:r>
    </w:p>
    <w:p>
      <w:pPr>
        <w:pStyle w:val="ListParagraph"/>
        <w:numPr>
          <w:ilvl w:val="0"/>
          <w:numId w:val="1"/>
        </w:numPr>
        <w:spacing w:after="80"/>
      </w:pPr>
      <w:r>
        <w:rPr>
          <w:b/>
          <w:bCs/>
          <w:sz w:val="22"/>
          <w:szCs w:val="22"/>
        </w:rPr>
        <w:t xml:space="preserve">Hosted for you — </w:t>
      </w:r>
      <w:r>
        <w:rPr>
          <w:sz w:val="22"/>
          <w:szCs w:val="22"/>
        </w:rPr>
        <w:t xml:space="preserve">We host and maintain the system; no servers or IT staff required on your side.</w:t>
      </w:r>
    </w:p>
    <w:p>
      <w:pPr>
        <w:pStyle w:val="ListParagraph"/>
        <w:numPr>
          <w:ilvl w:val="0"/>
          <w:numId w:val="1"/>
        </w:numPr>
        <w:spacing w:after="80"/>
      </w:pPr>
      <w:r>
        <w:rPr>
          <w:b/>
          <w:bCs/>
          <w:sz w:val="22"/>
          <w:szCs w:val="22"/>
        </w:rPr>
        <w:t xml:space="preserve">Onboarding — </w:t>
      </w:r>
      <w:r>
        <w:rPr>
          <w:sz w:val="22"/>
          <w:szCs w:val="22"/>
        </w:rPr>
        <w:t xml:space="preserve">Demo accounts, staff training, and a walkthrough of check-in, payments and shifts.</w:t>
      </w:r>
    </w:p>
    <w:p>
      <w:pPr>
        <w:pStyle w:val="ListParagraph"/>
        <w:numPr>
          <w:ilvl w:val="0"/>
          <w:numId w:val="1"/>
        </w:numPr>
        <w:spacing w:after="80"/>
      </w:pPr>
      <w:r>
        <w:rPr>
          <w:b/>
          <w:bCs/>
          <w:sz w:val="22"/>
          <w:szCs w:val="22"/>
        </w:rPr>
        <w:t xml:space="preserve">Branding — </w:t>
      </w:r>
      <w:r>
        <w:rPr>
          <w:sz w:val="22"/>
          <w:szCs w:val="22"/>
        </w:rPr>
        <w:t xml:space="preserve">Your hotel name, WiFi SSID and password are configured in the system.</w:t>
      </w:r>
    </w:p>
    <w:p>
      <w:pPr>
        <w:pStyle w:val="ListParagraph"/>
        <w:numPr>
          <w:ilvl w:val="0"/>
          <w:numId w:val="1"/>
        </w:numPr>
        <w:spacing w:after="80"/>
      </w:pPr>
      <w:r>
        <w:rPr>
          <w:b/>
          <w:bCs/>
          <w:sz w:val="22"/>
          <w:szCs w:val="22"/>
        </w:rPr>
        <w:t xml:space="preserve">Support — </w:t>
      </w:r>
      <w:r>
        <w:rPr>
          <w:sz w:val="22"/>
          <w:szCs w:val="22"/>
        </w:rPr>
        <w:t xml:space="preserve">Ongoing assistance, monitoring and data backups included.</w:t>
      </w:r>
    </w:p>
    <w:p>
      <w:pPr>
        <w:pStyle w:val="Heading2"/>
        <w:spacing w:after="100" w:before="200"/>
      </w:pPr>
      <w:r>
        <w:t xml:space="preserve">7. Investment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40%"/>
            <w:tcBorders>
              <w:top w:val="single" w:color="D5D9E8" w:sz="4"/>
              <w:left w:val="single" w:color="D5D9E8" w:sz="4"/>
              <w:bottom w:val="single" w:color="D5D9E8" w:sz="4"/>
              <w:right w:val="single" w:color="D5D9E8" w:sz="4"/>
            </w:tcBorders>
            <w:shd w:fill="EEF1FF"/>
            <w:tcMar>
              <w:top w:type="dxa" w:w="80"/>
              <w:left w:type="dxa" w:w="100"/>
              <w:bottom w:type="dxa" w:w="80"/>
              <w:right w:type="dxa" w:w="100"/>
            </w:tcMar>
          </w:tcPr>
          <w:p>
            <w:r>
              <w:rPr>
                <w:b/>
                <w:bCs/>
                <w:sz w:val="22"/>
                <w:szCs w:val="22"/>
              </w:rPr>
              <w:t xml:space="preserve">Item</w:t>
            </w:r>
          </w:p>
        </w:tc>
        <w:tc>
          <w:tcPr>
            <w:tcW w:type="pct" w:w="40%"/>
            <w:tcBorders>
              <w:top w:val="single" w:color="D5D9E8" w:sz="4"/>
              <w:left w:val="single" w:color="D5D9E8" w:sz="4"/>
              <w:bottom w:val="single" w:color="D5D9E8" w:sz="4"/>
              <w:right w:val="single" w:color="D5D9E8" w:sz="4"/>
            </w:tcBorders>
            <w:shd w:fill="EEF1FF"/>
            <w:tcMar>
              <w:top w:type="dxa" w:w="80"/>
              <w:left w:type="dxa" w:w="100"/>
              <w:bottom w:type="dxa" w:w="80"/>
              <w:right w:type="dxa" w:w="100"/>
            </w:tcMar>
          </w:tcPr>
          <w:p>
            <w:r>
              <w:rPr>
                <w:b/>
                <w:bCs/>
                <w:sz w:val="22"/>
                <w:szCs w:val="22"/>
              </w:rPr>
              <w:t xml:space="preserve">Description</w:t>
            </w:r>
          </w:p>
        </w:tc>
        <w:tc>
          <w:tcPr>
            <w:tcW w:type="pct" w:w="20%"/>
            <w:tcBorders>
              <w:top w:val="single" w:color="D5D9E8" w:sz="4"/>
              <w:left w:val="single" w:color="D5D9E8" w:sz="4"/>
              <w:bottom w:val="single" w:color="D5D9E8" w:sz="4"/>
              <w:right w:val="single" w:color="D5D9E8" w:sz="4"/>
            </w:tcBorders>
            <w:shd w:fill="EEF1FF"/>
            <w:tcMar>
              <w:top w:type="dxa" w:w="80"/>
              <w:left w:type="dxa" w:w="100"/>
              <w:bottom w:type="dxa" w:w="80"/>
              <w:right w:type="dxa" w:w="100"/>
            </w:tcMar>
          </w:tcPr>
          <w:p>
            <w:r>
              <w:rPr>
                <w:b/>
                <w:bCs/>
                <w:sz w:val="22"/>
                <w:szCs w:val="22"/>
              </w:rPr>
              <w:t xml:space="preserve">Amount</w:t>
            </w:r>
          </w:p>
        </w:tc>
      </w:tr>
      <w:tr>
        <w:tc>
          <w:tcPr>
            <w:tcW w:type="pct" w:w="40%"/>
            <w:tcBorders>
              <w:top w:val="single" w:color="D5D9E8" w:sz="4"/>
              <w:left w:val="single" w:color="D5D9E8" w:sz="4"/>
              <w:bottom w:val="single" w:color="D5D9E8" w:sz="4"/>
              <w:right w:val="single" w:color="D5D9E8" w:sz="4"/>
            </w:tcBorders>
            <w:tcMar>
              <w:top w:type="dxa" w:w="80"/>
              <w:left w:type="dxa" w:w="100"/>
              <w:bottom w:type="dxa" w:w="80"/>
              <w:right w:type="dxa" w:w="100"/>
            </w:tcMar>
          </w:tcPr>
          <w:p>
            <w:r>
              <w:rPr>
                <w:b w:val="false"/>
                <w:bCs w:val="false"/>
                <w:sz w:val="22"/>
                <w:szCs w:val="22"/>
              </w:rPr>
              <w:t xml:space="preserve">Setup &amp; customization</w:t>
            </w:r>
          </w:p>
        </w:tc>
        <w:tc>
          <w:tcPr>
            <w:tcW w:type="pct" w:w="40%"/>
            <w:tcBorders>
              <w:top w:val="single" w:color="D5D9E8" w:sz="4"/>
              <w:left w:val="single" w:color="D5D9E8" w:sz="4"/>
              <w:bottom w:val="single" w:color="D5D9E8" w:sz="4"/>
              <w:right w:val="single" w:color="D5D9E8" w:sz="4"/>
            </w:tcBorders>
            <w:tcMar>
              <w:top w:type="dxa" w:w="80"/>
              <w:left w:type="dxa" w:w="100"/>
              <w:bottom w:type="dxa" w:w="80"/>
              <w:right w:type="dxa" w:w="100"/>
            </w:tcMar>
          </w:tcPr>
          <w:p>
            <w:r>
              <w:rPr>
                <w:b w:val="false"/>
                <w:bCs w:val="false"/>
                <w:sz w:val="22"/>
                <w:szCs w:val="22"/>
              </w:rPr>
              <w:t xml:space="preserve">Install, branding, training</w:t>
            </w:r>
          </w:p>
        </w:tc>
        <w:tc>
          <w:tcPr>
            <w:tcW w:type="pct" w:w="20%"/>
            <w:tcBorders>
              <w:top w:val="single" w:color="D5D9E8" w:sz="4"/>
              <w:left w:val="single" w:color="D5D9E8" w:sz="4"/>
              <w:bottom w:val="single" w:color="D5D9E8" w:sz="4"/>
              <w:right w:val="single" w:color="D5D9E8" w:sz="4"/>
            </w:tcBorders>
            <w:tcMar>
              <w:top w:type="dxa" w:w="80"/>
              <w:left w:type="dxa" w:w="100"/>
              <w:bottom w:type="dxa" w:w="80"/>
              <w:right w:type="dxa" w:w="100"/>
            </w:tcMar>
          </w:tcPr>
          <w:p>
            <w:r>
              <w:rPr>
                <w:b w:val="false"/>
                <w:bCs w:val="false"/>
                <w:sz w:val="22"/>
                <w:szCs w:val="22"/>
              </w:rPr>
              <w:t xml:space="preserve">[TBD]</w:t>
            </w:r>
          </w:p>
        </w:tc>
      </w:tr>
      <w:tr>
        <w:tc>
          <w:tcPr>
            <w:tcW w:type="pct" w:w="40%"/>
            <w:tcBorders>
              <w:top w:val="single" w:color="D5D9E8" w:sz="4"/>
              <w:left w:val="single" w:color="D5D9E8" w:sz="4"/>
              <w:bottom w:val="single" w:color="D5D9E8" w:sz="4"/>
              <w:right w:val="single" w:color="D5D9E8" w:sz="4"/>
            </w:tcBorders>
            <w:tcMar>
              <w:top w:type="dxa" w:w="80"/>
              <w:left w:type="dxa" w:w="100"/>
              <w:bottom w:type="dxa" w:w="80"/>
              <w:right w:type="dxa" w:w="100"/>
            </w:tcMar>
          </w:tcPr>
          <w:p>
            <w:r>
              <w:rPr>
                <w:b w:val="false"/>
                <w:bCs w:val="false"/>
                <w:sz w:val="22"/>
                <w:szCs w:val="22"/>
              </w:rPr>
              <w:t xml:space="preserve">Monthly hosting &amp; support</w:t>
            </w:r>
          </w:p>
        </w:tc>
        <w:tc>
          <w:tcPr>
            <w:tcW w:type="pct" w:w="40%"/>
            <w:tcBorders>
              <w:top w:val="single" w:color="D5D9E8" w:sz="4"/>
              <w:left w:val="single" w:color="D5D9E8" w:sz="4"/>
              <w:bottom w:val="single" w:color="D5D9E8" w:sz="4"/>
              <w:right w:val="single" w:color="D5D9E8" w:sz="4"/>
            </w:tcBorders>
            <w:tcMar>
              <w:top w:type="dxa" w:w="80"/>
              <w:left w:type="dxa" w:w="100"/>
              <w:bottom w:type="dxa" w:w="80"/>
              <w:right w:type="dxa" w:w="100"/>
            </w:tcMar>
          </w:tcPr>
          <w:p>
            <w:r>
              <w:rPr>
                <w:b w:val="false"/>
                <w:bCs w:val="false"/>
                <w:sz w:val="22"/>
                <w:szCs w:val="22"/>
              </w:rPr>
              <w:t xml:space="preserve">Cloud hosting, backups, support</w:t>
            </w:r>
          </w:p>
        </w:tc>
        <w:tc>
          <w:tcPr>
            <w:tcW w:type="pct" w:w="20%"/>
            <w:tcBorders>
              <w:top w:val="single" w:color="D5D9E8" w:sz="4"/>
              <w:left w:val="single" w:color="D5D9E8" w:sz="4"/>
              <w:bottom w:val="single" w:color="D5D9E8" w:sz="4"/>
              <w:right w:val="single" w:color="D5D9E8" w:sz="4"/>
            </w:tcBorders>
            <w:tcMar>
              <w:top w:type="dxa" w:w="80"/>
              <w:left w:type="dxa" w:w="100"/>
              <w:bottom w:type="dxa" w:w="80"/>
              <w:right w:type="dxa" w:w="100"/>
            </w:tcMar>
          </w:tcPr>
          <w:p>
            <w:r>
              <w:rPr>
                <w:b w:val="false"/>
                <w:bCs w:val="false"/>
                <w:sz w:val="22"/>
                <w:szCs w:val="22"/>
              </w:rPr>
              <w:t xml:space="preserve">[TBD]</w:t>
            </w:r>
          </w:p>
        </w:tc>
      </w:tr>
      <w:tr>
        <w:tc>
          <w:tcPr>
            <w:tcW w:type="pct" w:w="40%"/>
            <w:tcBorders>
              <w:top w:val="single" w:color="D5D9E8" w:sz="4"/>
              <w:left w:val="single" w:color="D5D9E8" w:sz="4"/>
              <w:bottom w:val="single" w:color="D5D9E8" w:sz="4"/>
              <w:right w:val="single" w:color="D5D9E8" w:sz="4"/>
            </w:tcBorders>
            <w:tcMar>
              <w:top w:type="dxa" w:w="80"/>
              <w:left w:type="dxa" w:w="100"/>
              <w:bottom w:type="dxa" w:w="80"/>
              <w:right w:type="dxa" w:w="100"/>
            </w:tcMar>
          </w:tcPr>
          <w:p>
            <w:r>
              <w:rPr>
                <w:b w:val="false"/>
                <w:bCs w:val="false"/>
                <w:sz w:val="22"/>
                <w:szCs w:val="22"/>
              </w:rPr>
              <w:t xml:space="preserve">SMS (usage-based)</w:t>
            </w:r>
          </w:p>
        </w:tc>
        <w:tc>
          <w:tcPr>
            <w:tcW w:type="pct" w:w="40%"/>
            <w:tcBorders>
              <w:top w:val="single" w:color="D5D9E8" w:sz="4"/>
              <w:left w:val="single" w:color="D5D9E8" w:sz="4"/>
              <w:bottom w:val="single" w:color="D5D9E8" w:sz="4"/>
              <w:right w:val="single" w:color="D5D9E8" w:sz="4"/>
            </w:tcBorders>
            <w:tcMar>
              <w:top w:type="dxa" w:w="80"/>
              <w:left w:type="dxa" w:w="100"/>
              <w:bottom w:type="dxa" w:w="80"/>
              <w:right w:type="dxa" w:w="100"/>
            </w:tcMar>
          </w:tcPr>
          <w:p>
            <w:r>
              <w:rPr>
                <w:b w:val="false"/>
                <w:bCs w:val="false"/>
                <w:sz w:val="22"/>
                <w:szCs w:val="22"/>
              </w:rPr>
              <w:t xml:space="preserve">Billed at provider rate</w:t>
            </w:r>
          </w:p>
        </w:tc>
        <w:tc>
          <w:tcPr>
            <w:tcW w:type="pct" w:w="20%"/>
            <w:tcBorders>
              <w:top w:val="single" w:color="D5D9E8" w:sz="4"/>
              <w:left w:val="single" w:color="D5D9E8" w:sz="4"/>
              <w:bottom w:val="single" w:color="D5D9E8" w:sz="4"/>
              <w:right w:val="single" w:color="D5D9E8" w:sz="4"/>
            </w:tcBorders>
            <w:tcMar>
              <w:top w:type="dxa" w:w="80"/>
              <w:left w:type="dxa" w:w="100"/>
              <w:bottom w:type="dxa" w:w="80"/>
              <w:right w:type="dxa" w:w="100"/>
            </w:tcMar>
          </w:tcPr>
          <w:p>
            <w:r>
              <w:rPr>
                <w:b w:val="false"/>
                <w:bCs w:val="false"/>
                <w:sz w:val="22"/>
                <w:szCs w:val="22"/>
              </w:rPr>
              <w:t xml:space="preserve">At cost</w:t>
            </w:r>
          </w:p>
        </w:tc>
      </w:tr>
    </w:tbl>
    <w:p>
      <w:pPr>
        <w:spacing w:after="120"/>
      </w:pPr>
      <w:r>
        <w:rPr>
          <w:color w:val="6B7280"/>
          <w:sz w:val="22"/>
          <w:szCs w:val="22"/>
        </w:rPr>
        <w:t xml:space="preserve">Pricing is flexible and can be tailored to the hotel's size and needs — happy to discuss a fixed or monthly model.</w:t>
      </w:r>
    </w:p>
    <w:p>
      <w:pPr>
        <w:pStyle w:val="Heading2"/>
        <w:spacing w:after="100" w:before="200"/>
      </w:pPr>
      <w:r>
        <w:t xml:space="preserve">8. Suggested Timeline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5%"/>
            <w:tcBorders>
              <w:top w:val="single" w:color="D5D9E8" w:sz="4"/>
              <w:left w:val="single" w:color="D5D9E8" w:sz="4"/>
              <w:bottom w:val="single" w:color="D5D9E8" w:sz="4"/>
              <w:right w:val="single" w:color="D5D9E8" w:sz="4"/>
            </w:tcBorders>
            <w:shd w:fill="EEF1FF"/>
            <w:tcMar>
              <w:top w:type="dxa" w:w="80"/>
              <w:left w:type="dxa" w:w="100"/>
              <w:bottom w:type="dxa" w:w="80"/>
              <w:right w:type="dxa" w:w="100"/>
            </w:tcMar>
          </w:tcPr>
          <w:p>
            <w:r>
              <w:rPr>
                <w:b/>
                <w:bCs/>
                <w:sz w:val="22"/>
                <w:szCs w:val="22"/>
              </w:rPr>
              <w:t xml:space="preserve">Phase</w:t>
            </w:r>
          </w:p>
        </w:tc>
        <w:tc>
          <w:tcPr>
            <w:tcW w:type="pct" w:w="45%"/>
            <w:tcBorders>
              <w:top w:val="single" w:color="D5D9E8" w:sz="4"/>
              <w:left w:val="single" w:color="D5D9E8" w:sz="4"/>
              <w:bottom w:val="single" w:color="D5D9E8" w:sz="4"/>
              <w:right w:val="single" w:color="D5D9E8" w:sz="4"/>
            </w:tcBorders>
            <w:shd w:fill="EEF1FF"/>
            <w:tcMar>
              <w:top w:type="dxa" w:w="80"/>
              <w:left w:type="dxa" w:w="100"/>
              <w:bottom w:type="dxa" w:w="80"/>
              <w:right w:type="dxa" w:w="100"/>
            </w:tcMar>
          </w:tcPr>
          <w:p>
            <w:r>
              <w:rPr>
                <w:b/>
                <w:bCs/>
                <w:sz w:val="22"/>
                <w:szCs w:val="22"/>
              </w:rPr>
              <w:t xml:space="preserve">Activity</w:t>
            </w:r>
          </w:p>
        </w:tc>
        <w:tc>
          <w:tcPr>
            <w:tcW w:type="pct" w:w="20%"/>
            <w:tcBorders>
              <w:top w:val="single" w:color="D5D9E8" w:sz="4"/>
              <w:left w:val="single" w:color="D5D9E8" w:sz="4"/>
              <w:bottom w:val="single" w:color="D5D9E8" w:sz="4"/>
              <w:right w:val="single" w:color="D5D9E8" w:sz="4"/>
            </w:tcBorders>
            <w:shd w:fill="EEF1FF"/>
            <w:tcMar>
              <w:top w:type="dxa" w:w="80"/>
              <w:left w:type="dxa" w:w="100"/>
              <w:bottom w:type="dxa" w:w="80"/>
              <w:right w:type="dxa" w:w="100"/>
            </w:tcMar>
          </w:tcPr>
          <w:p>
            <w:r>
              <w:rPr>
                <w:b/>
                <w:bCs/>
                <w:sz w:val="22"/>
                <w:szCs w:val="22"/>
              </w:rPr>
              <w:t xml:space="preserve">Duration</w:t>
            </w:r>
          </w:p>
        </w:tc>
      </w:tr>
      <w:tr>
        <w:tc>
          <w:tcPr>
            <w:tcW w:type="pct" w:w="35%"/>
            <w:tcBorders>
              <w:top w:val="single" w:color="D5D9E8" w:sz="4"/>
              <w:left w:val="single" w:color="D5D9E8" w:sz="4"/>
              <w:bottom w:val="single" w:color="D5D9E8" w:sz="4"/>
              <w:right w:val="single" w:color="D5D9E8" w:sz="4"/>
            </w:tcBorders>
            <w:tcMar>
              <w:top w:type="dxa" w:w="80"/>
              <w:left w:type="dxa" w:w="100"/>
              <w:bottom w:type="dxa" w:w="80"/>
              <w:right w:type="dxa" w:w="100"/>
            </w:tcMar>
          </w:tcPr>
          <w:p>
            <w:r>
              <w:rPr>
                <w:b w:val="false"/>
                <w:bCs w:val="false"/>
                <w:sz w:val="22"/>
                <w:szCs w:val="22"/>
              </w:rPr>
              <w:t xml:space="preserve">Demo &amp; sign-off</w:t>
            </w:r>
          </w:p>
        </w:tc>
        <w:tc>
          <w:tcPr>
            <w:tcW w:type="pct" w:w="45%"/>
            <w:tcBorders>
              <w:top w:val="single" w:color="D5D9E8" w:sz="4"/>
              <w:left w:val="single" w:color="D5D9E8" w:sz="4"/>
              <w:bottom w:val="single" w:color="D5D9E8" w:sz="4"/>
              <w:right w:val="single" w:color="D5D9E8" w:sz="4"/>
            </w:tcBorders>
            <w:tcMar>
              <w:top w:type="dxa" w:w="80"/>
              <w:left w:type="dxa" w:w="100"/>
              <w:bottom w:type="dxa" w:w="80"/>
              <w:right w:type="dxa" w:w="100"/>
            </w:tcMar>
          </w:tcPr>
          <w:p>
            <w:r>
              <w:rPr>
                <w:b w:val="false"/>
                <w:bCs w:val="false"/>
                <w:sz w:val="22"/>
                <w:szCs w:val="22"/>
              </w:rPr>
              <w:t xml:space="preserve">Live demo with this proposal</w:t>
            </w:r>
          </w:p>
        </w:tc>
        <w:tc>
          <w:tcPr>
            <w:tcW w:type="pct" w:w="20%"/>
            <w:tcBorders>
              <w:top w:val="single" w:color="D5D9E8" w:sz="4"/>
              <w:left w:val="single" w:color="D5D9E8" w:sz="4"/>
              <w:bottom w:val="single" w:color="D5D9E8" w:sz="4"/>
              <w:right w:val="single" w:color="D5D9E8" w:sz="4"/>
            </w:tcBorders>
            <w:tcMar>
              <w:top w:type="dxa" w:w="80"/>
              <w:left w:type="dxa" w:w="100"/>
              <w:bottom w:type="dxa" w:w="80"/>
              <w:right w:type="dxa" w:w="100"/>
            </w:tcMar>
          </w:tcPr>
          <w:p>
            <w:r>
              <w:rPr>
                <w:b w:val="false"/>
                <w:bCs w:val="false"/>
                <w:sz w:val="22"/>
                <w:szCs w:val="22"/>
              </w:rPr>
              <w:t xml:space="preserve">1–2 days</w:t>
            </w:r>
          </w:p>
        </w:tc>
      </w:tr>
      <w:tr>
        <w:tc>
          <w:tcPr>
            <w:tcW w:type="pct" w:w="35%"/>
            <w:tcBorders>
              <w:top w:val="single" w:color="D5D9E8" w:sz="4"/>
              <w:left w:val="single" w:color="D5D9E8" w:sz="4"/>
              <w:bottom w:val="single" w:color="D5D9E8" w:sz="4"/>
              <w:right w:val="single" w:color="D5D9E8" w:sz="4"/>
            </w:tcBorders>
            <w:tcMar>
              <w:top w:type="dxa" w:w="80"/>
              <w:left w:type="dxa" w:w="100"/>
              <w:bottom w:type="dxa" w:w="80"/>
              <w:right w:type="dxa" w:w="100"/>
            </w:tcMar>
          </w:tcPr>
          <w:p>
            <w:r>
              <w:rPr>
                <w:b w:val="false"/>
                <w:bCs w:val="false"/>
                <w:sz w:val="22"/>
                <w:szCs w:val="22"/>
              </w:rPr>
              <w:t xml:space="preserve">Customization</w:t>
            </w:r>
          </w:p>
        </w:tc>
        <w:tc>
          <w:tcPr>
            <w:tcW w:type="pct" w:w="45%"/>
            <w:tcBorders>
              <w:top w:val="single" w:color="D5D9E8" w:sz="4"/>
              <w:left w:val="single" w:color="D5D9E8" w:sz="4"/>
              <w:bottom w:val="single" w:color="D5D9E8" w:sz="4"/>
              <w:right w:val="single" w:color="D5D9E8" w:sz="4"/>
            </w:tcBorders>
            <w:tcMar>
              <w:top w:type="dxa" w:w="80"/>
              <w:left w:type="dxa" w:w="100"/>
              <w:bottom w:type="dxa" w:w="80"/>
              <w:right w:type="dxa" w:w="100"/>
            </w:tcMar>
          </w:tcPr>
          <w:p>
            <w:r>
              <w:rPr>
                <w:b w:val="false"/>
                <w:bCs w:val="false"/>
                <w:sz w:val="22"/>
                <w:szCs w:val="22"/>
              </w:rPr>
              <w:t xml:space="preserve">Branding, rates, rooms setup</w:t>
            </w:r>
          </w:p>
        </w:tc>
        <w:tc>
          <w:tcPr>
            <w:tcW w:type="pct" w:w="20%"/>
            <w:tcBorders>
              <w:top w:val="single" w:color="D5D9E8" w:sz="4"/>
              <w:left w:val="single" w:color="D5D9E8" w:sz="4"/>
              <w:bottom w:val="single" w:color="D5D9E8" w:sz="4"/>
              <w:right w:val="single" w:color="D5D9E8" w:sz="4"/>
            </w:tcBorders>
            <w:tcMar>
              <w:top w:type="dxa" w:w="80"/>
              <w:left w:type="dxa" w:w="100"/>
              <w:bottom w:type="dxa" w:w="80"/>
              <w:right w:type="dxa" w:w="100"/>
            </w:tcMar>
          </w:tcPr>
          <w:p>
            <w:r>
              <w:rPr>
                <w:b w:val="false"/>
                <w:bCs w:val="false"/>
                <w:sz w:val="22"/>
                <w:szCs w:val="22"/>
              </w:rPr>
              <w:t xml:space="preserve">3–5 days</w:t>
            </w:r>
          </w:p>
        </w:tc>
      </w:tr>
      <w:tr>
        <w:tc>
          <w:tcPr>
            <w:tcW w:type="pct" w:w="35%"/>
            <w:tcBorders>
              <w:top w:val="single" w:color="D5D9E8" w:sz="4"/>
              <w:left w:val="single" w:color="D5D9E8" w:sz="4"/>
              <w:bottom w:val="single" w:color="D5D9E8" w:sz="4"/>
              <w:right w:val="single" w:color="D5D9E8" w:sz="4"/>
            </w:tcBorders>
            <w:tcMar>
              <w:top w:type="dxa" w:w="80"/>
              <w:left w:type="dxa" w:w="100"/>
              <w:bottom w:type="dxa" w:w="80"/>
              <w:right w:type="dxa" w:w="100"/>
            </w:tcMar>
          </w:tcPr>
          <w:p>
            <w:r>
              <w:rPr>
                <w:b w:val="false"/>
                <w:bCs w:val="false"/>
                <w:sz w:val="22"/>
                <w:szCs w:val="22"/>
              </w:rPr>
              <w:t xml:space="preserve">Training</w:t>
            </w:r>
          </w:p>
        </w:tc>
        <w:tc>
          <w:tcPr>
            <w:tcW w:type="pct" w:w="45%"/>
            <w:tcBorders>
              <w:top w:val="single" w:color="D5D9E8" w:sz="4"/>
              <w:left w:val="single" w:color="D5D9E8" w:sz="4"/>
              <w:bottom w:val="single" w:color="D5D9E8" w:sz="4"/>
              <w:right w:val="single" w:color="D5D9E8" w:sz="4"/>
            </w:tcBorders>
            <w:tcMar>
              <w:top w:type="dxa" w:w="80"/>
              <w:left w:type="dxa" w:w="100"/>
              <w:bottom w:type="dxa" w:w="80"/>
              <w:right w:type="dxa" w:w="100"/>
            </w:tcMar>
          </w:tcPr>
          <w:p>
            <w:r>
              <w:rPr>
                <w:b w:val="false"/>
                <w:bCs w:val="false"/>
                <w:sz w:val="22"/>
                <w:szCs w:val="22"/>
              </w:rPr>
              <w:t xml:space="preserve">Staff onboarding sessions</w:t>
            </w:r>
          </w:p>
        </w:tc>
        <w:tc>
          <w:tcPr>
            <w:tcW w:type="pct" w:w="20%"/>
            <w:tcBorders>
              <w:top w:val="single" w:color="D5D9E8" w:sz="4"/>
              <w:left w:val="single" w:color="D5D9E8" w:sz="4"/>
              <w:bottom w:val="single" w:color="D5D9E8" w:sz="4"/>
              <w:right w:val="single" w:color="D5D9E8" w:sz="4"/>
            </w:tcBorders>
            <w:tcMar>
              <w:top w:type="dxa" w:w="80"/>
              <w:left w:type="dxa" w:w="100"/>
              <w:bottom w:type="dxa" w:w="80"/>
              <w:right w:type="dxa" w:w="100"/>
            </w:tcMar>
          </w:tcPr>
          <w:p>
            <w:r>
              <w:rPr>
                <w:b w:val="false"/>
                <w:bCs w:val="false"/>
                <w:sz w:val="22"/>
                <w:szCs w:val="22"/>
              </w:rPr>
              <w:t xml:space="preserve">1–2 days</w:t>
            </w:r>
          </w:p>
        </w:tc>
      </w:tr>
      <w:tr>
        <w:tc>
          <w:tcPr>
            <w:tcW w:type="pct" w:w="35%"/>
            <w:tcBorders>
              <w:top w:val="single" w:color="D5D9E8" w:sz="4"/>
              <w:left w:val="single" w:color="D5D9E8" w:sz="4"/>
              <w:bottom w:val="single" w:color="D5D9E8" w:sz="4"/>
              <w:right w:val="single" w:color="D5D9E8" w:sz="4"/>
            </w:tcBorders>
            <w:tcMar>
              <w:top w:type="dxa" w:w="80"/>
              <w:left w:type="dxa" w:w="100"/>
              <w:bottom w:type="dxa" w:w="80"/>
              <w:right w:type="dxa" w:w="100"/>
            </w:tcMar>
          </w:tcPr>
          <w:p>
            <w:r>
              <w:rPr>
                <w:b w:val="false"/>
                <w:bCs w:val="false"/>
                <w:sz w:val="22"/>
                <w:szCs w:val="22"/>
              </w:rPr>
              <w:t xml:space="preserve">Go-live</w:t>
            </w:r>
          </w:p>
        </w:tc>
        <w:tc>
          <w:tcPr>
            <w:tcW w:type="pct" w:w="45%"/>
            <w:tcBorders>
              <w:top w:val="single" w:color="D5D9E8" w:sz="4"/>
              <w:left w:val="single" w:color="D5D9E8" w:sz="4"/>
              <w:bottom w:val="single" w:color="D5D9E8" w:sz="4"/>
              <w:right w:val="single" w:color="D5D9E8" w:sz="4"/>
            </w:tcBorders>
            <w:tcMar>
              <w:top w:type="dxa" w:w="80"/>
              <w:left w:type="dxa" w:w="100"/>
              <w:bottom w:type="dxa" w:w="80"/>
              <w:right w:type="dxa" w:w="100"/>
            </w:tcMar>
          </w:tcPr>
          <w:p>
            <w:r>
              <w:rPr>
                <w:b w:val="false"/>
                <w:bCs w:val="false"/>
                <w:sz w:val="22"/>
                <w:szCs w:val="22"/>
              </w:rPr>
              <w:t xml:space="preserve">Switch-on + support</w:t>
            </w:r>
          </w:p>
        </w:tc>
        <w:tc>
          <w:tcPr>
            <w:tcW w:type="pct" w:w="20%"/>
            <w:tcBorders>
              <w:top w:val="single" w:color="D5D9E8" w:sz="4"/>
              <w:left w:val="single" w:color="D5D9E8" w:sz="4"/>
              <w:bottom w:val="single" w:color="D5D9E8" w:sz="4"/>
              <w:right w:val="single" w:color="D5D9E8" w:sz="4"/>
            </w:tcBorders>
            <w:tcMar>
              <w:top w:type="dxa" w:w="80"/>
              <w:left w:type="dxa" w:w="100"/>
              <w:bottom w:type="dxa" w:w="80"/>
              <w:right w:type="dxa" w:w="100"/>
            </w:tcMar>
          </w:tcPr>
          <w:p>
            <w:r>
              <w:rPr>
                <w:b w:val="false"/>
                <w:bCs w:val="false"/>
                <w:sz w:val="22"/>
                <w:szCs w:val="22"/>
              </w:rPr>
              <w:t xml:space="preserve">Day 1</w:t>
            </w:r>
          </w:p>
        </w:tc>
      </w:tr>
    </w:tbl>
    <w:p>
      <w:pPr>
        <w:pStyle w:val="Heading1"/>
        <w:spacing w:after="120" w:before="240"/>
      </w:pPr>
      <w:r>
        <w:t xml:space="preserve">9. Next Steps</w:t>
      </w:r>
    </w:p>
    <w:p>
      <w:pPr>
        <w:pStyle w:val="ListParagraph"/>
        <w:numPr>
          <w:ilvl w:val="0"/>
          <w:numId w:val="1"/>
        </w:numPr>
        <w:spacing w:after="80"/>
      </w:pPr>
      <w:r>
        <w:rPr>
          <w:b/>
          <w:bCs/>
          <w:sz w:val="22"/>
          <w:szCs w:val="22"/>
        </w:rPr>
        <w:t xml:space="preserve">Try the live demo — </w:t>
      </w:r>
      <w:r>
        <w:rPr>
          <w:sz w:val="22"/>
          <w:szCs w:val="22"/>
        </w:rPr>
        <w:t xml:space="preserve">Use the login sheet provided with this proposal.</w:t>
      </w:r>
    </w:p>
    <w:p>
      <w:pPr>
        <w:pStyle w:val="ListParagraph"/>
        <w:numPr>
          <w:ilvl w:val="0"/>
          <w:numId w:val="1"/>
        </w:numPr>
        <w:spacing w:after="80"/>
      </w:pPr>
      <w:r>
        <w:rPr>
          <w:b/>
          <w:bCs/>
          <w:sz w:val="22"/>
          <w:szCs w:val="22"/>
        </w:rPr>
        <w:t xml:space="preserve">Confirm branding — </w:t>
      </w:r>
      <w:r>
        <w:rPr>
          <w:sz w:val="22"/>
          <w:szCs w:val="22"/>
        </w:rPr>
        <w:t xml:space="preserve">Hotel name, WiFi details and room rates.</w:t>
      </w:r>
    </w:p>
    <w:p>
      <w:pPr>
        <w:pStyle w:val="ListParagraph"/>
        <w:numPr>
          <w:ilvl w:val="0"/>
          <w:numId w:val="1"/>
        </w:numPr>
        <w:spacing w:after="80"/>
      </w:pPr>
      <w:r>
        <w:rPr>
          <w:b/>
          <w:bCs/>
          <w:sz w:val="22"/>
          <w:szCs w:val="22"/>
        </w:rPr>
        <w:t xml:space="preserve">Agree investment — </w:t>
      </w:r>
      <w:r>
        <w:rPr>
          <w:sz w:val="22"/>
          <w:szCs w:val="22"/>
        </w:rPr>
        <w:t xml:space="preserve">Finalize setup and monthly pricing.</w:t>
      </w:r>
    </w:p>
    <w:p>
      <w:pPr>
        <w:pStyle w:val="ListParagraph"/>
        <w:numPr>
          <w:ilvl w:val="0"/>
          <w:numId w:val="1"/>
        </w:numPr>
        <w:spacing w:after="80"/>
      </w:pPr>
      <w:r>
        <w:rPr>
          <w:b/>
          <w:bCs/>
          <w:sz w:val="22"/>
          <w:szCs w:val="22"/>
        </w:rPr>
        <w:t xml:space="preserve">Schedule onboarding — </w:t>
      </w:r>
      <w:r>
        <w:rPr>
          <w:sz w:val="22"/>
          <w:szCs w:val="22"/>
        </w:rPr>
        <w:t xml:space="preserve">We train your team and go live.</w:t>
      </w:r>
    </w:p>
    <w:p>
      <w:pPr>
        <w:spacing w:after="120"/>
      </w:pPr>
      <w:r>
        <w:rPr>
          <w:i/>
          <w:iCs/>
          <w:color w:val="6B7280"/>
          <w:sz w:val="22"/>
          <w:szCs w:val="22"/>
        </w:rPr>
        <w:t xml:space="preserve">[Your contact details]</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CA3AF"/>
        <w:sz w:val="18"/>
        <w:szCs w:val="18"/>
      </w:rPr>
      <w:t xml:space="preserve">Hotel Management System Proposal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2026-08-03T07:55:36.448Z</dcterms:created>
  <dcterms:modified xsi:type="dcterms:W3CDTF">2026-08-03T07:55:36.450Z</dcterms:modified>
</cp:coreProperties>
</file>

<file path=docProps/custom.xml><?xml version="1.0" encoding="utf-8"?>
<Properties xmlns="http://schemas.openxmlformats.org/officeDocument/2006/custom-properties" xmlns:vt="http://schemas.openxmlformats.org/officeDocument/2006/docPropsVTypes"/>
</file>